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10.xml" ContentType="application/vnd.ms-office.chartcolorstyle+xml"/>
  <Override PartName="/word/charts/colors11.xml" ContentType="application/vnd.ms-office.chartcolorstyle+xml"/>
  <Override PartName="/word/charts/colors12.xml" ContentType="application/vnd.ms-office.chartcolorstyle+xml"/>
  <Override PartName="/word/charts/colors13.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colors8.xml" ContentType="application/vnd.ms-office.chartcolorstyle+xml"/>
  <Override PartName="/word/charts/colors9.xml" ContentType="application/vnd.ms-office.chartcolorstyle+xml"/>
  <Override PartName="/word/charts/style1.xml" ContentType="application/vnd.ms-office.chartstyle+xml"/>
  <Override PartName="/word/charts/style10.xml" ContentType="application/vnd.ms-office.chartstyle+xml"/>
  <Override PartName="/word/charts/style11.xml" ContentType="application/vnd.ms-office.chartstyle+xml"/>
  <Override PartName="/word/charts/style12.xml" ContentType="application/vnd.ms-office.chartstyle+xml"/>
  <Override PartName="/word/charts/style13.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charts/style8.xml" ContentType="application/vnd.ms-office.chartstyle+xml"/>
  <Override PartName="/word/charts/style9.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Override PartName="/word/theme/themeOverride3.xml" ContentType="application/vnd.openxmlformats-officedocument.themeOverride+xml"/>
  <Override PartName="/word/theme/themeOverride4.xml" ContentType="application/vnd.openxmlformats-officedocument.themeOverride+xml"/>
  <Override PartName="/word/theme/themeOverride5.xml" ContentType="application/vnd.openxmlformats-officedocument.themeOverride+xml"/>
  <Override PartName="/word/theme/themeOverride6.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6CA9C5"/>
    <w:p w14:paraId="6711715A">
      <w:pPr>
        <w:adjustRightInd w:val="0"/>
        <w:snapToGrid w:val="0"/>
        <w:spacing w:line="560" w:lineRule="exact"/>
        <w:jc w:val="center"/>
        <w:outlineLvl w:val="0"/>
        <w:rPr>
          <w:rFonts w:ascii="宋体"/>
          <w:b/>
          <w:sz w:val="48"/>
          <w:szCs w:val="48"/>
        </w:rPr>
      </w:pPr>
      <w:r>
        <w:drawing>
          <wp:anchor distT="0" distB="0" distL="114300" distR="114300" simplePos="0" relativeHeight="251660288" behindDoc="1" locked="0" layoutInCell="1" allowOverlap="1">
            <wp:simplePos x="0" y="0"/>
            <wp:positionH relativeFrom="column">
              <wp:posOffset>-137160</wp:posOffset>
            </wp:positionH>
            <wp:positionV relativeFrom="paragraph">
              <wp:posOffset>78740</wp:posOffset>
            </wp:positionV>
            <wp:extent cx="699770" cy="488315"/>
            <wp:effectExtent l="0" t="0" r="5080" b="6985"/>
            <wp:wrapTight wrapText="bothSides">
              <wp:wrapPolygon>
                <wp:start x="21592" y="-2"/>
                <wp:lineTo x="0" y="0"/>
                <wp:lineTo x="0" y="21600"/>
                <wp:lineTo x="21592" y="21602"/>
                <wp:lineTo x="8" y="21602"/>
                <wp:lineTo x="21600" y="21600"/>
                <wp:lineTo x="21600" y="0"/>
                <wp:lineTo x="8" y="-2"/>
                <wp:lineTo x="21592" y="-2"/>
              </wp:wrapPolygon>
            </wp:wrapTight>
            <wp:docPr id="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pic:cNvPicPr>
                      <a:picLocks noChangeAspect="1"/>
                    </pic:cNvPicPr>
                  </pic:nvPicPr>
                  <pic:blipFill>
                    <a:blip r:embed="rId7"/>
                    <a:stretch>
                      <a:fillRect/>
                    </a:stretch>
                  </pic:blipFill>
                  <pic:spPr>
                    <a:xfrm>
                      <a:off x="0" y="0"/>
                      <a:ext cx="699770" cy="488315"/>
                    </a:xfrm>
                    <a:prstGeom prst="rect">
                      <a:avLst/>
                    </a:prstGeom>
                    <a:noFill/>
                    <a:ln>
                      <a:noFill/>
                    </a:ln>
                  </pic:spPr>
                </pic:pic>
              </a:graphicData>
            </a:graphic>
          </wp:anchor>
        </w:drawing>
      </w:r>
      <w:r>
        <w:rPr>
          <w:sz w:val="21"/>
        </w:rPr>
        <mc:AlternateContent>
          <mc:Choice Requires="wps">
            <w:drawing>
              <wp:anchor distT="0" distB="0" distL="114300" distR="114300" simplePos="0" relativeHeight="251661312" behindDoc="0" locked="0" layoutInCell="1" allowOverlap="1">
                <wp:simplePos x="0" y="0"/>
                <wp:positionH relativeFrom="column">
                  <wp:posOffset>-157480</wp:posOffset>
                </wp:positionH>
                <wp:positionV relativeFrom="paragraph">
                  <wp:posOffset>95885</wp:posOffset>
                </wp:positionV>
                <wp:extent cx="4295775" cy="736600"/>
                <wp:effectExtent l="0" t="0" r="0" b="0"/>
                <wp:wrapNone/>
                <wp:docPr id="2" name="文本框 5"/>
                <wp:cNvGraphicFramePr/>
                <a:graphic xmlns:a="http://schemas.openxmlformats.org/drawingml/2006/main">
                  <a:graphicData uri="http://schemas.microsoft.com/office/word/2010/wordprocessingShape">
                    <wps:wsp>
                      <wps:cNvSpPr txBox="1"/>
                      <wps:spPr>
                        <a:xfrm>
                          <a:off x="0" y="0"/>
                          <a:ext cx="4295775" cy="736600"/>
                        </a:xfrm>
                        <a:prstGeom prst="rect">
                          <a:avLst/>
                        </a:prstGeom>
                        <a:noFill/>
                        <a:ln>
                          <a:noFill/>
                        </a:ln>
                      </wps:spPr>
                      <wps:txbx>
                        <w:txbxContent>
                          <w:p w14:paraId="70DF7F96">
                            <w:pPr>
                              <w:rPr>
                                <w:rFonts w:hint="eastAsia" w:eastAsia="宋体"/>
                                <w:sz w:val="32"/>
                                <w:szCs w:val="32"/>
                                <w:lang w:val="en-US" w:eastAsia="zh-CN"/>
                              </w:rPr>
                            </w:pPr>
                            <w:r>
                              <w:rPr>
                                <w:rFonts w:hint="eastAsia"/>
                                <w:sz w:val="32"/>
                                <w:szCs w:val="32"/>
                                <w:lang w:val="en-US" w:eastAsia="zh-CN"/>
                              </w:rPr>
                              <w:t>鄂尔多斯生态环境职业学院</w:t>
                            </w:r>
                          </w:p>
                        </w:txbxContent>
                      </wps:txbx>
                      <wps:bodyPr upright="1"/>
                    </wps:wsp>
                  </a:graphicData>
                </a:graphic>
              </wp:anchor>
            </w:drawing>
          </mc:Choice>
          <mc:Fallback>
            <w:pict>
              <v:shape id="文本框 5" o:spid="_x0000_s1026" o:spt="202" type="#_x0000_t202" style="position:absolute;left:0pt;margin-left:-12.4pt;margin-top:7.55pt;height:58pt;width:338.25pt;z-index:251661312;mso-width-relative:page;mso-height-relative:page;" filled="f" stroked="f" coordsize="21600,21600" o:gfxdata="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KWzWXbX&#10;AAAACgEAAA8AAAAAAAAAAQAgAAAAIgAAAGRycy9kb3ducmV2LnhtbFBLAQIUABQAAAAIAIdO4kAo&#10;0vESrwEAAE4DAAAOAAAAAAAAAAEAIAAAACYBAABkcnMvZTJvRG9jLnhtbFBLBQYAAAAABgAGAFkB&#10;AABHBQAAAAA=&#10;">
                <v:fill on="f" focussize="0,0"/>
                <v:stroke on="f"/>
                <v:imagedata o:title=""/>
                <o:lock v:ext="edit" aspectratio="f"/>
                <v:textbox>
                  <w:txbxContent>
                    <w:p w14:paraId="70DF7F96">
                      <w:pPr>
                        <w:rPr>
                          <w:rFonts w:hint="eastAsia" w:eastAsia="宋体"/>
                          <w:sz w:val="32"/>
                          <w:szCs w:val="32"/>
                          <w:lang w:val="en-US" w:eastAsia="zh-CN"/>
                        </w:rPr>
                      </w:pPr>
                      <w:r>
                        <w:rPr>
                          <w:rFonts w:hint="eastAsia"/>
                          <w:sz w:val="32"/>
                          <w:szCs w:val="32"/>
                          <w:lang w:val="en-US" w:eastAsia="zh-CN"/>
                        </w:rPr>
                        <w:t>鄂尔多斯生态环境职业学院</w:t>
                      </w:r>
                    </w:p>
                  </w:txbxContent>
                </v:textbox>
              </v:shape>
            </w:pict>
          </mc:Fallback>
        </mc:AlternateContent>
      </w:r>
      <w:r>
        <w:t xml:space="preserve">   </w:t>
      </w:r>
    </w:p>
    <w:p w14:paraId="35A45872">
      <w:pPr>
        <w:adjustRightInd w:val="0"/>
        <w:snapToGrid w:val="0"/>
        <w:spacing w:line="560" w:lineRule="exact"/>
        <w:outlineLvl w:val="0"/>
        <w:rPr>
          <w:rFonts w:ascii="宋体"/>
          <w:b/>
          <w:sz w:val="48"/>
          <w:szCs w:val="48"/>
        </w:rPr>
      </w:pPr>
    </w:p>
    <w:p w14:paraId="22C745FD">
      <w:pPr>
        <w:jc w:val="center"/>
        <w:rPr>
          <w:b/>
          <w:sz w:val="84"/>
          <w:szCs w:val="84"/>
        </w:rPr>
      </w:pPr>
    </w:p>
    <w:p w14:paraId="24C62AB9">
      <w:pPr>
        <w:keepNext w:val="0"/>
        <w:keepLines w:val="0"/>
        <w:pageBreakBefore w:val="0"/>
        <w:widowControl w:val="0"/>
        <w:kinsoku/>
        <w:wordWrap/>
        <w:overflowPunct/>
        <w:topLinePunct w:val="0"/>
        <w:autoSpaceDE/>
        <w:autoSpaceDN/>
        <w:bidi w:val="0"/>
        <w:adjustRightInd/>
        <w:snapToGrid/>
        <w:spacing w:line="1180" w:lineRule="exact"/>
        <w:jc w:val="center"/>
        <w:textAlignment w:val="auto"/>
        <w:rPr>
          <w:rFonts w:hint="eastAsia" w:ascii="方正小标宋简体" w:hAnsi="方正小标宋简体" w:eastAsia="方正小标宋简体" w:cs="方正小标宋简体"/>
          <w:b w:val="0"/>
          <w:bCs/>
          <w:sz w:val="72"/>
          <w:szCs w:val="72"/>
        </w:rPr>
      </w:pPr>
      <w:bookmarkStart w:id="12" w:name="_GoBack"/>
      <w:r>
        <w:rPr>
          <w:rFonts w:hint="eastAsia" w:ascii="方正小标宋简体" w:hAnsi="方正小标宋简体" w:eastAsia="方正小标宋简体" w:cs="方正小标宋简体"/>
          <w:b w:val="0"/>
          <w:bCs/>
          <w:sz w:val="72"/>
          <w:szCs w:val="72"/>
        </w:rPr>
        <w:t>202</w:t>
      </w:r>
      <w:r>
        <w:rPr>
          <w:rFonts w:hint="eastAsia" w:ascii="方正小标宋简体" w:hAnsi="方正小标宋简体" w:eastAsia="方正小标宋简体" w:cs="方正小标宋简体"/>
          <w:b w:val="0"/>
          <w:bCs/>
          <w:sz w:val="72"/>
          <w:szCs w:val="72"/>
          <w:lang w:val="en-US" w:eastAsia="zh-CN"/>
        </w:rPr>
        <w:t>5</w:t>
      </w:r>
      <w:r>
        <w:rPr>
          <w:rFonts w:hint="eastAsia" w:ascii="方正小标宋简体" w:hAnsi="方正小标宋简体" w:eastAsia="方正小标宋简体" w:cs="方正小标宋简体"/>
          <w:b w:val="0"/>
          <w:bCs/>
          <w:sz w:val="72"/>
          <w:szCs w:val="72"/>
        </w:rPr>
        <w:t>年毕业生就业</w:t>
      </w:r>
    </w:p>
    <w:p w14:paraId="659615B6">
      <w:pPr>
        <w:keepNext w:val="0"/>
        <w:keepLines w:val="0"/>
        <w:pageBreakBefore w:val="0"/>
        <w:widowControl w:val="0"/>
        <w:kinsoku/>
        <w:wordWrap/>
        <w:overflowPunct/>
        <w:topLinePunct w:val="0"/>
        <w:autoSpaceDE/>
        <w:autoSpaceDN/>
        <w:bidi w:val="0"/>
        <w:adjustRightInd/>
        <w:snapToGrid/>
        <w:spacing w:line="1180" w:lineRule="exact"/>
        <w:jc w:val="center"/>
        <w:textAlignment w:val="auto"/>
        <w:rPr>
          <w:rFonts w:hint="eastAsia" w:ascii="方正小标宋简体" w:hAnsi="方正小标宋简体" w:eastAsia="方正小标宋简体" w:cs="方正小标宋简体"/>
          <w:b w:val="0"/>
          <w:bCs/>
          <w:kern w:val="0"/>
          <w:sz w:val="72"/>
          <w:szCs w:val="72"/>
        </w:rPr>
      </w:pPr>
      <w:r>
        <w:rPr>
          <w:rFonts w:hint="eastAsia" w:ascii="方正小标宋简体" w:hAnsi="方正小标宋简体" w:eastAsia="方正小标宋简体" w:cs="方正小标宋简体"/>
          <w:b w:val="0"/>
          <w:bCs/>
          <w:sz w:val="72"/>
          <w:szCs w:val="72"/>
        </w:rPr>
        <w:t>质量年度报告</w:t>
      </w:r>
      <w:bookmarkEnd w:id="12"/>
    </w:p>
    <w:p w14:paraId="11FA3EB3">
      <w:pPr>
        <w:keepNext w:val="0"/>
        <w:keepLines w:val="0"/>
        <w:pageBreakBefore w:val="0"/>
        <w:widowControl w:val="0"/>
        <w:kinsoku/>
        <w:wordWrap/>
        <w:overflowPunct/>
        <w:topLinePunct w:val="0"/>
        <w:autoSpaceDE/>
        <w:autoSpaceDN/>
        <w:bidi w:val="0"/>
        <w:adjustRightInd w:val="0"/>
        <w:snapToGrid w:val="0"/>
        <w:spacing w:line="1120" w:lineRule="exact"/>
        <w:jc w:val="center"/>
        <w:textAlignment w:val="auto"/>
        <w:outlineLvl w:val="0"/>
        <w:rPr>
          <w:rFonts w:ascii="宋体" w:cs="宋体"/>
          <w:b/>
          <w:kern w:val="0"/>
          <w:sz w:val="84"/>
          <w:szCs w:val="84"/>
        </w:rPr>
      </w:pPr>
    </w:p>
    <w:p w14:paraId="45F23A7C">
      <w:pPr>
        <w:adjustRightInd w:val="0"/>
        <w:snapToGrid w:val="0"/>
        <w:spacing w:line="560" w:lineRule="exact"/>
        <w:jc w:val="center"/>
        <w:outlineLvl w:val="0"/>
        <w:rPr>
          <w:rFonts w:ascii="宋体" w:cs="宋体"/>
          <w:b/>
          <w:kern w:val="0"/>
          <w:sz w:val="44"/>
          <w:szCs w:val="44"/>
        </w:rPr>
      </w:pPr>
    </w:p>
    <w:p w14:paraId="189506FB">
      <w:pPr>
        <w:adjustRightInd w:val="0"/>
        <w:snapToGrid w:val="0"/>
        <w:spacing w:line="560" w:lineRule="exact"/>
        <w:jc w:val="center"/>
        <w:outlineLvl w:val="0"/>
        <w:rPr>
          <w:rFonts w:ascii="宋体" w:cs="宋体"/>
          <w:b/>
          <w:kern w:val="0"/>
          <w:sz w:val="44"/>
          <w:szCs w:val="44"/>
        </w:rPr>
      </w:pPr>
    </w:p>
    <w:p w14:paraId="0E695A34">
      <w:pPr>
        <w:adjustRightInd w:val="0"/>
        <w:snapToGrid w:val="0"/>
        <w:spacing w:line="560" w:lineRule="exact"/>
        <w:jc w:val="center"/>
        <w:outlineLvl w:val="0"/>
        <w:rPr>
          <w:rFonts w:ascii="宋体" w:cs="宋体"/>
          <w:b/>
          <w:kern w:val="0"/>
          <w:sz w:val="44"/>
          <w:szCs w:val="44"/>
        </w:rPr>
      </w:pPr>
    </w:p>
    <w:p w14:paraId="07E88584">
      <w:pPr>
        <w:adjustRightInd w:val="0"/>
        <w:snapToGrid w:val="0"/>
        <w:spacing w:line="560" w:lineRule="exact"/>
        <w:jc w:val="center"/>
        <w:outlineLvl w:val="0"/>
        <w:rPr>
          <w:rFonts w:ascii="宋体" w:cs="宋体"/>
          <w:b/>
          <w:kern w:val="0"/>
          <w:sz w:val="44"/>
          <w:szCs w:val="44"/>
        </w:rPr>
      </w:pPr>
    </w:p>
    <w:p w14:paraId="044EBB28">
      <w:pPr>
        <w:adjustRightInd w:val="0"/>
        <w:snapToGrid w:val="0"/>
        <w:spacing w:line="560" w:lineRule="exact"/>
        <w:jc w:val="center"/>
        <w:outlineLvl w:val="0"/>
        <w:rPr>
          <w:rFonts w:ascii="宋体" w:cs="宋体"/>
          <w:b/>
          <w:kern w:val="0"/>
          <w:sz w:val="44"/>
          <w:szCs w:val="44"/>
        </w:rPr>
      </w:pPr>
    </w:p>
    <w:p w14:paraId="5AC5EBBC">
      <w:pPr>
        <w:adjustRightInd w:val="0"/>
        <w:snapToGrid w:val="0"/>
        <w:spacing w:line="560" w:lineRule="exact"/>
        <w:jc w:val="center"/>
        <w:outlineLvl w:val="0"/>
        <w:rPr>
          <w:rFonts w:ascii="宋体" w:cs="宋体"/>
          <w:b/>
          <w:kern w:val="0"/>
          <w:sz w:val="44"/>
          <w:szCs w:val="44"/>
        </w:rPr>
      </w:pPr>
    </w:p>
    <w:p w14:paraId="5E590D58">
      <w:pPr>
        <w:adjustRightInd w:val="0"/>
        <w:snapToGrid w:val="0"/>
        <w:spacing w:line="560" w:lineRule="exact"/>
        <w:jc w:val="center"/>
        <w:outlineLvl w:val="0"/>
        <w:rPr>
          <w:rFonts w:ascii="宋体" w:cs="宋体"/>
          <w:b/>
          <w:kern w:val="0"/>
          <w:sz w:val="44"/>
          <w:szCs w:val="44"/>
        </w:rPr>
      </w:pPr>
    </w:p>
    <w:p w14:paraId="6A1E1F96">
      <w:pPr>
        <w:adjustRightInd w:val="0"/>
        <w:snapToGrid w:val="0"/>
        <w:spacing w:line="560" w:lineRule="exact"/>
        <w:jc w:val="center"/>
        <w:outlineLvl w:val="0"/>
        <w:rPr>
          <w:rFonts w:ascii="宋体" w:cs="宋体"/>
          <w:b/>
          <w:kern w:val="0"/>
          <w:sz w:val="44"/>
          <w:szCs w:val="44"/>
        </w:rPr>
      </w:pPr>
    </w:p>
    <w:p w14:paraId="4AE1073A">
      <w:pPr>
        <w:adjustRightInd w:val="0"/>
        <w:snapToGrid w:val="0"/>
        <w:spacing w:line="560" w:lineRule="exact"/>
        <w:jc w:val="center"/>
        <w:outlineLvl w:val="0"/>
        <w:rPr>
          <w:rFonts w:ascii="宋体" w:cs="宋体"/>
          <w:b/>
          <w:kern w:val="0"/>
          <w:sz w:val="44"/>
          <w:szCs w:val="44"/>
        </w:rPr>
      </w:pPr>
    </w:p>
    <w:p w14:paraId="14FD73CD">
      <w:pPr>
        <w:adjustRightInd w:val="0"/>
        <w:snapToGrid w:val="0"/>
        <w:spacing w:line="560" w:lineRule="exact"/>
        <w:jc w:val="center"/>
        <w:outlineLvl w:val="0"/>
        <w:rPr>
          <w:rFonts w:ascii="宋体" w:cs="宋体"/>
          <w:b/>
          <w:kern w:val="0"/>
          <w:sz w:val="44"/>
          <w:szCs w:val="44"/>
        </w:rPr>
      </w:pPr>
    </w:p>
    <w:p w14:paraId="4B542CA1">
      <w:pPr>
        <w:adjustRightInd w:val="0"/>
        <w:snapToGrid w:val="0"/>
        <w:spacing w:line="560" w:lineRule="exact"/>
        <w:jc w:val="center"/>
        <w:outlineLvl w:val="0"/>
        <w:rPr>
          <w:rFonts w:hint="eastAsia" w:ascii="宋体" w:eastAsia="宋体" w:cs="宋体"/>
          <w:b w:val="0"/>
          <w:bCs/>
          <w:kern w:val="0"/>
          <w:sz w:val="44"/>
          <w:szCs w:val="44"/>
          <w:lang w:val="en-US" w:eastAsia="zh-CN"/>
        </w:rPr>
      </w:pPr>
      <w:r>
        <w:rPr>
          <w:rFonts w:hint="eastAsia" w:ascii="宋体" w:cs="宋体"/>
          <w:b w:val="0"/>
          <w:bCs/>
          <w:kern w:val="0"/>
          <w:sz w:val="44"/>
          <w:szCs w:val="44"/>
          <w:lang w:val="en-US" w:eastAsia="zh-CN"/>
        </w:rPr>
        <w:t>鄂尔多斯生态环境职业学院</w:t>
      </w:r>
    </w:p>
    <w:p w14:paraId="4B904023">
      <w:pPr>
        <w:jc w:val="center"/>
        <w:rPr>
          <w:rFonts w:hint="eastAsia" w:ascii="宋体" w:cs="宋体"/>
          <w:b w:val="0"/>
          <w:bCs/>
          <w:kern w:val="0"/>
          <w:sz w:val="44"/>
          <w:szCs w:val="44"/>
          <w:lang w:val="en-US" w:eastAsia="zh-CN"/>
        </w:rPr>
      </w:pPr>
      <w:r>
        <w:rPr>
          <w:rFonts w:hint="eastAsia" w:ascii="宋体" w:cs="宋体"/>
          <w:b w:val="0"/>
          <w:bCs/>
          <w:kern w:val="0"/>
          <w:sz w:val="44"/>
          <w:szCs w:val="44"/>
          <w:lang w:val="en-US" w:eastAsia="zh-CN"/>
        </w:rPr>
        <w:t>2025年12月</w:t>
      </w:r>
    </w:p>
    <w:p w14:paraId="31499BA7">
      <w:pPr>
        <w:adjustRightInd w:val="0"/>
        <w:snapToGrid w:val="0"/>
        <w:spacing w:line="560" w:lineRule="exact"/>
        <w:outlineLvl w:val="0"/>
        <w:rPr>
          <w:rFonts w:ascii="宋体" w:cs="宋体"/>
          <w:b/>
          <w:kern w:val="0"/>
          <w:sz w:val="44"/>
          <w:szCs w:val="44"/>
        </w:rPr>
        <w:sectPr>
          <w:footerReference r:id="rId3" w:type="even"/>
          <w:pgSz w:w="11906" w:h="16838"/>
          <w:pgMar w:top="1440" w:right="1800" w:bottom="1440" w:left="1800" w:header="851" w:footer="992" w:gutter="0"/>
          <w:pgNumType w:fmt="decimal" w:start="1"/>
          <w:cols w:space="425" w:num="1"/>
          <w:docGrid w:type="lines" w:linePitch="312" w:charSpace="0"/>
        </w:sectPr>
      </w:pPr>
    </w:p>
    <w:p w14:paraId="2B66A6A7">
      <w:pPr>
        <w:pStyle w:val="36"/>
        <w:pageBreakBefore w:val="0"/>
        <w:kinsoku/>
        <w:wordWrap/>
        <w:overflowPunct/>
        <w:topLinePunct w:val="0"/>
        <w:autoSpaceDE/>
        <w:autoSpaceDN/>
        <w:bidi w:val="0"/>
        <w:adjustRightInd/>
        <w:snapToGrid/>
        <w:spacing w:line="560" w:lineRule="exact"/>
        <w:jc w:val="center"/>
        <w:textAlignment w:val="auto"/>
        <w:rPr>
          <w:color w:val="auto"/>
        </w:rPr>
      </w:pPr>
      <w:r>
        <w:rPr>
          <w:rFonts w:hint="eastAsia"/>
          <w:color w:val="auto"/>
          <w:lang w:val="zh-CN"/>
        </w:rPr>
        <w:t>目</w:t>
      </w:r>
      <w:r>
        <w:rPr>
          <w:color w:val="auto"/>
          <w:lang w:val="zh-CN"/>
        </w:rPr>
        <w:t xml:space="preserve">    </w:t>
      </w:r>
      <w:r>
        <w:rPr>
          <w:rFonts w:hint="eastAsia"/>
          <w:color w:val="auto"/>
          <w:lang w:val="zh-CN"/>
        </w:rPr>
        <w:t>录</w:t>
      </w:r>
    </w:p>
    <w:p w14:paraId="7277B193">
      <w:pPr>
        <w:pStyle w:val="12"/>
        <w:keepNext w:val="0"/>
        <w:keepLines w:val="0"/>
        <w:pageBreakBefore w:val="0"/>
        <w:widowControl w:val="0"/>
        <w:kinsoku/>
        <w:wordWrap/>
        <w:overflowPunct/>
        <w:topLinePunct w:val="0"/>
        <w:autoSpaceDE/>
        <w:autoSpaceDN/>
        <w:bidi w:val="0"/>
        <w:adjustRightInd/>
        <w:snapToGrid/>
        <w:spacing w:line="560" w:lineRule="exact"/>
        <w:textAlignment w:val="auto"/>
        <w:rPr>
          <w:rFonts w:ascii="Calibri" w:hAnsi="Calibri"/>
          <w:color w:val="auto"/>
          <w:sz w:val="21"/>
        </w:rPr>
      </w:pPr>
      <w:r>
        <w:rPr>
          <w:color w:val="auto"/>
        </w:rPr>
        <w:fldChar w:fldCharType="begin"/>
      </w:r>
      <w:r>
        <w:rPr>
          <w:color w:val="auto"/>
        </w:rPr>
        <w:instrText xml:space="preserve"> TOC \o "1-3" \h \z \u </w:instrText>
      </w:r>
      <w:r>
        <w:rPr>
          <w:color w:val="auto"/>
        </w:rPr>
        <w:fldChar w:fldCharType="separate"/>
      </w:r>
      <w:r>
        <w:rPr>
          <w:color w:val="auto"/>
        </w:rPr>
        <w:fldChar w:fldCharType="begin"/>
      </w:r>
      <w:r>
        <w:rPr>
          <w:color w:val="auto"/>
        </w:rPr>
        <w:instrText xml:space="preserve"> HYPERLINK \l "_Toc18913760" </w:instrText>
      </w:r>
      <w:r>
        <w:rPr>
          <w:color w:val="auto"/>
        </w:rPr>
        <w:fldChar w:fldCharType="separate"/>
      </w:r>
      <w:r>
        <w:rPr>
          <w:rStyle w:val="22"/>
          <w:rFonts w:hint="eastAsia" w:ascii="Times New Roman" w:hAnsi="Times New Roman"/>
          <w:color w:val="auto"/>
          <w:kern w:val="0"/>
          <w:sz w:val="22"/>
        </w:rPr>
        <w:t>学院概况</w:t>
      </w:r>
      <w:r>
        <w:rPr>
          <w:rStyle w:val="22"/>
          <w:rFonts w:ascii="Times New Roman" w:hAnsi="Times New Roman"/>
          <w:color w:val="auto"/>
          <w:kern w:val="0"/>
          <w:sz w:val="22"/>
        </w:rPr>
        <w:tab/>
      </w:r>
      <w:r>
        <w:rPr>
          <w:rStyle w:val="22"/>
          <w:rFonts w:ascii="Times New Roman" w:hAnsi="Times New Roman"/>
          <w:color w:val="auto"/>
          <w:kern w:val="0"/>
          <w:sz w:val="22"/>
        </w:rPr>
        <w:fldChar w:fldCharType="begin"/>
      </w:r>
      <w:r>
        <w:rPr>
          <w:rStyle w:val="22"/>
          <w:rFonts w:ascii="Times New Roman" w:hAnsi="Times New Roman"/>
          <w:color w:val="auto"/>
          <w:kern w:val="0"/>
          <w:sz w:val="22"/>
        </w:rPr>
        <w:instrText xml:space="preserve"> PAGEREF _Toc18913760 \h </w:instrText>
      </w:r>
      <w:r>
        <w:rPr>
          <w:rStyle w:val="22"/>
          <w:rFonts w:ascii="Times New Roman" w:hAnsi="Times New Roman"/>
          <w:color w:val="auto"/>
          <w:kern w:val="0"/>
          <w:sz w:val="22"/>
        </w:rPr>
        <w:fldChar w:fldCharType="separate"/>
      </w:r>
      <w:r>
        <w:rPr>
          <w:rStyle w:val="22"/>
          <w:rFonts w:ascii="Times New Roman" w:hAnsi="Times New Roman"/>
          <w:color w:val="auto"/>
          <w:kern w:val="0"/>
          <w:sz w:val="22"/>
        </w:rPr>
        <w:t>1</w:t>
      </w:r>
      <w:r>
        <w:rPr>
          <w:rStyle w:val="22"/>
          <w:rFonts w:ascii="Times New Roman" w:hAnsi="Times New Roman"/>
          <w:color w:val="auto"/>
          <w:kern w:val="0"/>
          <w:sz w:val="22"/>
        </w:rPr>
        <w:fldChar w:fldCharType="end"/>
      </w:r>
      <w:r>
        <w:rPr>
          <w:rStyle w:val="22"/>
          <w:rFonts w:ascii="Times New Roman" w:hAnsi="Times New Roman"/>
          <w:color w:val="auto"/>
          <w:kern w:val="0"/>
          <w:sz w:val="22"/>
        </w:rPr>
        <w:fldChar w:fldCharType="end"/>
      </w:r>
    </w:p>
    <w:p w14:paraId="2C3F51F7">
      <w:pPr>
        <w:pStyle w:val="12"/>
        <w:keepNext w:val="0"/>
        <w:keepLines w:val="0"/>
        <w:pageBreakBefore w:val="0"/>
        <w:widowControl w:val="0"/>
        <w:kinsoku/>
        <w:wordWrap/>
        <w:overflowPunct/>
        <w:topLinePunct w:val="0"/>
        <w:autoSpaceDE/>
        <w:autoSpaceDN/>
        <w:bidi w:val="0"/>
        <w:adjustRightInd/>
        <w:snapToGrid/>
        <w:spacing w:line="560" w:lineRule="exact"/>
        <w:textAlignment w:val="auto"/>
        <w:rPr>
          <w:rFonts w:ascii="Calibri" w:hAnsi="Calibri"/>
          <w:color w:val="auto"/>
          <w:sz w:val="21"/>
        </w:rPr>
      </w:pPr>
      <w:r>
        <w:rPr>
          <w:color w:val="auto"/>
        </w:rPr>
        <w:fldChar w:fldCharType="begin"/>
      </w:r>
      <w:r>
        <w:rPr>
          <w:color w:val="auto"/>
        </w:rPr>
        <w:instrText xml:space="preserve"> HYPERLINK \l "_Toc18913761" </w:instrText>
      </w:r>
      <w:r>
        <w:rPr>
          <w:color w:val="auto"/>
        </w:rPr>
        <w:fldChar w:fldCharType="separate"/>
      </w:r>
      <w:r>
        <w:rPr>
          <w:rStyle w:val="22"/>
          <w:rFonts w:hint="eastAsia"/>
          <w:color w:val="auto"/>
        </w:rPr>
        <w:t>第一部分</w:t>
      </w:r>
      <w:r>
        <w:rPr>
          <w:rStyle w:val="22"/>
          <w:color w:val="auto"/>
        </w:rPr>
        <w:t xml:space="preserve"> </w:t>
      </w:r>
      <w:r>
        <w:rPr>
          <w:rStyle w:val="22"/>
          <w:rFonts w:hint="eastAsia" w:ascii="Times New Roman" w:hAnsi="Times New Roman" w:eastAsia="宋体"/>
          <w:color w:val="auto"/>
          <w:kern w:val="0"/>
          <w:sz w:val="22"/>
          <w:szCs w:val="22"/>
          <w:lang w:val="en-US" w:eastAsia="zh-CN" w:bidi="ar-SA"/>
        </w:rPr>
        <w:t>毕业生就业情况概述</w:t>
      </w:r>
      <w:r>
        <w:rPr>
          <w:rStyle w:val="22"/>
          <w:rFonts w:ascii="Times New Roman" w:hAnsi="Times New Roman"/>
          <w:color w:val="auto"/>
          <w:kern w:val="0"/>
          <w:sz w:val="22"/>
        </w:rPr>
        <w:tab/>
      </w:r>
      <w:r>
        <w:rPr>
          <w:rStyle w:val="22"/>
          <w:rFonts w:hint="eastAsia" w:ascii="Times New Roman" w:hAnsi="Times New Roman" w:cs="Times New Roman"/>
          <w:color w:val="auto"/>
          <w:kern w:val="0"/>
          <w:sz w:val="22"/>
          <w:szCs w:val="22"/>
          <w:lang w:val="en-US" w:eastAsia="zh-CN" w:bidi="ar-SA"/>
        </w:rPr>
        <w:t>3</w:t>
      </w:r>
      <w:r>
        <w:rPr>
          <w:color w:val="auto"/>
        </w:rPr>
        <w:fldChar w:fldCharType="end"/>
      </w:r>
    </w:p>
    <w:p w14:paraId="160D6C1E">
      <w:pPr>
        <w:pStyle w:val="8"/>
        <w:keepNext w:val="0"/>
        <w:keepLines w:val="0"/>
        <w:pageBreakBefore w:val="0"/>
        <w:tabs>
          <w:tab w:val="right" w:leader="dot" w:pos="8302"/>
        </w:tabs>
        <w:kinsoku/>
        <w:wordWrap/>
        <w:overflowPunct/>
        <w:topLinePunct w:val="0"/>
        <w:autoSpaceDE/>
        <w:autoSpaceDN/>
        <w:bidi w:val="0"/>
        <w:adjustRightInd/>
        <w:snapToGrid/>
        <w:spacing w:line="560" w:lineRule="exact"/>
        <w:textAlignment w:val="auto"/>
        <w:rPr>
          <w:rStyle w:val="22"/>
          <w:color w:val="auto"/>
        </w:rPr>
      </w:pPr>
      <w:r>
        <w:rPr>
          <w:color w:val="auto"/>
        </w:rPr>
        <w:fldChar w:fldCharType="begin"/>
      </w:r>
      <w:r>
        <w:rPr>
          <w:color w:val="auto"/>
        </w:rPr>
        <w:instrText xml:space="preserve"> HYPERLINK \l "_Toc18913762" </w:instrText>
      </w:r>
      <w:r>
        <w:rPr>
          <w:color w:val="auto"/>
        </w:rPr>
        <w:fldChar w:fldCharType="separate"/>
      </w:r>
      <w:r>
        <w:rPr>
          <w:rStyle w:val="22"/>
          <w:rFonts w:hint="eastAsia"/>
          <w:color w:val="auto"/>
        </w:rPr>
        <w:t>一、</w:t>
      </w:r>
      <w:r>
        <w:rPr>
          <w:rStyle w:val="22"/>
          <w:rFonts w:hint="eastAsia"/>
          <w:color w:val="auto"/>
          <w:lang w:val="en-US" w:eastAsia="zh-CN"/>
        </w:rPr>
        <w:t>毕业生就业指标分析</w:t>
      </w:r>
      <w:r>
        <w:rPr>
          <w:rStyle w:val="22"/>
          <w:color w:val="auto"/>
        </w:rPr>
        <w:tab/>
      </w:r>
      <w:r>
        <w:rPr>
          <w:rStyle w:val="22"/>
          <w:rFonts w:hint="eastAsia"/>
          <w:color w:val="auto"/>
          <w:lang w:val="en-US" w:eastAsia="zh-CN"/>
        </w:rPr>
        <w:t>3</w:t>
      </w:r>
      <w:r>
        <w:rPr>
          <w:rStyle w:val="22"/>
          <w:color w:val="auto"/>
        </w:rPr>
        <w:fldChar w:fldCharType="end"/>
      </w:r>
    </w:p>
    <w:p w14:paraId="7A19B2FF">
      <w:pPr>
        <w:pStyle w:val="8"/>
        <w:keepNext w:val="0"/>
        <w:keepLines w:val="0"/>
        <w:pageBreakBefore w:val="0"/>
        <w:tabs>
          <w:tab w:val="right" w:leader="dot" w:pos="8302"/>
        </w:tabs>
        <w:kinsoku/>
        <w:wordWrap/>
        <w:overflowPunct/>
        <w:topLinePunct w:val="0"/>
        <w:autoSpaceDE/>
        <w:autoSpaceDN/>
        <w:bidi w:val="0"/>
        <w:adjustRightInd/>
        <w:snapToGrid/>
        <w:spacing w:line="560" w:lineRule="exact"/>
        <w:textAlignment w:val="auto"/>
        <w:rPr>
          <w:rStyle w:val="22"/>
          <w:rFonts w:hint="eastAsia" w:eastAsia="宋体"/>
          <w:color w:val="auto"/>
          <w:lang w:val="en-US" w:eastAsia="zh-CN"/>
        </w:rPr>
      </w:pPr>
      <w:r>
        <w:rPr>
          <w:color w:val="auto"/>
        </w:rPr>
        <w:fldChar w:fldCharType="begin"/>
      </w:r>
      <w:r>
        <w:rPr>
          <w:color w:val="auto"/>
        </w:rPr>
        <w:instrText xml:space="preserve"> HYPERLINK \l "_Toc18913763" </w:instrText>
      </w:r>
      <w:r>
        <w:rPr>
          <w:color w:val="auto"/>
        </w:rPr>
        <w:fldChar w:fldCharType="separate"/>
      </w:r>
      <w:r>
        <w:rPr>
          <w:rStyle w:val="22"/>
          <w:rFonts w:hint="eastAsia"/>
          <w:color w:val="auto"/>
        </w:rPr>
        <w:t>二、毕业生</w:t>
      </w:r>
      <w:r>
        <w:rPr>
          <w:rStyle w:val="22"/>
          <w:rFonts w:hint="eastAsia"/>
          <w:color w:val="auto"/>
          <w:lang w:val="en-US" w:eastAsia="zh-CN"/>
        </w:rPr>
        <w:t>就业特征分析</w:t>
      </w:r>
      <w:r>
        <w:rPr>
          <w:rStyle w:val="22"/>
          <w:color w:val="auto"/>
        </w:rPr>
        <w:tab/>
      </w:r>
      <w:r>
        <w:rPr>
          <w:rStyle w:val="22"/>
          <w:rFonts w:hint="eastAsia"/>
          <w:color w:val="auto"/>
          <w:lang w:val="en-US" w:eastAsia="zh-CN"/>
        </w:rPr>
        <w:t>9</w:t>
      </w:r>
      <w:r>
        <w:rPr>
          <w:rStyle w:val="22"/>
          <w:color w:val="auto"/>
        </w:rPr>
        <w:fldChar w:fldCharType="end"/>
      </w:r>
    </w:p>
    <w:p w14:paraId="5CD754A0">
      <w:pPr>
        <w:pStyle w:val="8"/>
        <w:keepNext w:val="0"/>
        <w:keepLines w:val="0"/>
        <w:pageBreakBefore w:val="0"/>
        <w:tabs>
          <w:tab w:val="right" w:leader="dot" w:pos="8302"/>
        </w:tabs>
        <w:kinsoku/>
        <w:wordWrap/>
        <w:overflowPunct/>
        <w:topLinePunct w:val="0"/>
        <w:autoSpaceDE/>
        <w:autoSpaceDN/>
        <w:bidi w:val="0"/>
        <w:adjustRightInd/>
        <w:snapToGrid/>
        <w:spacing w:line="560" w:lineRule="exact"/>
        <w:textAlignment w:val="auto"/>
        <w:rPr>
          <w:rStyle w:val="22"/>
          <w:rFonts w:hint="eastAsia" w:eastAsia="宋体"/>
          <w:color w:val="auto"/>
          <w:lang w:val="en-US" w:eastAsia="zh-CN"/>
        </w:rPr>
      </w:pPr>
      <w:r>
        <w:rPr>
          <w:color w:val="auto"/>
        </w:rPr>
        <w:fldChar w:fldCharType="begin"/>
      </w:r>
      <w:r>
        <w:rPr>
          <w:color w:val="auto"/>
        </w:rPr>
        <w:instrText xml:space="preserve"> HYPERLINK \l "_Toc18913764" </w:instrText>
      </w:r>
      <w:r>
        <w:rPr>
          <w:color w:val="auto"/>
        </w:rPr>
        <w:fldChar w:fldCharType="separate"/>
      </w:r>
      <w:r>
        <w:rPr>
          <w:rStyle w:val="22"/>
          <w:rFonts w:hint="eastAsia"/>
          <w:color w:val="auto"/>
        </w:rPr>
        <w:t>三、毕业生</w:t>
      </w:r>
      <w:r>
        <w:rPr>
          <w:rStyle w:val="22"/>
          <w:rFonts w:hint="eastAsia"/>
          <w:color w:val="auto"/>
          <w:lang w:val="en-US" w:eastAsia="zh-CN"/>
        </w:rPr>
        <w:t>专项就业情况</w:t>
      </w:r>
      <w:r>
        <w:rPr>
          <w:rStyle w:val="22"/>
          <w:color w:val="auto"/>
        </w:rPr>
        <w:tab/>
      </w:r>
      <w:r>
        <w:rPr>
          <w:rStyle w:val="22"/>
          <w:color w:val="auto"/>
        </w:rPr>
        <w:fldChar w:fldCharType="end"/>
      </w:r>
      <w:r>
        <w:rPr>
          <w:rStyle w:val="22"/>
          <w:rFonts w:hint="eastAsia"/>
          <w:color w:val="auto"/>
          <w:lang w:val="en-US" w:eastAsia="zh-CN"/>
        </w:rPr>
        <w:t>16</w:t>
      </w:r>
    </w:p>
    <w:p w14:paraId="21C107D0">
      <w:pPr>
        <w:pStyle w:val="8"/>
        <w:keepNext w:val="0"/>
        <w:keepLines w:val="0"/>
        <w:pageBreakBefore w:val="0"/>
        <w:tabs>
          <w:tab w:val="right" w:leader="dot" w:pos="8302"/>
        </w:tabs>
        <w:kinsoku/>
        <w:wordWrap/>
        <w:overflowPunct/>
        <w:topLinePunct w:val="0"/>
        <w:autoSpaceDE/>
        <w:autoSpaceDN/>
        <w:bidi w:val="0"/>
        <w:adjustRightInd/>
        <w:snapToGrid/>
        <w:spacing w:line="560" w:lineRule="exact"/>
        <w:ind w:left="0"/>
        <w:textAlignment w:val="auto"/>
        <w:rPr>
          <w:rStyle w:val="22"/>
          <w:rFonts w:hint="eastAsia" w:eastAsia="宋体"/>
          <w:color w:val="auto"/>
          <w:lang w:val="en-US" w:eastAsia="zh-CN"/>
        </w:rPr>
      </w:pPr>
      <w:r>
        <w:rPr>
          <w:color w:val="auto"/>
        </w:rPr>
        <w:fldChar w:fldCharType="begin"/>
      </w:r>
      <w:r>
        <w:rPr>
          <w:color w:val="auto"/>
        </w:rPr>
        <w:instrText xml:space="preserve"> HYPERLINK \l "_Toc18913766" </w:instrText>
      </w:r>
      <w:r>
        <w:rPr>
          <w:color w:val="auto"/>
        </w:rPr>
        <w:fldChar w:fldCharType="separate"/>
      </w:r>
      <w:r>
        <w:rPr>
          <w:rStyle w:val="22"/>
          <w:rFonts w:hint="eastAsia"/>
          <w:color w:val="auto"/>
        </w:rPr>
        <w:t>第二部分</w:t>
      </w:r>
      <w:r>
        <w:rPr>
          <w:rStyle w:val="22"/>
          <w:color w:val="auto"/>
        </w:rPr>
        <w:t xml:space="preserve"> </w:t>
      </w:r>
      <w:r>
        <w:rPr>
          <w:rStyle w:val="22"/>
          <w:rFonts w:hint="eastAsia"/>
          <w:color w:val="auto"/>
          <w:lang w:val="en-US" w:eastAsia="zh-CN"/>
        </w:rPr>
        <w:t xml:space="preserve"> </w:t>
      </w:r>
      <w:r>
        <w:rPr>
          <w:rStyle w:val="22"/>
          <w:rFonts w:hint="eastAsia"/>
          <w:color w:val="auto"/>
        </w:rPr>
        <w:t>毕业生招聘会开展情况</w:t>
      </w:r>
      <w:r>
        <w:rPr>
          <w:rStyle w:val="22"/>
          <w:color w:val="auto"/>
        </w:rPr>
        <w:tab/>
      </w:r>
      <w:r>
        <w:rPr>
          <w:rStyle w:val="22"/>
          <w:rFonts w:hint="eastAsia"/>
          <w:color w:val="auto"/>
          <w:lang w:val="en-US" w:eastAsia="zh-CN"/>
        </w:rPr>
        <w:t>2</w:t>
      </w:r>
      <w:r>
        <w:rPr>
          <w:rStyle w:val="22"/>
          <w:color w:val="auto"/>
        </w:rPr>
        <w:fldChar w:fldCharType="end"/>
      </w:r>
      <w:r>
        <w:rPr>
          <w:rStyle w:val="22"/>
          <w:rFonts w:hint="eastAsia"/>
          <w:color w:val="auto"/>
          <w:lang w:val="en-US" w:eastAsia="zh-CN"/>
        </w:rPr>
        <w:t>1</w:t>
      </w:r>
    </w:p>
    <w:p w14:paraId="0EDD3B2C">
      <w:pPr>
        <w:pStyle w:val="8"/>
        <w:keepNext w:val="0"/>
        <w:keepLines w:val="0"/>
        <w:pageBreakBefore w:val="0"/>
        <w:tabs>
          <w:tab w:val="right" w:leader="dot" w:pos="8302"/>
        </w:tabs>
        <w:kinsoku/>
        <w:wordWrap/>
        <w:overflowPunct/>
        <w:topLinePunct w:val="0"/>
        <w:autoSpaceDE/>
        <w:autoSpaceDN/>
        <w:bidi w:val="0"/>
        <w:adjustRightInd/>
        <w:snapToGrid/>
        <w:spacing w:line="560" w:lineRule="exact"/>
        <w:textAlignment w:val="auto"/>
        <w:rPr>
          <w:rStyle w:val="22"/>
          <w:rFonts w:hint="eastAsia" w:eastAsia="宋体"/>
          <w:color w:val="auto"/>
          <w:lang w:val="en-US" w:eastAsia="zh-CN"/>
        </w:rPr>
      </w:pPr>
      <w:r>
        <w:rPr>
          <w:color w:val="auto"/>
        </w:rPr>
        <w:fldChar w:fldCharType="begin"/>
      </w:r>
      <w:r>
        <w:rPr>
          <w:color w:val="auto"/>
        </w:rPr>
        <w:instrText xml:space="preserve"> HYPERLINK \l "_Toc18913767" </w:instrText>
      </w:r>
      <w:r>
        <w:rPr>
          <w:color w:val="auto"/>
        </w:rPr>
        <w:fldChar w:fldCharType="separate"/>
      </w:r>
      <w:r>
        <w:rPr>
          <w:rStyle w:val="22"/>
          <w:rFonts w:hint="eastAsia"/>
          <w:color w:val="auto"/>
        </w:rPr>
        <w:t>招聘活动</w:t>
      </w:r>
      <w:r>
        <w:rPr>
          <w:rStyle w:val="22"/>
          <w:rFonts w:hint="eastAsia"/>
          <w:color w:val="auto"/>
          <w:lang w:val="en-US" w:eastAsia="zh-CN"/>
        </w:rPr>
        <w:t>统计</w:t>
      </w:r>
      <w:r>
        <w:rPr>
          <w:rStyle w:val="22"/>
          <w:color w:val="auto"/>
        </w:rPr>
        <w:tab/>
      </w:r>
      <w:r>
        <w:rPr>
          <w:rStyle w:val="22"/>
          <w:rFonts w:hint="eastAsia"/>
          <w:color w:val="auto"/>
          <w:lang w:val="en-US" w:eastAsia="zh-CN"/>
        </w:rPr>
        <w:t>2</w:t>
      </w:r>
      <w:r>
        <w:rPr>
          <w:rStyle w:val="22"/>
          <w:color w:val="auto"/>
        </w:rPr>
        <w:fldChar w:fldCharType="end"/>
      </w:r>
      <w:r>
        <w:rPr>
          <w:rStyle w:val="22"/>
          <w:rFonts w:hint="eastAsia"/>
          <w:color w:val="auto"/>
          <w:lang w:val="en-US" w:eastAsia="zh-CN"/>
        </w:rPr>
        <w:t>2</w:t>
      </w:r>
    </w:p>
    <w:p w14:paraId="7CED74F2">
      <w:pPr>
        <w:pStyle w:val="8"/>
        <w:keepNext w:val="0"/>
        <w:keepLines w:val="0"/>
        <w:pageBreakBefore w:val="0"/>
        <w:tabs>
          <w:tab w:val="right" w:leader="dot" w:pos="8302"/>
        </w:tabs>
        <w:kinsoku/>
        <w:wordWrap/>
        <w:overflowPunct/>
        <w:topLinePunct w:val="0"/>
        <w:autoSpaceDE/>
        <w:autoSpaceDN/>
        <w:bidi w:val="0"/>
        <w:adjustRightInd/>
        <w:snapToGrid/>
        <w:spacing w:line="560" w:lineRule="exact"/>
        <w:ind w:left="0" w:leftChars="0" w:firstLine="0" w:firstLineChars="0"/>
        <w:textAlignment w:val="auto"/>
        <w:rPr>
          <w:rStyle w:val="22"/>
          <w:rFonts w:hint="eastAsia" w:eastAsia="宋体"/>
          <w:color w:val="auto"/>
          <w:lang w:val="en-US" w:eastAsia="zh-CN"/>
        </w:rPr>
      </w:pPr>
      <w:r>
        <w:rPr>
          <w:color w:val="auto"/>
        </w:rPr>
        <w:fldChar w:fldCharType="begin"/>
      </w:r>
      <w:r>
        <w:rPr>
          <w:color w:val="auto"/>
        </w:rPr>
        <w:instrText xml:space="preserve"> HYPERLINK \l "_Toc18913768" </w:instrText>
      </w:r>
      <w:r>
        <w:rPr>
          <w:color w:val="auto"/>
        </w:rPr>
        <w:fldChar w:fldCharType="separate"/>
      </w:r>
      <w:r>
        <w:rPr>
          <w:rStyle w:val="22"/>
          <w:rFonts w:hint="eastAsia"/>
          <w:color w:val="auto"/>
          <w:lang w:val="en-US" w:eastAsia="zh-CN"/>
        </w:rPr>
        <w:t>第三部分  满意度调查</w:t>
      </w:r>
      <w:r>
        <w:rPr>
          <w:rStyle w:val="22"/>
          <w:color w:val="auto"/>
        </w:rPr>
        <w:tab/>
      </w:r>
      <w:r>
        <w:rPr>
          <w:rStyle w:val="22"/>
          <w:rFonts w:hint="eastAsia"/>
          <w:color w:val="auto"/>
          <w:lang w:val="en-US" w:eastAsia="zh-CN"/>
        </w:rPr>
        <w:t>2</w:t>
      </w:r>
      <w:r>
        <w:rPr>
          <w:rStyle w:val="22"/>
          <w:color w:val="auto"/>
        </w:rPr>
        <w:fldChar w:fldCharType="end"/>
      </w:r>
      <w:r>
        <w:rPr>
          <w:rStyle w:val="22"/>
          <w:rFonts w:hint="eastAsia"/>
          <w:color w:val="auto"/>
          <w:lang w:val="en-US" w:eastAsia="zh-CN"/>
        </w:rPr>
        <w:t>2</w:t>
      </w:r>
    </w:p>
    <w:p w14:paraId="60C0E504">
      <w:pPr>
        <w:pStyle w:val="8"/>
        <w:keepNext w:val="0"/>
        <w:keepLines w:val="0"/>
        <w:pageBreakBefore w:val="0"/>
        <w:tabs>
          <w:tab w:val="right" w:leader="dot" w:pos="8302"/>
        </w:tabs>
        <w:kinsoku/>
        <w:wordWrap/>
        <w:overflowPunct/>
        <w:topLinePunct w:val="0"/>
        <w:autoSpaceDE/>
        <w:autoSpaceDN/>
        <w:bidi w:val="0"/>
        <w:adjustRightInd/>
        <w:snapToGrid/>
        <w:spacing w:line="560" w:lineRule="exact"/>
        <w:textAlignment w:val="auto"/>
        <w:rPr>
          <w:rStyle w:val="22"/>
          <w:rFonts w:hint="default"/>
          <w:color w:val="auto"/>
          <w:lang w:val="en-US" w:eastAsia="zh-CN"/>
        </w:rPr>
      </w:pPr>
      <w:r>
        <w:rPr>
          <w:rFonts w:hint="eastAsia"/>
          <w:color w:val="auto"/>
          <w:lang w:val="en-US" w:eastAsia="zh-CN"/>
        </w:rPr>
        <w:t>一、毕业生满意度</w:t>
      </w:r>
      <w:r>
        <w:rPr>
          <w:rStyle w:val="22"/>
          <w:color w:val="auto"/>
        </w:rPr>
        <w:tab/>
      </w:r>
      <w:r>
        <w:rPr>
          <w:rStyle w:val="22"/>
          <w:rFonts w:hint="eastAsia"/>
          <w:color w:val="auto"/>
          <w:lang w:val="en-US" w:eastAsia="zh-CN"/>
        </w:rPr>
        <w:t>22</w:t>
      </w:r>
    </w:p>
    <w:p w14:paraId="59E4C1A1">
      <w:pPr>
        <w:pStyle w:val="8"/>
        <w:keepNext w:val="0"/>
        <w:keepLines w:val="0"/>
        <w:pageBreakBefore w:val="0"/>
        <w:tabs>
          <w:tab w:val="right" w:leader="dot" w:pos="8302"/>
        </w:tabs>
        <w:kinsoku/>
        <w:wordWrap/>
        <w:overflowPunct/>
        <w:topLinePunct w:val="0"/>
        <w:autoSpaceDE/>
        <w:autoSpaceDN/>
        <w:bidi w:val="0"/>
        <w:adjustRightInd/>
        <w:snapToGrid/>
        <w:spacing w:line="560" w:lineRule="exact"/>
        <w:textAlignment w:val="auto"/>
        <w:rPr>
          <w:rStyle w:val="22"/>
          <w:rFonts w:hint="default"/>
          <w:color w:val="auto"/>
          <w:lang w:val="en-US" w:eastAsia="zh-CN"/>
        </w:rPr>
      </w:pPr>
      <w:r>
        <w:rPr>
          <w:rFonts w:hint="eastAsia"/>
          <w:color w:val="auto"/>
          <w:lang w:val="en-US" w:eastAsia="zh-CN"/>
        </w:rPr>
        <w:t>二、毕业生家长满意度</w:t>
      </w:r>
      <w:r>
        <w:rPr>
          <w:rStyle w:val="22"/>
          <w:color w:val="auto"/>
        </w:rPr>
        <w:tab/>
      </w:r>
      <w:r>
        <w:rPr>
          <w:rStyle w:val="22"/>
          <w:rFonts w:hint="eastAsia"/>
          <w:color w:val="auto"/>
          <w:lang w:val="en-US" w:eastAsia="zh-CN"/>
        </w:rPr>
        <w:t>27</w:t>
      </w:r>
    </w:p>
    <w:p w14:paraId="110C7140">
      <w:pPr>
        <w:pStyle w:val="8"/>
        <w:keepNext w:val="0"/>
        <w:keepLines w:val="0"/>
        <w:pageBreakBefore w:val="0"/>
        <w:tabs>
          <w:tab w:val="right" w:leader="dot" w:pos="8302"/>
        </w:tabs>
        <w:kinsoku/>
        <w:wordWrap/>
        <w:overflowPunct/>
        <w:topLinePunct w:val="0"/>
        <w:autoSpaceDE/>
        <w:autoSpaceDN/>
        <w:bidi w:val="0"/>
        <w:adjustRightInd/>
        <w:snapToGrid/>
        <w:spacing w:line="560" w:lineRule="exact"/>
        <w:textAlignment w:val="auto"/>
        <w:rPr>
          <w:rFonts w:hint="default" w:eastAsia="宋体"/>
          <w:lang w:val="en-US" w:eastAsia="zh-CN"/>
        </w:rPr>
      </w:pPr>
      <w:r>
        <w:rPr>
          <w:rFonts w:hint="eastAsia"/>
          <w:color w:val="auto"/>
          <w:lang w:val="en-US" w:eastAsia="zh-CN"/>
        </w:rPr>
        <w:t>三、毕业生用人单位满意度</w:t>
      </w:r>
      <w:r>
        <w:rPr>
          <w:rStyle w:val="22"/>
          <w:color w:val="auto"/>
        </w:rPr>
        <w:tab/>
      </w:r>
      <w:r>
        <w:rPr>
          <w:rStyle w:val="22"/>
          <w:rFonts w:hint="eastAsia"/>
          <w:color w:val="auto"/>
          <w:lang w:val="en-US" w:eastAsia="zh-CN"/>
        </w:rPr>
        <w:t>28</w:t>
      </w:r>
    </w:p>
    <w:p w14:paraId="391219C4">
      <w:pPr>
        <w:pStyle w:val="8"/>
        <w:keepNext w:val="0"/>
        <w:keepLines w:val="0"/>
        <w:pageBreakBefore w:val="0"/>
        <w:tabs>
          <w:tab w:val="right" w:leader="dot" w:pos="8302"/>
        </w:tabs>
        <w:kinsoku/>
        <w:wordWrap/>
        <w:overflowPunct/>
        <w:topLinePunct w:val="0"/>
        <w:autoSpaceDE/>
        <w:autoSpaceDN/>
        <w:bidi w:val="0"/>
        <w:adjustRightInd/>
        <w:snapToGrid/>
        <w:spacing w:line="560" w:lineRule="exact"/>
        <w:ind w:left="0"/>
        <w:textAlignment w:val="auto"/>
        <w:rPr>
          <w:rStyle w:val="22"/>
          <w:rFonts w:hint="eastAsia" w:eastAsia="宋体"/>
          <w:color w:val="auto"/>
          <w:lang w:val="en-US" w:eastAsia="zh-CN"/>
        </w:rPr>
      </w:pPr>
      <w:r>
        <w:rPr>
          <w:color w:val="auto"/>
        </w:rPr>
        <w:fldChar w:fldCharType="begin"/>
      </w:r>
      <w:r>
        <w:rPr>
          <w:color w:val="auto"/>
        </w:rPr>
        <w:instrText xml:space="preserve"> HYPERLINK \l "_Toc18913769" </w:instrText>
      </w:r>
      <w:r>
        <w:rPr>
          <w:color w:val="auto"/>
        </w:rPr>
        <w:fldChar w:fldCharType="separate"/>
      </w:r>
      <w:r>
        <w:rPr>
          <w:rStyle w:val="22"/>
          <w:rFonts w:hint="eastAsia"/>
          <w:color w:val="auto"/>
        </w:rPr>
        <w:t>第</w:t>
      </w:r>
      <w:r>
        <w:rPr>
          <w:rStyle w:val="22"/>
          <w:rFonts w:hint="eastAsia"/>
          <w:color w:val="auto"/>
          <w:lang w:val="en-US" w:eastAsia="zh-CN"/>
        </w:rPr>
        <w:t>四</w:t>
      </w:r>
      <w:r>
        <w:rPr>
          <w:rStyle w:val="22"/>
          <w:rFonts w:hint="eastAsia"/>
          <w:color w:val="auto"/>
        </w:rPr>
        <w:t>部分</w:t>
      </w:r>
      <w:r>
        <w:rPr>
          <w:rStyle w:val="22"/>
          <w:color w:val="auto"/>
        </w:rPr>
        <w:t xml:space="preserve"> </w:t>
      </w:r>
      <w:r>
        <w:rPr>
          <w:rStyle w:val="22"/>
          <w:rFonts w:hint="eastAsia"/>
          <w:color w:val="auto"/>
          <w:lang w:val="en-US" w:eastAsia="zh-CN"/>
        </w:rPr>
        <w:t xml:space="preserve"> </w:t>
      </w:r>
      <w:r>
        <w:rPr>
          <w:rStyle w:val="22"/>
          <w:rFonts w:hint="eastAsia"/>
          <w:color w:val="auto"/>
        </w:rPr>
        <w:t>就业形势分析与就业工作推进措施</w:t>
      </w:r>
      <w:r>
        <w:rPr>
          <w:rStyle w:val="22"/>
          <w:color w:val="auto"/>
        </w:rPr>
        <w:tab/>
      </w:r>
      <w:r>
        <w:rPr>
          <w:rStyle w:val="22"/>
          <w:color w:val="auto"/>
        </w:rPr>
        <w:t>.</w:t>
      </w:r>
      <w:r>
        <w:rPr>
          <w:rStyle w:val="22"/>
          <w:rFonts w:hint="eastAsia"/>
          <w:color w:val="auto"/>
          <w:lang w:val="en-US" w:eastAsia="zh-CN"/>
        </w:rPr>
        <w:t>2</w:t>
      </w:r>
      <w:r>
        <w:rPr>
          <w:rStyle w:val="22"/>
          <w:color w:val="auto"/>
        </w:rPr>
        <w:fldChar w:fldCharType="end"/>
      </w:r>
      <w:r>
        <w:rPr>
          <w:rStyle w:val="22"/>
          <w:rFonts w:hint="eastAsia"/>
          <w:color w:val="auto"/>
          <w:lang w:val="en-US" w:eastAsia="zh-CN"/>
        </w:rPr>
        <w:t>9</w:t>
      </w:r>
    </w:p>
    <w:p w14:paraId="0315ACC9">
      <w:pPr>
        <w:pStyle w:val="8"/>
        <w:keepNext w:val="0"/>
        <w:keepLines w:val="0"/>
        <w:pageBreakBefore w:val="0"/>
        <w:tabs>
          <w:tab w:val="right" w:leader="dot" w:pos="8302"/>
        </w:tabs>
        <w:kinsoku/>
        <w:wordWrap/>
        <w:overflowPunct/>
        <w:topLinePunct w:val="0"/>
        <w:autoSpaceDE/>
        <w:autoSpaceDN/>
        <w:bidi w:val="0"/>
        <w:adjustRightInd/>
        <w:snapToGrid/>
        <w:spacing w:line="560" w:lineRule="exact"/>
        <w:textAlignment w:val="auto"/>
        <w:rPr>
          <w:rStyle w:val="22"/>
          <w:rFonts w:hint="eastAsia"/>
          <w:color w:val="auto"/>
          <w:lang w:val="en-US" w:eastAsia="zh-CN"/>
        </w:rPr>
      </w:pPr>
      <w:r>
        <w:rPr>
          <w:color w:val="auto"/>
        </w:rPr>
        <w:fldChar w:fldCharType="begin"/>
      </w:r>
      <w:r>
        <w:rPr>
          <w:color w:val="auto"/>
        </w:rPr>
        <w:instrText xml:space="preserve"> HYPERLINK \l "_Toc18913770" </w:instrText>
      </w:r>
      <w:r>
        <w:rPr>
          <w:color w:val="auto"/>
        </w:rPr>
        <w:fldChar w:fldCharType="separate"/>
      </w:r>
      <w:r>
        <w:rPr>
          <w:rStyle w:val="22"/>
          <w:rFonts w:hint="eastAsia"/>
          <w:color w:val="auto"/>
        </w:rPr>
        <w:t>一、就业形势分析</w:t>
      </w:r>
      <w:r>
        <w:rPr>
          <w:rStyle w:val="22"/>
          <w:color w:val="auto"/>
        </w:rPr>
        <w:tab/>
      </w:r>
      <w:r>
        <w:rPr>
          <w:rStyle w:val="22"/>
          <w:rFonts w:hint="eastAsia"/>
          <w:color w:val="auto"/>
          <w:lang w:val="en-US" w:eastAsia="zh-CN"/>
        </w:rPr>
        <w:t>29</w:t>
      </w:r>
      <w:r>
        <w:rPr>
          <w:rStyle w:val="22"/>
          <w:color w:val="auto"/>
        </w:rPr>
        <w:fldChar w:fldCharType="end"/>
      </w:r>
    </w:p>
    <w:p w14:paraId="1E06DDA1">
      <w:pPr>
        <w:pStyle w:val="8"/>
        <w:keepNext w:val="0"/>
        <w:keepLines w:val="0"/>
        <w:pageBreakBefore w:val="0"/>
        <w:tabs>
          <w:tab w:val="right" w:leader="dot" w:pos="8302"/>
        </w:tabs>
        <w:kinsoku/>
        <w:wordWrap/>
        <w:overflowPunct/>
        <w:topLinePunct w:val="0"/>
        <w:autoSpaceDE/>
        <w:autoSpaceDN/>
        <w:bidi w:val="0"/>
        <w:adjustRightInd/>
        <w:snapToGrid/>
        <w:spacing w:line="560" w:lineRule="exact"/>
        <w:textAlignment w:val="auto"/>
        <w:rPr>
          <w:rStyle w:val="22"/>
          <w:rFonts w:hint="eastAsia"/>
          <w:color w:val="auto"/>
          <w:lang w:val="en-US" w:eastAsia="zh-CN"/>
        </w:rPr>
      </w:pPr>
      <w:r>
        <w:rPr>
          <w:color w:val="auto"/>
        </w:rPr>
        <w:fldChar w:fldCharType="begin"/>
      </w:r>
      <w:r>
        <w:rPr>
          <w:color w:val="auto"/>
        </w:rPr>
        <w:instrText xml:space="preserve"> HYPERLINK \l "_Toc18913771" </w:instrText>
      </w:r>
      <w:r>
        <w:rPr>
          <w:color w:val="auto"/>
        </w:rPr>
        <w:fldChar w:fldCharType="separate"/>
      </w:r>
      <w:r>
        <w:rPr>
          <w:rStyle w:val="22"/>
          <w:rFonts w:hint="eastAsia"/>
          <w:color w:val="auto"/>
        </w:rPr>
        <w:t>二、政府推进就业工作措施</w:t>
      </w:r>
      <w:r>
        <w:rPr>
          <w:rStyle w:val="22"/>
          <w:color w:val="auto"/>
        </w:rPr>
        <w:tab/>
      </w:r>
      <w:r>
        <w:rPr>
          <w:rStyle w:val="22"/>
          <w:rFonts w:hint="eastAsia"/>
          <w:color w:val="auto"/>
          <w:lang w:val="en-US" w:eastAsia="zh-CN"/>
        </w:rPr>
        <w:t>3</w:t>
      </w:r>
      <w:r>
        <w:rPr>
          <w:rStyle w:val="22"/>
          <w:color w:val="auto"/>
        </w:rPr>
        <w:fldChar w:fldCharType="end"/>
      </w:r>
      <w:r>
        <w:rPr>
          <w:rStyle w:val="22"/>
          <w:rFonts w:hint="eastAsia"/>
          <w:color w:val="auto"/>
          <w:lang w:val="en-US" w:eastAsia="zh-CN"/>
        </w:rPr>
        <w:t>0</w:t>
      </w:r>
    </w:p>
    <w:p w14:paraId="6F8950D9">
      <w:pPr>
        <w:pStyle w:val="8"/>
        <w:keepNext w:val="0"/>
        <w:keepLines w:val="0"/>
        <w:pageBreakBefore w:val="0"/>
        <w:tabs>
          <w:tab w:val="right" w:leader="dot" w:pos="8302"/>
        </w:tabs>
        <w:kinsoku/>
        <w:wordWrap/>
        <w:overflowPunct/>
        <w:topLinePunct w:val="0"/>
        <w:autoSpaceDE/>
        <w:autoSpaceDN/>
        <w:bidi w:val="0"/>
        <w:adjustRightInd/>
        <w:snapToGrid/>
        <w:spacing w:line="560" w:lineRule="exact"/>
        <w:textAlignment w:val="auto"/>
        <w:rPr>
          <w:rStyle w:val="22"/>
          <w:rFonts w:hint="eastAsia" w:eastAsia="宋体"/>
          <w:color w:val="auto"/>
          <w:lang w:val="en-US" w:eastAsia="zh-CN"/>
        </w:rPr>
      </w:pPr>
      <w:r>
        <w:rPr>
          <w:color w:val="auto"/>
        </w:rPr>
        <w:fldChar w:fldCharType="begin"/>
      </w:r>
      <w:r>
        <w:rPr>
          <w:color w:val="auto"/>
        </w:rPr>
        <w:instrText xml:space="preserve"> HYPERLINK \l "_Toc18913773" </w:instrText>
      </w:r>
      <w:r>
        <w:rPr>
          <w:color w:val="auto"/>
        </w:rPr>
        <w:fldChar w:fldCharType="separate"/>
      </w:r>
      <w:r>
        <w:rPr>
          <w:rStyle w:val="22"/>
          <w:rFonts w:hint="eastAsia"/>
          <w:color w:val="auto"/>
        </w:rPr>
        <w:t>三、学院推进就业工作主要举措</w:t>
      </w:r>
      <w:r>
        <w:rPr>
          <w:rStyle w:val="22"/>
          <w:color w:val="auto"/>
        </w:rPr>
        <w:tab/>
      </w:r>
      <w:r>
        <w:rPr>
          <w:rStyle w:val="22"/>
          <w:rFonts w:hint="eastAsia"/>
          <w:color w:val="auto"/>
          <w:lang w:val="en-US" w:eastAsia="zh-CN"/>
        </w:rPr>
        <w:t>3</w:t>
      </w:r>
      <w:r>
        <w:rPr>
          <w:rStyle w:val="22"/>
          <w:color w:val="auto"/>
        </w:rPr>
        <w:fldChar w:fldCharType="end"/>
      </w:r>
      <w:r>
        <w:rPr>
          <w:rStyle w:val="22"/>
          <w:rFonts w:hint="eastAsia"/>
          <w:color w:val="auto"/>
          <w:lang w:val="en-US" w:eastAsia="zh-CN"/>
        </w:rPr>
        <w:t>1</w:t>
      </w:r>
    </w:p>
    <w:p w14:paraId="6DA0DA9C">
      <w:pPr>
        <w:pStyle w:val="8"/>
        <w:keepNext w:val="0"/>
        <w:keepLines w:val="0"/>
        <w:pageBreakBefore w:val="0"/>
        <w:tabs>
          <w:tab w:val="right" w:leader="dot" w:pos="8302"/>
        </w:tabs>
        <w:kinsoku/>
        <w:wordWrap/>
        <w:overflowPunct/>
        <w:topLinePunct w:val="0"/>
        <w:autoSpaceDE/>
        <w:autoSpaceDN/>
        <w:bidi w:val="0"/>
        <w:adjustRightInd/>
        <w:snapToGrid/>
        <w:spacing w:line="560" w:lineRule="exact"/>
        <w:textAlignment w:val="auto"/>
        <w:rPr>
          <w:rFonts w:hint="default" w:eastAsia="宋体"/>
          <w:color w:val="auto"/>
          <w:lang w:val="en-US" w:eastAsia="zh-CN"/>
        </w:rPr>
      </w:pPr>
      <w:r>
        <w:rPr>
          <w:rFonts w:hint="eastAsia"/>
          <w:color w:val="auto"/>
        </w:rPr>
        <w:t>四、下一步就业工作思路</w:t>
      </w:r>
      <w:r>
        <w:rPr>
          <w:color w:val="auto"/>
        </w:rPr>
        <w:t>.....................................................................................</w:t>
      </w:r>
      <w:r>
        <w:rPr>
          <w:rFonts w:hint="eastAsia"/>
          <w:color w:val="auto"/>
          <w:lang w:val="en-US" w:eastAsia="zh-CN"/>
        </w:rPr>
        <w:t>........</w:t>
      </w:r>
      <w:r>
        <w:rPr>
          <w:color w:val="auto"/>
        </w:rPr>
        <w:t>.</w:t>
      </w:r>
      <w:r>
        <w:rPr>
          <w:rFonts w:hint="eastAsia"/>
          <w:color w:val="auto"/>
          <w:lang w:val="en-US" w:eastAsia="zh-CN"/>
        </w:rPr>
        <w:t>34</w:t>
      </w:r>
    </w:p>
    <w:p w14:paraId="5F6C0D92">
      <w:pPr>
        <w:pStyle w:val="8"/>
        <w:keepNext w:val="0"/>
        <w:keepLines w:val="0"/>
        <w:pageBreakBefore w:val="0"/>
        <w:tabs>
          <w:tab w:val="right" w:leader="dot" w:pos="8302"/>
        </w:tabs>
        <w:kinsoku/>
        <w:wordWrap/>
        <w:overflowPunct/>
        <w:topLinePunct w:val="0"/>
        <w:autoSpaceDE/>
        <w:autoSpaceDN/>
        <w:bidi w:val="0"/>
        <w:adjustRightInd/>
        <w:snapToGrid/>
        <w:spacing w:line="560" w:lineRule="exact"/>
        <w:textAlignment w:val="auto"/>
        <w:rPr>
          <w:rFonts w:hint="default"/>
          <w:color w:val="auto"/>
          <w:lang w:val="en-US" w:eastAsia="zh-CN"/>
        </w:rPr>
        <w:sectPr>
          <w:footerReference r:id="rId4" w:type="default"/>
          <w:pgSz w:w="11906" w:h="16838"/>
          <w:pgMar w:top="1134" w:right="1797" w:bottom="1134" w:left="1797" w:header="851" w:footer="992" w:gutter="0"/>
          <w:pgNumType w:fmt="decimal" w:start="0"/>
          <w:cols w:space="425" w:num="1"/>
          <w:docGrid w:type="lines" w:linePitch="312" w:charSpace="0"/>
        </w:sectPr>
      </w:pPr>
      <w:r>
        <w:rPr>
          <w:color w:val="auto"/>
        </w:rPr>
        <w:fldChar w:fldCharType="end"/>
      </w:r>
    </w:p>
    <w:p w14:paraId="503D3181">
      <w:pPr>
        <w:keepNext w:val="0"/>
        <w:keepLines w:val="0"/>
        <w:pageBreakBefore w:val="0"/>
        <w:widowControl w:val="0"/>
        <w:kinsoku/>
        <w:wordWrap/>
        <w:overflowPunct/>
        <w:topLinePunct w:val="0"/>
        <w:autoSpaceDE/>
        <w:autoSpaceDN/>
        <w:bidi w:val="0"/>
        <w:adjustRightInd w:val="0"/>
        <w:snapToGrid w:val="0"/>
        <w:spacing w:before="157" w:beforeLines="50" w:beforeAutospacing="0" w:after="157" w:afterLines="50" w:afterAutospacing="0" w:line="560" w:lineRule="exact"/>
        <w:jc w:val="center"/>
        <w:textAlignment w:val="auto"/>
        <w:outlineLvl w:val="0"/>
        <w:rPr>
          <w:rFonts w:hint="eastAsia" w:ascii="宋体" w:eastAsia="方正小标宋简体"/>
          <w:b/>
          <w:bCs/>
          <w:color w:val="auto"/>
          <w:kern w:val="0"/>
          <w:sz w:val="44"/>
          <w:szCs w:val="44"/>
          <w:lang w:eastAsia="zh-CN"/>
        </w:rPr>
      </w:pPr>
      <w:bookmarkStart w:id="0" w:name="_Toc18913760"/>
      <w:r>
        <w:rPr>
          <w:rFonts w:hint="eastAsia" w:ascii="方正小标宋简体" w:hAnsi="方正小标宋简体" w:eastAsia="方正小标宋简体" w:cs="方正小标宋简体"/>
          <w:color w:val="auto"/>
          <w:kern w:val="36"/>
          <w:sz w:val="44"/>
          <w:szCs w:val="44"/>
        </w:rPr>
        <w:t>学院概况</w:t>
      </w:r>
      <w:bookmarkEnd w:id="0"/>
    </w:p>
    <w:p w14:paraId="33F3118C">
      <w:pPr>
        <w:pStyle w:val="4"/>
        <w:keepNext w:val="0"/>
        <w:keepLines w:val="0"/>
        <w:pageBreakBefore w:val="0"/>
        <w:widowControl/>
        <w:kinsoku/>
        <w:wordWrap/>
        <w:overflowPunct/>
        <w:topLinePunct w:val="0"/>
        <w:autoSpaceDE/>
        <w:autoSpaceDN/>
        <w:bidi w:val="0"/>
        <w:adjustRightInd/>
        <w:snapToGrid/>
        <w:spacing w:before="313" w:beforeLines="100" w:beforeAutospacing="0" w:after="157" w:afterLines="50" w:afterAutospacing="0" w:line="560" w:lineRule="exact"/>
        <w:ind w:firstLine="640" w:firstLineChars="200"/>
        <w:textAlignment w:val="auto"/>
        <w:rPr>
          <w:rFonts w:hint="eastAsia" w:ascii="仿宋_GB2312" w:hAnsi="仿宋_GB2312" w:eastAsia="仿宋_GB2312" w:cs="仿宋_GB2312"/>
          <w:b w:val="0"/>
          <w:bCs w:val="0"/>
          <w:sz w:val="32"/>
          <w:szCs w:val="32"/>
          <w:lang w:val="en-US" w:eastAsia="zh-CN"/>
        </w:rPr>
      </w:pPr>
      <w:bookmarkStart w:id="1" w:name="_Toc407024165"/>
      <w:r>
        <w:rPr>
          <w:rFonts w:hint="eastAsia" w:ascii="仿宋_GB2312" w:hAnsi="仿宋_GB2312" w:eastAsia="仿宋_GB2312" w:cs="仿宋_GB2312"/>
          <w:b w:val="0"/>
          <w:bCs w:val="0"/>
          <w:sz w:val="32"/>
          <w:szCs w:val="32"/>
        </w:rPr>
        <w:t>鄂尔多斯生态环境职业学院是由鄂尔多斯市人民政府投资建设的一所全日制普通高等职业院校，于2014年由自治区人民政府批准教育部备案并于当年实现首批招生。</w:t>
      </w:r>
      <w:r>
        <w:rPr>
          <w:rFonts w:hint="eastAsia" w:ascii="仿宋_GB2312" w:hAnsi="仿宋_GB2312" w:eastAsia="仿宋_GB2312" w:cs="仿宋_GB2312"/>
          <w:b w:val="0"/>
          <w:bCs w:val="0"/>
          <w:sz w:val="32"/>
          <w:szCs w:val="32"/>
          <w:lang w:val="en-US" w:eastAsia="zh-CN"/>
        </w:rPr>
        <w:t>近年来，学院先后获评全国环境教育示范学校、全国绿化模范单位、全国职业教育就业指导先进院校、自治区科普教育基地、自治区科普示范基地、自治区退役军人职业技能承训基地、鄂尔多斯市高校毕业生创业培训基地、鄂尔多斯市乡村振兴人才培训基地，人才培养质量获社会广泛认可。</w:t>
      </w:r>
    </w:p>
    <w:p w14:paraId="29D5D4EC">
      <w:pPr>
        <w:pStyle w:val="43"/>
        <w:keepNext w:val="0"/>
        <w:keepLines w:val="0"/>
        <w:pageBreakBefore w:val="0"/>
        <w:widowControl/>
        <w:kinsoku/>
        <w:wordWrap/>
        <w:overflowPunct/>
        <w:topLinePunct w:val="0"/>
        <w:autoSpaceDE/>
        <w:autoSpaceDN/>
        <w:bidi w:val="0"/>
        <w:adjustRightInd/>
        <w:snapToGrid/>
        <w:spacing w:before="157" w:beforeLines="50" w:beforeAutospacing="0" w:after="157" w:afterLines="50" w:afterAutospacing="0" w:line="56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b w:val="0"/>
          <w:bCs w:val="0"/>
          <w:sz w:val="32"/>
          <w:szCs w:val="32"/>
          <w:lang w:val="en-US" w:eastAsia="zh-CN"/>
        </w:rPr>
        <w:t>学院位于鄂尔多斯市康巴什区，占地1322亩，其中校园占地1022亩，校外实训基地占地300亩。建筑总面积26.3万平方米，已建成并投入使用面积18.3万平方米。现有校内实训基地6个、高标准实验室102个，馆藏图书50余万册，为人才培养提供坚实硬件支撑。</w:t>
      </w:r>
      <w:r>
        <w:rPr>
          <w:rFonts w:hint="eastAsia" w:ascii="仿宋_GB2312" w:hAnsi="仿宋_GB2312" w:eastAsia="仿宋_GB2312" w:cs="仿宋_GB2312"/>
          <w:color w:val="auto"/>
          <w:sz w:val="32"/>
          <w:szCs w:val="32"/>
        </w:rPr>
        <w:t>学院在岗教职工420人，在岗专任教师372人，占教职工比例90%。其中，专业课教师224人，“双师型”专任教师137人，占专业课教师总数的61.2%。社会技术技能型兼职教师28名、企业兼职教师69名，社会技术技能型兼职教师占专兼职教师总数的比例超过18.8%。高级职称专任教师106人（正高级23人、副高级83人），占专任教师总数的28.5%，硕士学历以上专任教师217人（博士14人、硕士203人），占专任教师总数的58.3%。</w:t>
      </w:r>
      <w:r>
        <w:rPr>
          <w:rFonts w:hint="eastAsia" w:ascii="仿宋_GB2312" w:hAnsi="仿宋_GB2312" w:eastAsia="仿宋_GB2312" w:cs="仿宋_GB2312"/>
          <w:color w:val="auto"/>
          <w:sz w:val="32"/>
          <w:szCs w:val="32"/>
          <w:lang w:val="en-US" w:eastAsia="zh-CN"/>
        </w:rPr>
        <w:t>学院有自治</w:t>
      </w:r>
      <w:r>
        <w:rPr>
          <w:rFonts w:hint="eastAsia" w:ascii="仿宋_GB2312" w:hAnsi="仿宋_GB2312" w:eastAsia="仿宋_GB2312" w:cs="仿宋_GB2312"/>
          <w:sz w:val="32"/>
          <w:szCs w:val="32"/>
          <w:lang w:val="en-US" w:eastAsia="zh-CN"/>
        </w:rPr>
        <w:t>区级、市级等各类人才21人，自治区级、市级创新工作室等5个。学院先后获批自治区级科研项目90项，国家授权专利195项，科技成果转移转化17项，荣获各类科技类奖项37项，是自治区自然科学基金依托单位。</w:t>
      </w:r>
    </w:p>
    <w:p w14:paraId="75CC3FAC">
      <w:pPr>
        <w:pStyle w:val="4"/>
        <w:keepNext w:val="0"/>
        <w:keepLines w:val="0"/>
        <w:pageBreakBefore w:val="0"/>
        <w:widowControl/>
        <w:kinsoku/>
        <w:wordWrap/>
        <w:overflowPunct/>
        <w:topLinePunct w:val="0"/>
        <w:autoSpaceDE/>
        <w:autoSpaceDN/>
        <w:bidi w:val="0"/>
        <w:adjustRightInd/>
        <w:snapToGrid/>
        <w:spacing w:before="157" w:beforeLines="50" w:beforeAutospacing="0" w:after="157" w:afterLines="50" w:afterAutospacing="0" w:line="560" w:lineRule="exact"/>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lang w:val="en-US" w:eastAsia="zh-CN"/>
        </w:rPr>
        <w:t>学院设有生态工程、生物技术、机电工程、市政工程、经济管理5个系，开设环境工程技术、动物医学、机电一体化技术、绿色低碳技术等26个专业，形成“生态优先、多业协同”的专业体系。</w:t>
      </w:r>
      <w:r>
        <w:rPr>
          <w:rFonts w:hint="eastAsia" w:ascii="仿宋_GB2312" w:hAnsi="仿宋_GB2312" w:eastAsia="仿宋_GB2312" w:cs="仿宋_GB2312"/>
          <w:b w:val="0"/>
          <w:bCs w:val="0"/>
          <w:sz w:val="32"/>
          <w:szCs w:val="32"/>
          <w:highlight w:val="none"/>
          <w:lang w:val="en-US" w:eastAsia="zh-CN"/>
        </w:rPr>
        <w:t>其中，畜牧兽医专业为国家级示范专业，园林技术、机电一体化技术专业为自治区级精品专业。</w:t>
      </w:r>
    </w:p>
    <w:p w14:paraId="3354C4F1">
      <w:pPr>
        <w:keepNext w:val="0"/>
        <w:keepLines w:val="0"/>
        <w:pageBreakBefore w:val="0"/>
        <w:widowControl w:val="0"/>
        <w:kinsoku/>
        <w:wordWrap/>
        <w:overflowPunct/>
        <w:topLinePunct w:val="0"/>
        <w:autoSpaceDE/>
        <w:autoSpaceDN/>
        <w:bidi w:val="0"/>
        <w:adjustRightInd/>
        <w:snapToGrid/>
        <w:spacing w:before="157" w:beforeLines="50" w:beforeAutospacing="0" w:after="157" w:afterLines="50" w:afterAutospacing="0"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学院牵头成立鄂尔多斯生态环境职业教育集团，与鄂尔多斯集团、神华神东集团等400余家企业、社会组织建立合作关系。学院近三年先后与鄂尔多斯电冶集团、隆基光伏等72家企业签订订单协议，累计培养4230人。</w:t>
      </w:r>
    </w:p>
    <w:p w14:paraId="4F117777">
      <w:pPr>
        <w:keepNext w:val="0"/>
        <w:keepLines w:val="0"/>
        <w:pageBreakBefore w:val="0"/>
        <w:widowControl w:val="0"/>
        <w:kinsoku/>
        <w:wordWrap/>
        <w:overflowPunct/>
        <w:topLinePunct w:val="0"/>
        <w:autoSpaceDE/>
        <w:autoSpaceDN/>
        <w:bidi w:val="0"/>
        <w:adjustRightInd/>
        <w:snapToGrid/>
        <w:spacing w:before="157" w:beforeLines="50" w:beforeAutospacing="0" w:after="157" w:afterLines="50" w:afterAutospacing="0" w:line="560" w:lineRule="exact"/>
        <w:ind w:firstLine="640" w:firstLineChars="200"/>
        <w:textAlignment w:val="auto"/>
        <w:rPr>
          <w:rFonts w:hint="eastAsia" w:ascii="方正小标宋简体" w:hAnsi="方正小标宋简体" w:eastAsia="方正小标宋简体" w:cs="方正小标宋简体"/>
          <w:sz w:val="44"/>
          <w:szCs w:val="44"/>
          <w:lang w:val="en-US" w:eastAsia="zh-CN"/>
        </w:rPr>
      </w:pPr>
      <w:r>
        <w:rPr>
          <w:rFonts w:hint="eastAsia" w:ascii="仿宋_GB2312" w:hAnsi="仿宋_GB2312" w:eastAsia="仿宋_GB2312" w:cs="仿宋_GB2312"/>
          <w:sz w:val="32"/>
          <w:szCs w:val="32"/>
          <w:lang w:val="en-US" w:eastAsia="zh-CN"/>
        </w:rPr>
        <w:t>2024</w:t>
      </w:r>
      <w:r>
        <w:rPr>
          <w:rFonts w:hint="eastAsia" w:ascii="仿宋_GB2312" w:hAnsi="仿宋_GB2312" w:eastAsia="仿宋_GB2312" w:cs="仿宋_GB2312"/>
          <w:sz w:val="32"/>
          <w:szCs w:val="32"/>
          <w:lang w:val="en-US"/>
        </w:rPr>
        <w:t>年以来，学院协调市委、市政府推动中国地质大学（武汉）内蒙古研究院落户学院。与内蒙古农业大学签订了合作协议，建立了对口专业建设合作、院系对口联系帮扶、实践基地共享、成果转移转化合作、重点领域联合攻关、创新平台合作共建等工作机制。与鄂尔多斯电冶集团、鄂尔多斯空港实业有限公司、内蒙古晶泰环境科技有限公司、乌兰集团现代农牧业公司、鄂尔多斯市晶澳太阳能有限公司、鄂尔多斯市恒凯电器有限公司、内蒙古政司科学技术研究院签订订单和冠名协议；与巴彦淖尔职业技术学校、准格尔旗职业高中、敖汉旗职教中心签订中高企一体化办学协议；与鄂尔多斯电冶集团申报自治区级产教融合企业；与鄂尔多斯电冶集团巴彦淖尔职业技术学校、准格尔旗职业高中签订中高企一体化办学协议。</w:t>
      </w:r>
      <w:bookmarkStart w:id="2" w:name="_Toc18913761"/>
    </w:p>
    <w:p w14:paraId="633B4A33">
      <w:pPr>
        <w:pStyle w:val="2"/>
        <w:keepNext w:val="0"/>
        <w:keepLines w:val="0"/>
        <w:pageBreakBefore w:val="0"/>
        <w:numPr>
          <w:ilvl w:val="0"/>
          <w:numId w:val="0"/>
        </w:numPr>
        <w:kinsoku/>
        <w:wordWrap/>
        <w:overflowPunct/>
        <w:topLinePunct w:val="0"/>
        <w:autoSpaceDE/>
        <w:autoSpaceDN/>
        <w:bidi w:val="0"/>
        <w:spacing w:before="157" w:beforeLines="50" w:beforeAutospacing="0" w:after="157" w:afterLines="50" w:afterAutospacing="0"/>
        <w:jc w:val="center"/>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 xml:space="preserve">第一部分 </w:t>
      </w:r>
      <w:r>
        <w:rPr>
          <w:rFonts w:hint="eastAsia" w:ascii="方正小标宋简体" w:hAnsi="方正小标宋简体" w:eastAsia="方正小标宋简体" w:cs="方正小标宋简体"/>
          <w:b w:val="0"/>
          <w:bCs w:val="0"/>
          <w:sz w:val="44"/>
          <w:szCs w:val="44"/>
        </w:rPr>
        <w:t>毕业生就业</w:t>
      </w:r>
      <w:r>
        <w:rPr>
          <w:rFonts w:hint="eastAsia" w:ascii="方正小标宋简体" w:hAnsi="方正小标宋简体" w:eastAsia="方正小标宋简体" w:cs="方正小标宋简体"/>
          <w:b w:val="0"/>
          <w:bCs w:val="0"/>
          <w:sz w:val="44"/>
          <w:szCs w:val="44"/>
          <w:lang w:val="en-US" w:eastAsia="zh-CN"/>
        </w:rPr>
        <w:t>情况概述</w:t>
      </w:r>
    </w:p>
    <w:p w14:paraId="7EB4ED2A">
      <w:pPr>
        <w:pStyle w:val="2"/>
        <w:keepNext w:val="0"/>
        <w:keepLines w:val="0"/>
        <w:pageBreakBefore w:val="0"/>
        <w:widowControl/>
        <w:numPr>
          <w:ilvl w:val="0"/>
          <w:numId w:val="0"/>
        </w:numPr>
        <w:kinsoku/>
        <w:wordWrap/>
        <w:overflowPunct/>
        <w:topLinePunct w:val="0"/>
        <w:autoSpaceDE/>
        <w:autoSpaceDN/>
        <w:bidi w:val="0"/>
        <w:adjustRightInd/>
        <w:snapToGrid/>
        <w:spacing w:before="157" w:beforeLines="50" w:beforeAutospacing="0" w:after="157" w:afterLines="50" w:afterAutospacing="0" w:line="560" w:lineRule="exac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一、</w:t>
      </w:r>
      <w:r>
        <w:rPr>
          <w:rFonts w:hint="eastAsia" w:ascii="黑体" w:hAnsi="黑体" w:eastAsia="黑体" w:cs="黑体"/>
          <w:b w:val="0"/>
          <w:bCs w:val="0"/>
          <w:sz w:val="32"/>
          <w:szCs w:val="32"/>
        </w:rPr>
        <w:t>毕业生就业指标分析</w:t>
      </w:r>
    </w:p>
    <w:p w14:paraId="32FEF054">
      <w:pPr>
        <w:keepNext w:val="0"/>
        <w:keepLines w:val="0"/>
        <w:pageBreakBefore w:val="0"/>
        <w:widowControl w:val="0"/>
        <w:kinsoku/>
        <w:wordWrap/>
        <w:overflowPunct/>
        <w:topLinePunct w:val="0"/>
        <w:autoSpaceDE/>
        <w:autoSpaceDN/>
        <w:bidi w:val="0"/>
        <w:adjustRightInd/>
        <w:snapToGrid/>
        <w:spacing w:before="157" w:beforeLines="50" w:beforeAutospacing="0" w:after="157" w:afterLines="50" w:afterAutospacing="0"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lang w:val="zh-CN" w:eastAsia="zh-CN"/>
        </w:rPr>
        <w:t>我</w:t>
      </w:r>
      <w:r>
        <w:rPr>
          <w:rFonts w:hint="eastAsia" w:ascii="仿宋_GB2312" w:hAnsi="仿宋_GB2312" w:eastAsia="仿宋_GB2312" w:cs="仿宋_GB2312"/>
          <w:color w:val="auto"/>
          <w:sz w:val="32"/>
          <w:szCs w:val="32"/>
          <w:lang w:val="en-US" w:eastAsia="zh-CN"/>
        </w:rPr>
        <w:t>院2025年</w:t>
      </w:r>
      <w:r>
        <w:rPr>
          <w:rFonts w:hint="eastAsia" w:ascii="仿宋_GB2312" w:hAnsi="仿宋_GB2312" w:eastAsia="仿宋_GB2312" w:cs="仿宋_GB2312"/>
          <w:color w:val="auto"/>
          <w:sz w:val="32"/>
          <w:szCs w:val="32"/>
          <w:lang w:val="zh-CN" w:eastAsia="zh-CN"/>
        </w:rPr>
        <w:t>毕业生共有</w:t>
      </w:r>
      <w:r>
        <w:rPr>
          <w:rFonts w:hint="eastAsia" w:ascii="仿宋_GB2312" w:hAnsi="仿宋_GB2312" w:eastAsia="仿宋_GB2312" w:cs="仿宋_GB2312"/>
          <w:color w:val="auto"/>
          <w:sz w:val="32"/>
          <w:szCs w:val="32"/>
          <w:lang w:val="en-US" w:eastAsia="zh-CN"/>
        </w:rPr>
        <w:t>733</w:t>
      </w:r>
      <w:r>
        <w:rPr>
          <w:rFonts w:hint="eastAsia" w:ascii="仿宋_GB2312" w:hAnsi="仿宋_GB2312" w:eastAsia="仿宋_GB2312" w:cs="仿宋_GB2312"/>
          <w:color w:val="auto"/>
          <w:sz w:val="32"/>
          <w:szCs w:val="32"/>
          <w:lang w:val="zh-CN" w:eastAsia="zh-CN"/>
        </w:rPr>
        <w:t>人</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zh-CN" w:eastAsia="zh-CN"/>
        </w:rPr>
        <w:t>截至</w:t>
      </w:r>
      <w:r>
        <w:rPr>
          <w:rFonts w:hint="eastAsia" w:ascii="仿宋_GB2312" w:hAnsi="仿宋_GB2312" w:eastAsia="仿宋_GB2312" w:cs="仿宋_GB2312"/>
          <w:color w:val="auto"/>
          <w:sz w:val="32"/>
          <w:szCs w:val="32"/>
          <w:lang w:val="en-US" w:eastAsia="zh-CN"/>
        </w:rPr>
        <w:t>2025年8月31日，</w:t>
      </w:r>
      <w:r>
        <w:rPr>
          <w:rFonts w:hint="eastAsia" w:ascii="仿宋_GB2312" w:hAnsi="仿宋_GB2312" w:eastAsia="仿宋_GB2312" w:cs="仿宋_GB2312"/>
          <w:color w:val="auto"/>
          <w:sz w:val="32"/>
          <w:szCs w:val="32"/>
          <w:lang w:val="en-US" w:eastAsia="zh-Hans"/>
        </w:rPr>
        <w:t>毕业去向落实</w:t>
      </w:r>
      <w:r>
        <w:rPr>
          <w:rFonts w:hint="eastAsia" w:ascii="仿宋_GB2312" w:hAnsi="仿宋_GB2312" w:eastAsia="仿宋_GB2312" w:cs="仿宋_GB2312"/>
          <w:color w:val="auto"/>
          <w:sz w:val="32"/>
          <w:szCs w:val="32"/>
          <w:lang w:val="zh-CN" w:eastAsia="zh-CN"/>
        </w:rPr>
        <w:t>人数为</w:t>
      </w:r>
      <w:r>
        <w:rPr>
          <w:rFonts w:hint="eastAsia" w:ascii="仿宋_GB2312" w:hAnsi="仿宋_GB2312" w:eastAsia="仿宋_GB2312" w:cs="仿宋_GB2312"/>
          <w:color w:val="auto"/>
          <w:sz w:val="32"/>
          <w:szCs w:val="32"/>
          <w:lang w:val="en-US" w:eastAsia="zh-CN"/>
        </w:rPr>
        <w:t>707</w:t>
      </w:r>
      <w:r>
        <w:rPr>
          <w:rFonts w:hint="eastAsia" w:ascii="仿宋_GB2312" w:hAnsi="仿宋_GB2312" w:eastAsia="仿宋_GB2312" w:cs="仿宋_GB2312"/>
          <w:color w:val="auto"/>
          <w:sz w:val="32"/>
          <w:szCs w:val="32"/>
          <w:lang w:val="zh-CN" w:eastAsia="zh-CN"/>
        </w:rPr>
        <w:t>人，</w:t>
      </w:r>
      <w:r>
        <w:rPr>
          <w:rFonts w:hint="eastAsia" w:ascii="仿宋_GB2312" w:hAnsi="仿宋_GB2312" w:eastAsia="仿宋_GB2312" w:cs="仿宋_GB2312"/>
          <w:color w:val="auto"/>
          <w:sz w:val="32"/>
          <w:szCs w:val="32"/>
        </w:rPr>
        <w:t>分布在发电厂及电力系统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食品智能加工技术</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供用电技术</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建筑室内设计</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汽车检测与维修技术</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机电一体化技术</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机电设备技术</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电子商务</w:t>
      </w:r>
      <w:r>
        <w:rPr>
          <w:rFonts w:hint="eastAsia" w:ascii="仿宋_GB2312" w:hAnsi="仿宋_GB2312" w:eastAsia="仿宋_GB2312" w:cs="仿宋_GB2312"/>
          <w:color w:val="auto"/>
          <w:sz w:val="32"/>
          <w:szCs w:val="32"/>
          <w:lang w:eastAsia="zh-CN"/>
        </w:rPr>
        <w:t>、园林技术、动物医学、环境工程技术、大数据与会计</w:t>
      </w:r>
      <w:r>
        <w:rPr>
          <w:rFonts w:hint="eastAsia" w:ascii="仿宋_GB2312" w:hAnsi="仿宋_GB2312" w:eastAsia="仿宋_GB2312" w:cs="仿宋_GB2312"/>
          <w:color w:val="auto"/>
          <w:sz w:val="32"/>
          <w:szCs w:val="32"/>
          <w:lang w:val="en-US" w:eastAsia="zh-CN"/>
        </w:rPr>
        <w:t>等十八</w:t>
      </w:r>
      <w:r>
        <w:rPr>
          <w:rFonts w:hint="eastAsia" w:ascii="仿宋_GB2312" w:hAnsi="仿宋_GB2312" w:eastAsia="仿宋_GB2312" w:cs="仿宋_GB2312"/>
          <w:color w:val="auto"/>
          <w:sz w:val="32"/>
          <w:szCs w:val="32"/>
        </w:rPr>
        <w:t>个专业。其中，升入本科院校</w:t>
      </w:r>
      <w:r>
        <w:rPr>
          <w:rFonts w:hint="eastAsia" w:ascii="仿宋_GB2312" w:hAnsi="仿宋_GB2312" w:eastAsia="仿宋_GB2312" w:cs="仿宋_GB2312"/>
          <w:color w:val="auto"/>
          <w:sz w:val="32"/>
          <w:szCs w:val="32"/>
          <w:lang w:val="en-US" w:eastAsia="zh-CN"/>
        </w:rPr>
        <w:t>146</w:t>
      </w:r>
      <w:r>
        <w:rPr>
          <w:rFonts w:hint="eastAsia" w:ascii="仿宋_GB2312" w:hAnsi="仿宋_GB2312" w:eastAsia="仿宋_GB2312" w:cs="仿宋_GB2312"/>
          <w:color w:val="auto"/>
          <w:sz w:val="32"/>
          <w:szCs w:val="32"/>
        </w:rPr>
        <w:t>人，入伍</w:t>
      </w:r>
      <w:r>
        <w:rPr>
          <w:rFonts w:hint="eastAsia"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rPr>
        <w:t>人，就业</w:t>
      </w:r>
      <w:r>
        <w:rPr>
          <w:rFonts w:hint="eastAsia" w:ascii="仿宋_GB2312" w:hAnsi="仿宋_GB2312" w:eastAsia="仿宋_GB2312" w:cs="仿宋_GB2312"/>
          <w:color w:val="auto"/>
          <w:sz w:val="32"/>
          <w:szCs w:val="32"/>
          <w:lang w:val="en-US" w:eastAsia="zh-CN"/>
        </w:rPr>
        <w:t>541</w:t>
      </w:r>
      <w:r>
        <w:rPr>
          <w:rFonts w:hint="eastAsia" w:ascii="仿宋_GB2312" w:hAnsi="仿宋_GB2312" w:eastAsia="仿宋_GB2312" w:cs="仿宋_GB2312"/>
          <w:color w:val="auto"/>
          <w:sz w:val="32"/>
          <w:szCs w:val="32"/>
        </w:rPr>
        <w:t>人</w:t>
      </w:r>
      <w:r>
        <w:rPr>
          <w:rFonts w:hint="eastAsia" w:ascii="仿宋_GB2312" w:hAnsi="仿宋_GB2312" w:eastAsia="仿宋_GB2312" w:cs="仿宋_GB2312"/>
          <w:color w:val="auto"/>
          <w:sz w:val="32"/>
          <w:szCs w:val="32"/>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1828800" cy="1828800"/>
                <wp:effectExtent l="0" t="0" r="0" b="0"/>
                <wp:wrapSquare wrapText="bothSides"/>
                <wp:docPr id="17"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rgbClr val="FFFFFF"/>
                        </a:solidFill>
                        <a:ln>
                          <a:noFill/>
                        </a:ln>
                      </wps:spPr>
                      <wps:txbx>
                        <w:txbxContent>
                          <w:p w14:paraId="5DA56314"/>
                        </w:txbxContent>
                      </wps:txbx>
                      <wps:bodyPr wrap="none" upright="1">
                        <a:spAutoFit/>
                      </wps:bodyPr>
                    </wps:wsp>
                  </a:graphicData>
                </a:graphic>
              </wp:anchor>
            </w:drawing>
          </mc:Choice>
          <mc:Fallback>
            <w:pict>
              <v:shape id="文本框 32" o:spid="_x0000_s1026" o:spt="202" type="#_x0000_t202" style="position:absolute;left:0pt;margin-left:0pt;margin-top:0pt;height:144pt;width:144pt;mso-wrap-distance-bottom:0pt;mso-wrap-distance-left:9pt;mso-wrap-distance-right:9pt;mso-wrap-distance-top:0pt;mso-wrap-style:none;z-index:251662336;mso-width-relative:page;mso-height-relative:page;" fillcolor="#FFFFFF" filled="t" stroked="f" coordsize="21600,21600" o:gfxdata="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OV6+9fSAAAABQEAAA8AAAAAAAAAAQAgAAAAIgAAAGRycy9k&#10;b3ducmV2LnhtbFBLAQIUABQAAAAIAIdO4kBKRlg/zwEAAKADAAAOAAAAAAAAAAEAIAAAACEBAABk&#10;cnMvZTJvRG9jLnhtbFBLBQYAAAAABgAGAFkBAABiBQAAAAA=&#10;">
                <v:fill on="t" focussize="0,0"/>
                <v:stroke on="f"/>
                <v:imagedata o:title=""/>
                <o:lock v:ext="edit" aspectratio="f"/>
                <v:textbox style="mso-fit-shape-to-text:t;">
                  <w:txbxContent>
                    <w:p w14:paraId="5DA56314"/>
                  </w:txbxContent>
                </v:textbox>
                <w10:wrap type="square"/>
              </v:shape>
            </w:pict>
          </mc:Fallback>
        </mc:AlternateConten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含单位就业、创业、自由职业</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zh-CN"/>
        </w:rPr>
        <w:t>总体</w:t>
      </w:r>
      <w:r>
        <w:rPr>
          <w:rFonts w:hint="eastAsia" w:ascii="仿宋_GB2312" w:hAnsi="仿宋_GB2312" w:eastAsia="仿宋_GB2312" w:cs="仿宋_GB2312"/>
          <w:color w:val="auto"/>
          <w:sz w:val="32"/>
          <w:szCs w:val="32"/>
          <w:lang w:eastAsia="zh-Hans"/>
        </w:rPr>
        <w:t>毕业去向落实</w:t>
      </w:r>
      <w:r>
        <w:rPr>
          <w:rFonts w:hint="eastAsia" w:ascii="仿宋_GB2312" w:hAnsi="仿宋_GB2312" w:eastAsia="仿宋_GB2312" w:cs="仿宋_GB2312"/>
          <w:color w:val="auto"/>
          <w:sz w:val="32"/>
          <w:szCs w:val="32"/>
          <w:lang w:val="zh-CN"/>
        </w:rPr>
        <w:t>率</w:t>
      </w:r>
      <w:r>
        <w:rPr>
          <w:rFonts w:hint="eastAsia" w:ascii="仿宋_GB2312" w:hAnsi="仿宋_GB2312" w:eastAsia="仿宋_GB2312" w:cs="仿宋_GB2312"/>
          <w:color w:val="auto"/>
          <w:sz w:val="32"/>
          <w:szCs w:val="32"/>
          <w:lang w:val="en-US" w:eastAsia="zh-CN"/>
        </w:rPr>
        <w:t>较</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年提升</w:t>
      </w:r>
      <w:r>
        <w:rPr>
          <w:rFonts w:hint="eastAsia" w:ascii="仿宋_GB2312" w:hAnsi="仿宋_GB2312" w:eastAsia="仿宋_GB2312" w:cs="仿宋_GB2312"/>
          <w:color w:val="auto"/>
          <w:sz w:val="32"/>
          <w:szCs w:val="32"/>
          <w:lang w:eastAsia="zh-CN"/>
        </w:rPr>
        <w:t>了</w:t>
      </w:r>
      <w:r>
        <w:rPr>
          <w:rFonts w:hint="eastAsia" w:ascii="仿宋_GB2312" w:hAnsi="仿宋_GB2312" w:eastAsia="仿宋_GB2312" w:cs="仿宋_GB2312"/>
          <w:color w:val="auto"/>
          <w:sz w:val="32"/>
          <w:szCs w:val="32"/>
          <w:lang w:val="en-US" w:eastAsia="zh-CN"/>
        </w:rPr>
        <w:t>0.07</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超过了</w:t>
      </w:r>
      <w:r>
        <w:rPr>
          <w:rFonts w:hint="eastAsia" w:ascii="仿宋_GB2312" w:hAnsi="仿宋_GB2312" w:eastAsia="仿宋_GB2312" w:cs="仿宋_GB2312"/>
          <w:color w:val="auto"/>
          <w:sz w:val="32"/>
          <w:szCs w:val="32"/>
        </w:rPr>
        <w:t>全区高职院校平均水平。</w:t>
      </w:r>
      <w:r>
        <w:rPr>
          <w:rFonts w:hint="eastAsia" w:ascii="仿宋_GB2312" w:hAnsi="仿宋_GB2312" w:eastAsia="仿宋_GB2312" w:cs="仿宋_GB2312"/>
          <w:color w:val="auto"/>
          <w:sz w:val="32"/>
          <w:szCs w:val="32"/>
          <w:lang w:val="zh-CN"/>
        </w:rPr>
        <w:t xml:space="preserve">详情如下： </w:t>
      </w:r>
    </w:p>
    <w:p w14:paraId="7956A17A">
      <w:pPr>
        <w:pStyle w:val="3"/>
        <w:keepNext w:val="0"/>
        <w:keepLines w:val="0"/>
        <w:pageBreakBefore w:val="0"/>
        <w:widowControl/>
        <w:kinsoku/>
        <w:wordWrap/>
        <w:overflowPunct/>
        <w:topLinePunct w:val="0"/>
        <w:autoSpaceDE/>
        <w:autoSpaceDN/>
        <w:bidi w:val="0"/>
        <w:adjustRightInd/>
        <w:snapToGrid/>
        <w:spacing w:before="157" w:beforeLines="50" w:beforeAutospacing="0" w:after="157" w:afterLines="50" w:afterAutospacing="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w:t>
      </w: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毕业生生源地分布情况</w:t>
      </w:r>
    </w:p>
    <w:p w14:paraId="0B7DB2CB">
      <w:pPr>
        <w:keepNext w:val="0"/>
        <w:keepLines w:val="0"/>
        <w:pageBreakBefore w:val="0"/>
        <w:widowControl w:val="0"/>
        <w:kinsoku/>
        <w:wordWrap/>
        <w:overflowPunct/>
        <w:topLinePunct w:val="0"/>
        <w:autoSpaceDE/>
        <w:autoSpaceDN/>
        <w:bidi w:val="0"/>
        <w:adjustRightInd/>
        <w:snapToGrid/>
        <w:spacing w:before="157" w:beforeLines="50" w:beforeAutospacing="0" w:after="157" w:afterLines="50" w:afterAutospacing="0" w:line="560" w:lineRule="exact"/>
        <w:ind w:firstLine="640" w:firstLineChars="200"/>
        <w:jc w:val="left"/>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我校2025届毕业生中内蒙古自治区生源人数最多，共有677人，占毕业生总数的92.36%。</w:t>
      </w:r>
    </w:p>
    <w:tbl>
      <w:tblPr>
        <w:tblStyle w:val="42"/>
        <w:tblW w:w="5405" w:type="pct"/>
        <w:jc w:val="center"/>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Layout w:type="fixed"/>
        <w:tblCellMar>
          <w:top w:w="0" w:type="dxa"/>
          <w:left w:w="108" w:type="dxa"/>
          <w:bottom w:w="0" w:type="dxa"/>
          <w:right w:w="108" w:type="dxa"/>
        </w:tblCellMar>
      </w:tblPr>
      <w:tblGrid>
        <w:gridCol w:w="1791"/>
        <w:gridCol w:w="674"/>
        <w:gridCol w:w="1129"/>
        <w:gridCol w:w="768"/>
        <w:gridCol w:w="674"/>
        <w:gridCol w:w="674"/>
        <w:gridCol w:w="725"/>
        <w:gridCol w:w="708"/>
        <w:gridCol w:w="792"/>
        <w:gridCol w:w="698"/>
        <w:gridCol w:w="1163"/>
      </w:tblGrid>
      <w:tr w14:paraId="406C9949">
        <w:tblPrEx>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CellMar>
            <w:top w:w="0" w:type="dxa"/>
            <w:left w:w="108" w:type="dxa"/>
            <w:bottom w:w="0" w:type="dxa"/>
            <w:right w:w="108" w:type="dxa"/>
          </w:tblCellMar>
        </w:tblPrEx>
        <w:trPr>
          <w:trHeight w:val="567" w:hRule="exact"/>
          <w:jc w:val="center"/>
        </w:trPr>
        <w:tc>
          <w:tcPr>
            <w:tcW w:w="914" w:type="pct"/>
            <w:vMerge w:val="restart"/>
            <w:tcBorders>
              <w:top w:val="single" w:color="F79646" w:themeColor="accent6" w:sz="4" w:space="0"/>
              <w:left w:val="single" w:color="F79646" w:themeColor="accent6" w:sz="4" w:space="0"/>
              <w:bottom w:val="single" w:color="F79646" w:themeColor="accent6" w:sz="4" w:space="0"/>
              <w:right w:val="nil"/>
              <w:insideH w:val="single" w:sz="4" w:space="0"/>
              <w:insideV w:val="nil"/>
            </w:tcBorders>
            <w:shd w:val="clear" w:color="auto" w:fill="F79646" w:themeFill="accent6"/>
            <w:noWrap/>
            <w:vAlign w:val="center"/>
          </w:tcPr>
          <w:p w14:paraId="7040D7C1">
            <w:pPr>
              <w:keepNext w:val="0"/>
              <w:keepLines w:val="0"/>
              <w:pageBreakBefore w:val="0"/>
              <w:widowControl/>
              <w:kinsoku/>
              <w:wordWrap/>
              <w:overflowPunct/>
              <w:topLinePunct w:val="0"/>
              <w:autoSpaceDE/>
              <w:autoSpaceDN/>
              <w:bidi w:val="0"/>
              <w:spacing w:before="157" w:beforeLines="50" w:beforeAutospacing="0" w:after="157" w:afterLines="50" w:afterAutospacing="0" w:line="22" w:lineRule="atLeast"/>
              <w:jc w:val="center"/>
              <w:rPr>
                <w:rFonts w:ascii="Calibri" w:hAnsi="Calibri" w:eastAsia="宋体" w:cs="Calibri"/>
                <w:b w:val="0"/>
                <w:bCs w:val="0"/>
                <w:color w:val="FFFFFF" w:themeColor="background1"/>
                <w:kern w:val="0"/>
                <w:sz w:val="22"/>
                <w:szCs w:val="22"/>
                <w14:textFill>
                  <w14:solidFill>
                    <w14:schemeClr w14:val="bg1"/>
                  </w14:solidFill>
                </w14:textFill>
              </w:rPr>
            </w:pPr>
            <w:r>
              <w:rPr>
                <w:rFonts w:hint="eastAsia" w:ascii="Calibri" w:hAnsi="Calibri" w:eastAsia="宋体" w:cs="Calibri"/>
                <w:b/>
                <w:bCs/>
                <w:color w:val="auto"/>
                <w:kern w:val="0"/>
                <w:sz w:val="22"/>
                <w:szCs w:val="22"/>
              </w:rPr>
              <w:t>生源地</w:t>
            </w:r>
          </w:p>
        </w:tc>
        <w:tc>
          <w:tcPr>
            <w:tcW w:w="920" w:type="pct"/>
            <w:gridSpan w:val="2"/>
            <w:tcBorders>
              <w:top w:val="single" w:color="F79646" w:themeColor="accent6" w:sz="4" w:space="0"/>
              <w:bottom w:val="single" w:color="F79646" w:themeColor="accent6" w:sz="4" w:space="0"/>
              <w:right w:val="nil"/>
              <w:insideH w:val="single" w:sz="4" w:space="0"/>
              <w:insideV w:val="nil"/>
            </w:tcBorders>
            <w:shd w:val="clear" w:color="auto" w:fill="F79646" w:themeFill="accent6"/>
            <w:noWrap/>
            <w:vAlign w:val="center"/>
          </w:tcPr>
          <w:p w14:paraId="02A2084B">
            <w:pPr>
              <w:keepNext w:val="0"/>
              <w:keepLines w:val="0"/>
              <w:pageBreakBefore w:val="0"/>
              <w:widowControl/>
              <w:kinsoku/>
              <w:wordWrap/>
              <w:overflowPunct/>
              <w:topLinePunct w:val="0"/>
              <w:autoSpaceDE/>
              <w:autoSpaceDN/>
              <w:bidi w:val="0"/>
              <w:spacing w:before="157" w:beforeLines="50" w:beforeAutospacing="0" w:after="157" w:afterLines="50" w:afterAutospacing="0" w:line="22" w:lineRule="atLeast"/>
              <w:jc w:val="center"/>
              <w:rPr>
                <w:rFonts w:ascii="Calibri" w:hAnsi="Calibri" w:eastAsia="宋体" w:cs="Calibri"/>
                <w:b w:val="0"/>
                <w:bCs w:val="0"/>
                <w:color w:val="FFFFFF" w:themeColor="background1"/>
                <w:kern w:val="0"/>
                <w:sz w:val="22"/>
                <w:szCs w:val="22"/>
                <w14:textFill>
                  <w14:solidFill>
                    <w14:schemeClr w14:val="bg1"/>
                  </w14:solidFill>
                </w14:textFill>
              </w:rPr>
            </w:pPr>
            <w:r>
              <w:rPr>
                <w:rFonts w:hint="eastAsia" w:ascii="Calibri" w:hAnsi="Calibri" w:eastAsia="宋体" w:cs="Calibri"/>
                <w:b/>
                <w:bCs/>
                <w:color w:val="auto"/>
                <w:kern w:val="0"/>
                <w:sz w:val="22"/>
                <w:szCs w:val="22"/>
              </w:rPr>
              <w:t>总人数</w:t>
            </w:r>
          </w:p>
        </w:tc>
        <w:tc>
          <w:tcPr>
            <w:tcW w:w="736" w:type="pct"/>
            <w:gridSpan w:val="2"/>
            <w:tcBorders>
              <w:top w:val="single" w:color="F79646" w:themeColor="accent6" w:sz="4" w:space="0"/>
              <w:bottom w:val="single" w:color="F79646" w:themeColor="accent6" w:sz="4" w:space="0"/>
              <w:right w:val="nil"/>
              <w:insideH w:val="single" w:sz="4" w:space="0"/>
              <w:insideV w:val="nil"/>
            </w:tcBorders>
            <w:shd w:val="clear" w:color="auto" w:fill="F79646" w:themeFill="accent6"/>
            <w:vAlign w:val="center"/>
          </w:tcPr>
          <w:p w14:paraId="1D24DE6B">
            <w:pPr>
              <w:keepNext w:val="0"/>
              <w:keepLines w:val="0"/>
              <w:pageBreakBefore w:val="0"/>
              <w:widowControl/>
              <w:kinsoku/>
              <w:wordWrap/>
              <w:overflowPunct/>
              <w:topLinePunct w:val="0"/>
              <w:autoSpaceDE/>
              <w:autoSpaceDN/>
              <w:bidi w:val="0"/>
              <w:spacing w:before="157" w:beforeLines="50" w:beforeAutospacing="0" w:after="157" w:afterLines="50" w:afterAutospacing="0" w:line="22" w:lineRule="atLeast"/>
              <w:jc w:val="center"/>
              <w:rPr>
                <w:rFonts w:ascii="Calibri" w:hAnsi="Calibri" w:eastAsia="宋体" w:cs="Calibri"/>
                <w:b w:val="0"/>
                <w:bCs w:val="0"/>
                <w:color w:val="FFFFFF" w:themeColor="background1"/>
                <w:kern w:val="0"/>
                <w:sz w:val="22"/>
                <w:szCs w:val="22"/>
                <w14:textFill>
                  <w14:solidFill>
                    <w14:schemeClr w14:val="bg1"/>
                  </w14:solidFill>
                </w14:textFill>
              </w:rPr>
            </w:pPr>
            <w:r>
              <w:rPr>
                <w:rFonts w:hint="eastAsia" w:ascii="Calibri" w:hAnsi="Calibri" w:eastAsia="宋体" w:cs="Calibri"/>
                <w:b/>
                <w:bCs/>
                <w:color w:val="auto"/>
                <w:kern w:val="0"/>
                <w:sz w:val="22"/>
                <w:szCs w:val="22"/>
              </w:rPr>
              <w:t>博士生</w:t>
            </w:r>
          </w:p>
        </w:tc>
        <w:tc>
          <w:tcPr>
            <w:tcW w:w="714" w:type="pct"/>
            <w:gridSpan w:val="2"/>
            <w:tcBorders>
              <w:top w:val="single" w:color="F79646" w:themeColor="accent6" w:sz="4" w:space="0"/>
              <w:bottom w:val="single" w:color="F79646" w:themeColor="accent6" w:sz="4" w:space="0"/>
              <w:right w:val="nil"/>
              <w:insideH w:val="single" w:sz="4" w:space="0"/>
              <w:insideV w:val="nil"/>
            </w:tcBorders>
            <w:shd w:val="clear" w:color="auto" w:fill="F79646" w:themeFill="accent6"/>
            <w:vAlign w:val="center"/>
          </w:tcPr>
          <w:p w14:paraId="2A75790E">
            <w:pPr>
              <w:keepNext w:val="0"/>
              <w:keepLines w:val="0"/>
              <w:pageBreakBefore w:val="0"/>
              <w:widowControl/>
              <w:kinsoku/>
              <w:wordWrap/>
              <w:overflowPunct/>
              <w:topLinePunct w:val="0"/>
              <w:autoSpaceDE/>
              <w:autoSpaceDN/>
              <w:bidi w:val="0"/>
              <w:spacing w:before="157" w:beforeLines="50" w:beforeAutospacing="0" w:after="157" w:afterLines="50" w:afterAutospacing="0" w:line="22" w:lineRule="atLeast"/>
              <w:jc w:val="center"/>
              <w:rPr>
                <w:rFonts w:ascii="Calibri" w:hAnsi="Calibri" w:eastAsia="宋体" w:cs="Calibri"/>
                <w:b w:val="0"/>
                <w:bCs w:val="0"/>
                <w:color w:val="FFFFFF" w:themeColor="background1"/>
                <w:kern w:val="0"/>
                <w:sz w:val="22"/>
                <w:szCs w:val="22"/>
                <w14:textFill>
                  <w14:solidFill>
                    <w14:schemeClr w14:val="bg1"/>
                  </w14:solidFill>
                </w14:textFill>
              </w:rPr>
            </w:pPr>
            <w:r>
              <w:rPr>
                <w:rFonts w:ascii="Calibri" w:hAnsi="Calibri" w:eastAsia="宋体" w:cs="Calibri"/>
                <w:b/>
                <w:bCs/>
                <w:color w:val="auto"/>
                <w:kern w:val="0"/>
                <w:sz w:val="22"/>
                <w:szCs w:val="22"/>
              </w:rPr>
              <w:t>硕士生</w:t>
            </w:r>
          </w:p>
        </w:tc>
        <w:tc>
          <w:tcPr>
            <w:tcW w:w="765" w:type="pct"/>
            <w:gridSpan w:val="2"/>
            <w:tcBorders>
              <w:top w:val="single" w:color="F79646" w:themeColor="accent6" w:sz="4" w:space="0"/>
              <w:bottom w:val="single" w:color="F79646" w:themeColor="accent6" w:sz="4" w:space="0"/>
              <w:right w:val="nil"/>
              <w:insideH w:val="single" w:sz="4" w:space="0"/>
              <w:insideV w:val="nil"/>
            </w:tcBorders>
            <w:shd w:val="clear" w:color="auto" w:fill="F79646" w:themeFill="accent6"/>
            <w:vAlign w:val="center"/>
          </w:tcPr>
          <w:p w14:paraId="77B1D1D1">
            <w:pPr>
              <w:keepNext w:val="0"/>
              <w:keepLines w:val="0"/>
              <w:pageBreakBefore w:val="0"/>
              <w:widowControl/>
              <w:kinsoku/>
              <w:wordWrap/>
              <w:overflowPunct/>
              <w:topLinePunct w:val="0"/>
              <w:autoSpaceDE/>
              <w:autoSpaceDN/>
              <w:bidi w:val="0"/>
              <w:spacing w:before="157" w:beforeLines="50" w:beforeAutospacing="0" w:after="157" w:afterLines="50" w:afterAutospacing="0" w:line="22" w:lineRule="atLeast"/>
              <w:jc w:val="center"/>
              <w:rPr>
                <w:rFonts w:ascii="Calibri" w:hAnsi="Calibri" w:eastAsia="宋体" w:cs="Calibri"/>
                <w:b w:val="0"/>
                <w:bCs w:val="0"/>
                <w:color w:val="FFFFFF" w:themeColor="background1"/>
                <w:kern w:val="0"/>
                <w:sz w:val="22"/>
                <w:szCs w:val="22"/>
                <w14:textFill>
                  <w14:solidFill>
                    <w14:schemeClr w14:val="bg1"/>
                  </w14:solidFill>
                </w14:textFill>
              </w:rPr>
            </w:pPr>
            <w:r>
              <w:rPr>
                <w:rFonts w:ascii="Calibri" w:hAnsi="Calibri" w:eastAsia="宋体" w:cs="Calibri"/>
                <w:b/>
                <w:bCs/>
                <w:color w:val="auto"/>
                <w:kern w:val="0"/>
                <w:sz w:val="22"/>
                <w:szCs w:val="22"/>
              </w:rPr>
              <w:t>本科生</w:t>
            </w:r>
          </w:p>
        </w:tc>
        <w:tc>
          <w:tcPr>
            <w:tcW w:w="949" w:type="pct"/>
            <w:gridSpan w:val="2"/>
            <w:tcBorders>
              <w:top w:val="single" w:color="F79646" w:themeColor="accent6" w:sz="4" w:space="0"/>
              <w:bottom w:val="single" w:color="F79646" w:themeColor="accent6" w:sz="4" w:space="0"/>
              <w:right w:val="single" w:color="F79646" w:themeColor="accent6" w:sz="4" w:space="0"/>
              <w:insideH w:val="single" w:sz="4" w:space="0"/>
              <w:insideV w:val="nil"/>
            </w:tcBorders>
            <w:shd w:val="clear" w:color="auto" w:fill="F79646" w:themeFill="accent6"/>
            <w:vAlign w:val="center"/>
          </w:tcPr>
          <w:p w14:paraId="7BCB46EB">
            <w:pPr>
              <w:keepNext w:val="0"/>
              <w:keepLines w:val="0"/>
              <w:pageBreakBefore w:val="0"/>
              <w:widowControl/>
              <w:kinsoku/>
              <w:wordWrap/>
              <w:overflowPunct/>
              <w:topLinePunct w:val="0"/>
              <w:autoSpaceDE/>
              <w:autoSpaceDN/>
              <w:bidi w:val="0"/>
              <w:spacing w:before="157" w:beforeLines="50" w:beforeAutospacing="0" w:after="157" w:afterLines="50" w:afterAutospacing="0" w:line="22" w:lineRule="atLeast"/>
              <w:jc w:val="center"/>
              <w:rPr>
                <w:rFonts w:ascii="Calibri" w:hAnsi="Calibri" w:eastAsia="宋体" w:cs="Calibri"/>
                <w:b w:val="0"/>
                <w:bCs w:val="0"/>
                <w:color w:val="FFFFFF" w:themeColor="background1"/>
                <w:kern w:val="0"/>
                <w:sz w:val="22"/>
                <w:szCs w:val="22"/>
                <w14:textFill>
                  <w14:solidFill>
                    <w14:schemeClr w14:val="bg1"/>
                  </w14:solidFill>
                </w14:textFill>
              </w:rPr>
            </w:pPr>
            <w:r>
              <w:rPr>
                <w:rFonts w:ascii="Calibri" w:hAnsi="Calibri" w:eastAsia="宋体" w:cs="Calibri"/>
                <w:b/>
                <w:bCs/>
                <w:color w:val="auto"/>
                <w:kern w:val="0"/>
                <w:sz w:val="22"/>
                <w:szCs w:val="22"/>
              </w:rPr>
              <w:t>专科生</w:t>
            </w:r>
          </w:p>
        </w:tc>
      </w:tr>
      <w:tr w14:paraId="03186FCE">
        <w:tblPrEx>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CellMar>
            <w:top w:w="0" w:type="dxa"/>
            <w:left w:w="108" w:type="dxa"/>
            <w:bottom w:w="0" w:type="dxa"/>
            <w:right w:w="108" w:type="dxa"/>
          </w:tblCellMar>
        </w:tblPrEx>
        <w:trPr>
          <w:trHeight w:val="567" w:hRule="exact"/>
          <w:jc w:val="center"/>
        </w:trPr>
        <w:tc>
          <w:tcPr>
            <w:tcW w:w="914" w:type="pct"/>
            <w:vMerge w:val="continue"/>
            <w:shd w:val="clear" w:color="auto" w:fill="FDE9D9" w:themeFill="accent6" w:themeFillTint="33"/>
            <w:noWrap/>
            <w:vAlign w:val="center"/>
          </w:tcPr>
          <w:p w14:paraId="21415F5C">
            <w:pPr>
              <w:keepNext w:val="0"/>
              <w:keepLines w:val="0"/>
              <w:pageBreakBefore w:val="0"/>
              <w:widowControl/>
              <w:kinsoku/>
              <w:wordWrap/>
              <w:overflowPunct/>
              <w:topLinePunct w:val="0"/>
              <w:autoSpaceDE/>
              <w:autoSpaceDN/>
              <w:bidi w:val="0"/>
              <w:spacing w:before="157" w:beforeLines="50" w:beforeAutospacing="0" w:after="157" w:afterLines="50" w:afterAutospacing="0" w:line="22" w:lineRule="atLeast"/>
              <w:jc w:val="center"/>
              <w:rPr>
                <w:rFonts w:ascii="Calibri" w:hAnsi="Calibri" w:eastAsia="宋体" w:cs="Calibri"/>
                <w:b w:val="0"/>
                <w:bCs w:val="0"/>
                <w:kern w:val="0"/>
                <w:sz w:val="22"/>
                <w:szCs w:val="22"/>
              </w:rPr>
            </w:pPr>
          </w:p>
        </w:tc>
        <w:tc>
          <w:tcPr>
            <w:tcW w:w="344" w:type="pct"/>
            <w:shd w:val="clear" w:color="auto" w:fill="FDE9D9" w:themeFill="accent6" w:themeFillTint="33"/>
            <w:noWrap/>
            <w:vAlign w:val="center"/>
          </w:tcPr>
          <w:p w14:paraId="63F41E18">
            <w:pPr>
              <w:keepNext w:val="0"/>
              <w:keepLines w:val="0"/>
              <w:pageBreakBefore w:val="0"/>
              <w:widowControl/>
              <w:kinsoku/>
              <w:wordWrap/>
              <w:overflowPunct/>
              <w:topLinePunct w:val="0"/>
              <w:autoSpaceDE/>
              <w:autoSpaceDN/>
              <w:bidi w:val="0"/>
              <w:spacing w:before="157" w:beforeLines="50" w:beforeAutospacing="0" w:after="157" w:afterLines="50" w:afterAutospacing="0" w:line="22" w:lineRule="atLeast"/>
              <w:jc w:val="center"/>
              <w:rPr>
                <w:rFonts w:ascii="Calibri" w:hAnsi="Calibri" w:eastAsia="宋体" w:cs="Calibri"/>
                <w:kern w:val="0"/>
                <w:sz w:val="22"/>
                <w:szCs w:val="22"/>
              </w:rPr>
            </w:pPr>
            <w:r>
              <w:rPr>
                <w:rFonts w:hint="eastAsia" w:ascii="Calibri" w:hAnsi="Calibri" w:eastAsia="宋体" w:cs="Calibri"/>
                <w:kern w:val="0"/>
                <w:sz w:val="22"/>
                <w:szCs w:val="22"/>
              </w:rPr>
              <w:t>总数</w:t>
            </w:r>
          </w:p>
        </w:tc>
        <w:tc>
          <w:tcPr>
            <w:tcW w:w="576" w:type="pct"/>
            <w:shd w:val="clear" w:color="auto" w:fill="FDE9D9" w:themeFill="accent6" w:themeFillTint="33"/>
            <w:vAlign w:val="center"/>
          </w:tcPr>
          <w:p w14:paraId="2733581C">
            <w:pPr>
              <w:keepNext w:val="0"/>
              <w:keepLines w:val="0"/>
              <w:pageBreakBefore w:val="0"/>
              <w:widowControl/>
              <w:kinsoku/>
              <w:wordWrap/>
              <w:overflowPunct/>
              <w:topLinePunct w:val="0"/>
              <w:autoSpaceDE/>
              <w:autoSpaceDN/>
              <w:bidi w:val="0"/>
              <w:spacing w:before="157" w:beforeLines="50" w:beforeAutospacing="0" w:after="157" w:afterLines="50" w:afterAutospacing="0" w:line="22" w:lineRule="atLeast"/>
              <w:jc w:val="center"/>
              <w:rPr>
                <w:rFonts w:ascii="Calibri" w:hAnsi="Calibri" w:eastAsia="宋体" w:cs="Calibri"/>
                <w:kern w:val="0"/>
                <w:sz w:val="22"/>
                <w:szCs w:val="22"/>
              </w:rPr>
            </w:pPr>
            <w:r>
              <w:rPr>
                <w:rFonts w:ascii="Calibri" w:hAnsi="Calibri" w:eastAsia="宋体" w:cs="Calibri"/>
                <w:kern w:val="0"/>
                <w:sz w:val="22"/>
                <w:szCs w:val="22"/>
              </w:rPr>
              <w:t>占比</w:t>
            </w:r>
          </w:p>
        </w:tc>
        <w:tc>
          <w:tcPr>
            <w:tcW w:w="391" w:type="pct"/>
            <w:shd w:val="clear" w:color="auto" w:fill="FDE9D9" w:themeFill="accent6" w:themeFillTint="33"/>
            <w:vAlign w:val="center"/>
          </w:tcPr>
          <w:p w14:paraId="77C7F865">
            <w:pPr>
              <w:keepNext w:val="0"/>
              <w:keepLines w:val="0"/>
              <w:pageBreakBefore w:val="0"/>
              <w:widowControl/>
              <w:kinsoku/>
              <w:wordWrap/>
              <w:overflowPunct/>
              <w:topLinePunct w:val="0"/>
              <w:autoSpaceDE/>
              <w:autoSpaceDN/>
              <w:bidi w:val="0"/>
              <w:spacing w:before="157" w:beforeLines="50" w:beforeAutospacing="0" w:after="157" w:afterLines="50" w:afterAutospacing="0" w:line="22" w:lineRule="atLeast"/>
              <w:jc w:val="center"/>
              <w:rPr>
                <w:rFonts w:ascii="Calibri" w:hAnsi="Calibri" w:eastAsia="宋体" w:cs="Calibri"/>
                <w:kern w:val="0"/>
                <w:sz w:val="22"/>
                <w:szCs w:val="22"/>
              </w:rPr>
            </w:pPr>
            <w:r>
              <w:rPr>
                <w:rFonts w:hint="eastAsia" w:ascii="Calibri" w:hAnsi="Calibri" w:eastAsia="宋体" w:cs="Calibri"/>
                <w:kern w:val="0"/>
                <w:sz w:val="22"/>
                <w:szCs w:val="22"/>
              </w:rPr>
              <w:t>总数</w:t>
            </w:r>
          </w:p>
        </w:tc>
        <w:tc>
          <w:tcPr>
            <w:tcW w:w="344" w:type="pct"/>
            <w:shd w:val="clear" w:color="auto" w:fill="FDE9D9" w:themeFill="accent6" w:themeFillTint="33"/>
            <w:vAlign w:val="center"/>
          </w:tcPr>
          <w:p w14:paraId="4D912CCF">
            <w:pPr>
              <w:keepNext w:val="0"/>
              <w:keepLines w:val="0"/>
              <w:pageBreakBefore w:val="0"/>
              <w:widowControl/>
              <w:kinsoku/>
              <w:wordWrap/>
              <w:overflowPunct/>
              <w:topLinePunct w:val="0"/>
              <w:autoSpaceDE/>
              <w:autoSpaceDN/>
              <w:bidi w:val="0"/>
              <w:spacing w:before="157" w:beforeLines="50" w:beforeAutospacing="0" w:after="157" w:afterLines="50" w:afterAutospacing="0" w:line="22" w:lineRule="atLeast"/>
              <w:jc w:val="center"/>
              <w:rPr>
                <w:rFonts w:ascii="Calibri" w:hAnsi="Calibri" w:eastAsia="宋体" w:cs="Calibri"/>
                <w:kern w:val="0"/>
                <w:sz w:val="22"/>
                <w:szCs w:val="22"/>
              </w:rPr>
            </w:pPr>
            <w:r>
              <w:rPr>
                <w:rFonts w:ascii="Calibri" w:hAnsi="Calibri" w:eastAsia="宋体" w:cs="Calibri"/>
                <w:kern w:val="0"/>
                <w:sz w:val="22"/>
                <w:szCs w:val="22"/>
              </w:rPr>
              <w:t>占比</w:t>
            </w:r>
          </w:p>
        </w:tc>
        <w:tc>
          <w:tcPr>
            <w:tcW w:w="344" w:type="pct"/>
            <w:shd w:val="clear" w:color="auto" w:fill="FDE9D9" w:themeFill="accent6" w:themeFillTint="33"/>
            <w:vAlign w:val="center"/>
          </w:tcPr>
          <w:p w14:paraId="5570CD40">
            <w:pPr>
              <w:keepNext w:val="0"/>
              <w:keepLines w:val="0"/>
              <w:pageBreakBefore w:val="0"/>
              <w:widowControl/>
              <w:kinsoku/>
              <w:wordWrap/>
              <w:overflowPunct/>
              <w:topLinePunct w:val="0"/>
              <w:autoSpaceDE/>
              <w:autoSpaceDN/>
              <w:bidi w:val="0"/>
              <w:spacing w:before="157" w:beforeLines="50" w:beforeAutospacing="0" w:after="157" w:afterLines="50" w:afterAutospacing="0" w:line="22" w:lineRule="atLeast"/>
              <w:jc w:val="center"/>
              <w:rPr>
                <w:rFonts w:ascii="Calibri" w:hAnsi="Calibri" w:eastAsia="宋体" w:cs="Calibri"/>
                <w:kern w:val="0"/>
                <w:sz w:val="22"/>
                <w:szCs w:val="22"/>
              </w:rPr>
            </w:pPr>
            <w:r>
              <w:rPr>
                <w:rFonts w:hint="eastAsia" w:ascii="Calibri" w:hAnsi="Calibri" w:eastAsia="宋体" w:cs="Calibri"/>
                <w:kern w:val="0"/>
                <w:sz w:val="22"/>
                <w:szCs w:val="22"/>
              </w:rPr>
              <w:t>总数</w:t>
            </w:r>
          </w:p>
        </w:tc>
        <w:tc>
          <w:tcPr>
            <w:tcW w:w="370" w:type="pct"/>
            <w:shd w:val="clear" w:color="auto" w:fill="FDE9D9" w:themeFill="accent6" w:themeFillTint="33"/>
            <w:vAlign w:val="center"/>
          </w:tcPr>
          <w:p w14:paraId="637EF819">
            <w:pPr>
              <w:keepNext w:val="0"/>
              <w:keepLines w:val="0"/>
              <w:pageBreakBefore w:val="0"/>
              <w:widowControl/>
              <w:kinsoku/>
              <w:wordWrap/>
              <w:overflowPunct/>
              <w:topLinePunct w:val="0"/>
              <w:autoSpaceDE/>
              <w:autoSpaceDN/>
              <w:bidi w:val="0"/>
              <w:spacing w:before="157" w:beforeLines="50" w:beforeAutospacing="0" w:after="157" w:afterLines="50" w:afterAutospacing="0" w:line="22" w:lineRule="atLeast"/>
              <w:jc w:val="center"/>
              <w:rPr>
                <w:rFonts w:ascii="Calibri" w:hAnsi="Calibri" w:eastAsia="宋体" w:cs="Calibri"/>
                <w:kern w:val="0"/>
                <w:sz w:val="22"/>
                <w:szCs w:val="22"/>
              </w:rPr>
            </w:pPr>
            <w:r>
              <w:rPr>
                <w:rFonts w:ascii="Calibri" w:hAnsi="Calibri" w:eastAsia="宋体" w:cs="Calibri"/>
                <w:kern w:val="0"/>
                <w:sz w:val="22"/>
                <w:szCs w:val="22"/>
              </w:rPr>
              <w:t>占比</w:t>
            </w:r>
          </w:p>
        </w:tc>
        <w:tc>
          <w:tcPr>
            <w:tcW w:w="361" w:type="pct"/>
            <w:shd w:val="clear" w:color="auto" w:fill="FDE9D9" w:themeFill="accent6" w:themeFillTint="33"/>
            <w:vAlign w:val="center"/>
          </w:tcPr>
          <w:p w14:paraId="1900CDD9">
            <w:pPr>
              <w:keepNext w:val="0"/>
              <w:keepLines w:val="0"/>
              <w:pageBreakBefore w:val="0"/>
              <w:widowControl/>
              <w:kinsoku/>
              <w:wordWrap/>
              <w:overflowPunct/>
              <w:topLinePunct w:val="0"/>
              <w:autoSpaceDE/>
              <w:autoSpaceDN/>
              <w:bidi w:val="0"/>
              <w:spacing w:before="157" w:beforeLines="50" w:beforeAutospacing="0" w:after="157" w:afterLines="50" w:afterAutospacing="0" w:line="22" w:lineRule="atLeast"/>
              <w:jc w:val="center"/>
              <w:rPr>
                <w:rFonts w:ascii="Calibri" w:hAnsi="Calibri" w:eastAsia="宋体" w:cs="Calibri"/>
                <w:kern w:val="0"/>
                <w:sz w:val="22"/>
                <w:szCs w:val="22"/>
              </w:rPr>
            </w:pPr>
            <w:r>
              <w:rPr>
                <w:rFonts w:hint="eastAsia" w:ascii="Calibri" w:hAnsi="Calibri" w:eastAsia="宋体" w:cs="Calibri"/>
                <w:kern w:val="0"/>
                <w:sz w:val="22"/>
                <w:szCs w:val="22"/>
              </w:rPr>
              <w:t>总数</w:t>
            </w:r>
          </w:p>
        </w:tc>
        <w:tc>
          <w:tcPr>
            <w:tcW w:w="404" w:type="pct"/>
            <w:shd w:val="clear" w:color="auto" w:fill="FDE9D9" w:themeFill="accent6" w:themeFillTint="33"/>
            <w:vAlign w:val="center"/>
          </w:tcPr>
          <w:p w14:paraId="4EE5AD7C">
            <w:pPr>
              <w:keepNext w:val="0"/>
              <w:keepLines w:val="0"/>
              <w:pageBreakBefore w:val="0"/>
              <w:widowControl/>
              <w:kinsoku/>
              <w:wordWrap/>
              <w:overflowPunct/>
              <w:topLinePunct w:val="0"/>
              <w:autoSpaceDE/>
              <w:autoSpaceDN/>
              <w:bidi w:val="0"/>
              <w:spacing w:before="157" w:beforeLines="50" w:beforeAutospacing="0" w:after="157" w:afterLines="50" w:afterAutospacing="0" w:line="22" w:lineRule="atLeast"/>
              <w:jc w:val="center"/>
              <w:rPr>
                <w:rFonts w:ascii="Calibri" w:hAnsi="Calibri" w:eastAsia="宋体" w:cs="Calibri"/>
                <w:kern w:val="0"/>
                <w:sz w:val="22"/>
                <w:szCs w:val="22"/>
              </w:rPr>
            </w:pPr>
            <w:r>
              <w:rPr>
                <w:rFonts w:ascii="Calibri" w:hAnsi="Calibri" w:eastAsia="宋体" w:cs="Calibri"/>
                <w:kern w:val="0"/>
                <w:sz w:val="22"/>
                <w:szCs w:val="22"/>
              </w:rPr>
              <w:t>占比</w:t>
            </w:r>
          </w:p>
        </w:tc>
        <w:tc>
          <w:tcPr>
            <w:tcW w:w="356" w:type="pct"/>
            <w:shd w:val="clear" w:color="auto" w:fill="FDE9D9" w:themeFill="accent6" w:themeFillTint="33"/>
            <w:vAlign w:val="center"/>
          </w:tcPr>
          <w:p w14:paraId="5C3D5BF7">
            <w:pPr>
              <w:keepNext w:val="0"/>
              <w:keepLines w:val="0"/>
              <w:pageBreakBefore w:val="0"/>
              <w:widowControl/>
              <w:kinsoku/>
              <w:wordWrap/>
              <w:overflowPunct/>
              <w:topLinePunct w:val="0"/>
              <w:autoSpaceDE/>
              <w:autoSpaceDN/>
              <w:bidi w:val="0"/>
              <w:spacing w:before="157" w:beforeLines="50" w:beforeAutospacing="0" w:after="157" w:afterLines="50" w:afterAutospacing="0" w:line="22" w:lineRule="atLeast"/>
              <w:jc w:val="center"/>
              <w:rPr>
                <w:rFonts w:ascii="Calibri" w:hAnsi="Calibri" w:eastAsia="宋体" w:cs="Calibri"/>
                <w:kern w:val="0"/>
                <w:sz w:val="22"/>
                <w:szCs w:val="22"/>
              </w:rPr>
            </w:pPr>
            <w:r>
              <w:rPr>
                <w:rFonts w:hint="eastAsia" w:ascii="Calibri" w:hAnsi="Calibri" w:eastAsia="宋体" w:cs="Calibri"/>
                <w:kern w:val="0"/>
                <w:sz w:val="22"/>
                <w:szCs w:val="22"/>
              </w:rPr>
              <w:t>总数</w:t>
            </w:r>
          </w:p>
        </w:tc>
        <w:tc>
          <w:tcPr>
            <w:tcW w:w="593" w:type="pct"/>
            <w:shd w:val="clear" w:color="auto" w:fill="FDE9D9" w:themeFill="accent6" w:themeFillTint="33"/>
            <w:vAlign w:val="center"/>
          </w:tcPr>
          <w:p w14:paraId="38FDFE7A">
            <w:pPr>
              <w:keepNext w:val="0"/>
              <w:keepLines w:val="0"/>
              <w:pageBreakBefore w:val="0"/>
              <w:widowControl/>
              <w:kinsoku/>
              <w:wordWrap/>
              <w:overflowPunct/>
              <w:topLinePunct w:val="0"/>
              <w:autoSpaceDE/>
              <w:autoSpaceDN/>
              <w:bidi w:val="0"/>
              <w:spacing w:before="157" w:beforeLines="50" w:beforeAutospacing="0" w:after="157" w:afterLines="50" w:afterAutospacing="0" w:line="22" w:lineRule="atLeast"/>
              <w:jc w:val="center"/>
              <w:rPr>
                <w:rFonts w:ascii="Calibri" w:hAnsi="Calibri" w:eastAsia="宋体" w:cs="Calibri"/>
                <w:kern w:val="0"/>
                <w:sz w:val="22"/>
                <w:szCs w:val="22"/>
              </w:rPr>
            </w:pPr>
            <w:r>
              <w:rPr>
                <w:rFonts w:ascii="Calibri" w:hAnsi="Calibri" w:eastAsia="宋体" w:cs="Calibri"/>
                <w:kern w:val="0"/>
                <w:sz w:val="22"/>
                <w:szCs w:val="22"/>
              </w:rPr>
              <w:t>占比</w:t>
            </w:r>
          </w:p>
        </w:tc>
      </w:tr>
      <w:tr w14:paraId="15E007C3">
        <w:tblPrEx>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CellMar>
            <w:top w:w="0" w:type="dxa"/>
            <w:left w:w="108" w:type="dxa"/>
            <w:bottom w:w="0" w:type="dxa"/>
            <w:right w:w="108" w:type="dxa"/>
          </w:tblCellMar>
        </w:tblPrEx>
        <w:trPr>
          <w:trHeight w:val="567" w:hRule="exact"/>
          <w:jc w:val="center"/>
        </w:trPr>
        <w:tc>
          <w:tcPr>
            <w:tcW w:w="914" w:type="pct"/>
            <w:noWrap/>
            <w:vAlign w:val="center"/>
          </w:tcPr>
          <w:p w14:paraId="5B85F160">
            <w:pPr>
              <w:keepNext w:val="0"/>
              <w:keepLines w:val="0"/>
              <w:pageBreakBefore w:val="0"/>
              <w:widowControl/>
              <w:kinsoku/>
              <w:wordWrap/>
              <w:overflowPunct/>
              <w:topLinePunct w:val="0"/>
              <w:autoSpaceDE/>
              <w:autoSpaceDN/>
              <w:bidi w:val="0"/>
              <w:spacing w:before="157" w:beforeLines="50" w:beforeAutospacing="0" w:after="157" w:afterLines="50" w:afterAutospacing="0" w:line="240" w:lineRule="auto"/>
              <w:jc w:val="center"/>
              <w:rPr>
                <w:rFonts w:ascii="Verdana" w:hAnsi="Verdana"/>
                <w:b w:val="0"/>
                <w:bCs w:val="0"/>
                <w:sz w:val="22"/>
                <w:szCs w:val="22"/>
              </w:rPr>
            </w:pPr>
            <w:r>
              <w:rPr>
                <w:rFonts w:hint="eastAsia" w:ascii="Verdana" w:hAnsi="Verdana"/>
                <w:b w:val="0"/>
                <w:bCs w:val="0"/>
                <w:sz w:val="22"/>
                <w:szCs w:val="22"/>
              </w:rPr>
              <w:t>内蒙古自治区</w:t>
            </w:r>
          </w:p>
        </w:tc>
        <w:tc>
          <w:tcPr>
            <w:tcW w:w="344" w:type="pct"/>
            <w:noWrap/>
            <w:vAlign w:val="center"/>
          </w:tcPr>
          <w:p w14:paraId="3C89CAEA">
            <w:pPr>
              <w:keepNext w:val="0"/>
              <w:keepLines w:val="0"/>
              <w:pageBreakBefore w:val="0"/>
              <w:kinsoku/>
              <w:wordWrap/>
              <w:overflowPunct/>
              <w:topLinePunct w:val="0"/>
              <w:autoSpaceDE/>
              <w:autoSpaceDN/>
              <w:bidi w:val="0"/>
              <w:spacing w:before="157" w:beforeLines="50" w:beforeAutospacing="0" w:after="157" w:afterLines="50" w:afterAutospacing="0"/>
              <w:jc w:val="center"/>
              <w:rPr>
                <w:rFonts w:ascii="Verdana" w:hAnsi="Verdana"/>
                <w:sz w:val="22"/>
                <w:szCs w:val="22"/>
              </w:rPr>
            </w:pPr>
            <w:r>
              <w:rPr>
                <w:rFonts w:hint="eastAsia" w:ascii="Verdana" w:hAnsi="Verdana"/>
                <w:sz w:val="22"/>
                <w:szCs w:val="22"/>
              </w:rPr>
              <w:t>677</w:t>
            </w:r>
          </w:p>
        </w:tc>
        <w:tc>
          <w:tcPr>
            <w:tcW w:w="576" w:type="pct"/>
            <w:vAlign w:val="center"/>
          </w:tcPr>
          <w:p w14:paraId="0D3A5817">
            <w:pPr>
              <w:keepNext w:val="0"/>
              <w:keepLines w:val="0"/>
              <w:pageBreakBefore w:val="0"/>
              <w:kinsoku/>
              <w:wordWrap/>
              <w:overflowPunct/>
              <w:topLinePunct w:val="0"/>
              <w:autoSpaceDE/>
              <w:autoSpaceDN/>
              <w:bidi w:val="0"/>
              <w:spacing w:before="157" w:beforeLines="50" w:beforeAutospacing="0" w:after="157" w:afterLines="50" w:afterAutospacing="0"/>
              <w:jc w:val="center"/>
              <w:rPr>
                <w:rFonts w:ascii="Verdana" w:hAnsi="Verdana"/>
                <w:sz w:val="22"/>
                <w:szCs w:val="22"/>
              </w:rPr>
            </w:pPr>
            <w:r>
              <w:rPr>
                <w:rFonts w:hint="eastAsia" w:ascii="Verdana" w:hAnsi="Verdana"/>
                <w:sz w:val="22"/>
                <w:szCs w:val="22"/>
              </w:rPr>
              <w:t>92.36%</w:t>
            </w:r>
          </w:p>
        </w:tc>
        <w:tc>
          <w:tcPr>
            <w:tcW w:w="391" w:type="pct"/>
            <w:vAlign w:val="center"/>
          </w:tcPr>
          <w:p w14:paraId="12521F1C">
            <w:pPr>
              <w:keepNext w:val="0"/>
              <w:keepLines w:val="0"/>
              <w:pageBreakBefore w:val="0"/>
              <w:kinsoku/>
              <w:wordWrap/>
              <w:overflowPunct/>
              <w:topLinePunct w:val="0"/>
              <w:autoSpaceDE/>
              <w:autoSpaceDN/>
              <w:bidi w:val="0"/>
              <w:spacing w:before="157" w:beforeLines="50" w:beforeAutospacing="0" w:after="157" w:afterLines="50" w:afterAutospacing="0"/>
              <w:jc w:val="center"/>
              <w:rPr>
                <w:rFonts w:ascii="Verdana" w:hAnsi="Verdana"/>
                <w:sz w:val="22"/>
                <w:szCs w:val="22"/>
              </w:rPr>
            </w:pPr>
            <w:r>
              <w:rPr>
                <w:rFonts w:hint="eastAsia" w:ascii="Verdana" w:hAnsi="Verdana"/>
                <w:sz w:val="22"/>
                <w:szCs w:val="22"/>
              </w:rPr>
              <w:t>0</w:t>
            </w:r>
          </w:p>
        </w:tc>
        <w:tc>
          <w:tcPr>
            <w:tcW w:w="344" w:type="pct"/>
            <w:vAlign w:val="center"/>
          </w:tcPr>
          <w:p w14:paraId="738023D9">
            <w:pPr>
              <w:keepNext w:val="0"/>
              <w:keepLines w:val="0"/>
              <w:pageBreakBefore w:val="0"/>
              <w:kinsoku/>
              <w:wordWrap/>
              <w:overflowPunct/>
              <w:topLinePunct w:val="0"/>
              <w:autoSpaceDE/>
              <w:autoSpaceDN/>
              <w:bidi w:val="0"/>
              <w:spacing w:before="157" w:beforeLines="50" w:beforeAutospacing="0" w:after="157" w:afterLines="50" w:afterAutospacing="0"/>
              <w:jc w:val="center"/>
              <w:rPr>
                <w:rFonts w:ascii="Verdana" w:hAnsi="Verdana"/>
                <w:sz w:val="22"/>
                <w:szCs w:val="22"/>
              </w:rPr>
            </w:pPr>
            <w:r>
              <w:rPr>
                <w:rFonts w:hint="eastAsia" w:ascii="Verdana" w:hAnsi="Verdana"/>
                <w:sz w:val="22"/>
                <w:szCs w:val="22"/>
              </w:rPr>
              <w:t>0%</w:t>
            </w:r>
          </w:p>
        </w:tc>
        <w:tc>
          <w:tcPr>
            <w:tcW w:w="344" w:type="pct"/>
            <w:vAlign w:val="center"/>
          </w:tcPr>
          <w:p w14:paraId="15EC4242">
            <w:pPr>
              <w:keepNext w:val="0"/>
              <w:keepLines w:val="0"/>
              <w:pageBreakBefore w:val="0"/>
              <w:kinsoku/>
              <w:wordWrap/>
              <w:overflowPunct/>
              <w:topLinePunct w:val="0"/>
              <w:autoSpaceDE/>
              <w:autoSpaceDN/>
              <w:bidi w:val="0"/>
              <w:spacing w:before="157" w:beforeLines="50" w:beforeAutospacing="0" w:after="157" w:afterLines="50" w:afterAutospacing="0"/>
              <w:jc w:val="center"/>
              <w:rPr>
                <w:rFonts w:ascii="Verdana" w:hAnsi="Verdana"/>
                <w:sz w:val="22"/>
                <w:szCs w:val="22"/>
              </w:rPr>
            </w:pPr>
            <w:r>
              <w:rPr>
                <w:rFonts w:hint="eastAsia" w:ascii="Verdana" w:hAnsi="Verdana"/>
                <w:sz w:val="22"/>
                <w:szCs w:val="22"/>
              </w:rPr>
              <w:t>0</w:t>
            </w:r>
          </w:p>
        </w:tc>
        <w:tc>
          <w:tcPr>
            <w:tcW w:w="370" w:type="pct"/>
            <w:vAlign w:val="center"/>
          </w:tcPr>
          <w:p w14:paraId="23B68C5C">
            <w:pPr>
              <w:keepNext w:val="0"/>
              <w:keepLines w:val="0"/>
              <w:pageBreakBefore w:val="0"/>
              <w:kinsoku/>
              <w:wordWrap/>
              <w:overflowPunct/>
              <w:topLinePunct w:val="0"/>
              <w:autoSpaceDE/>
              <w:autoSpaceDN/>
              <w:bidi w:val="0"/>
              <w:spacing w:before="157" w:beforeLines="50" w:beforeAutospacing="0" w:after="157" w:afterLines="50" w:afterAutospacing="0"/>
              <w:jc w:val="center"/>
              <w:rPr>
                <w:rFonts w:ascii="Verdana" w:hAnsi="Verdana"/>
                <w:sz w:val="22"/>
                <w:szCs w:val="22"/>
              </w:rPr>
            </w:pPr>
            <w:r>
              <w:rPr>
                <w:rFonts w:hint="eastAsia" w:ascii="Verdana" w:hAnsi="Verdana"/>
                <w:sz w:val="22"/>
                <w:szCs w:val="22"/>
              </w:rPr>
              <w:t>0%</w:t>
            </w:r>
          </w:p>
        </w:tc>
        <w:tc>
          <w:tcPr>
            <w:tcW w:w="361" w:type="pct"/>
            <w:vAlign w:val="center"/>
          </w:tcPr>
          <w:p w14:paraId="2D33699C">
            <w:pPr>
              <w:keepNext w:val="0"/>
              <w:keepLines w:val="0"/>
              <w:pageBreakBefore w:val="0"/>
              <w:kinsoku/>
              <w:wordWrap/>
              <w:overflowPunct/>
              <w:topLinePunct w:val="0"/>
              <w:autoSpaceDE/>
              <w:autoSpaceDN/>
              <w:bidi w:val="0"/>
              <w:spacing w:before="157" w:beforeLines="50" w:beforeAutospacing="0" w:after="157" w:afterLines="50" w:afterAutospacing="0"/>
              <w:jc w:val="center"/>
              <w:rPr>
                <w:rFonts w:ascii="Verdana" w:hAnsi="Verdana"/>
                <w:sz w:val="22"/>
                <w:szCs w:val="22"/>
              </w:rPr>
            </w:pPr>
            <w:r>
              <w:rPr>
                <w:rFonts w:hint="eastAsia" w:ascii="Verdana" w:hAnsi="Verdana"/>
                <w:sz w:val="22"/>
                <w:szCs w:val="22"/>
              </w:rPr>
              <w:t>0</w:t>
            </w:r>
          </w:p>
        </w:tc>
        <w:tc>
          <w:tcPr>
            <w:tcW w:w="404" w:type="pct"/>
            <w:vAlign w:val="center"/>
          </w:tcPr>
          <w:p w14:paraId="28674463">
            <w:pPr>
              <w:keepNext w:val="0"/>
              <w:keepLines w:val="0"/>
              <w:pageBreakBefore w:val="0"/>
              <w:kinsoku/>
              <w:wordWrap/>
              <w:overflowPunct/>
              <w:topLinePunct w:val="0"/>
              <w:autoSpaceDE/>
              <w:autoSpaceDN/>
              <w:bidi w:val="0"/>
              <w:spacing w:before="157" w:beforeLines="50" w:beforeAutospacing="0" w:after="157" w:afterLines="50" w:afterAutospacing="0"/>
              <w:jc w:val="center"/>
              <w:rPr>
                <w:rFonts w:ascii="Verdana" w:hAnsi="Verdana"/>
                <w:sz w:val="22"/>
                <w:szCs w:val="22"/>
              </w:rPr>
            </w:pPr>
            <w:r>
              <w:rPr>
                <w:rFonts w:hint="eastAsia" w:ascii="Verdana" w:hAnsi="Verdana"/>
                <w:sz w:val="22"/>
                <w:szCs w:val="22"/>
              </w:rPr>
              <w:t>0%</w:t>
            </w:r>
          </w:p>
        </w:tc>
        <w:tc>
          <w:tcPr>
            <w:tcW w:w="356" w:type="pct"/>
            <w:vAlign w:val="center"/>
          </w:tcPr>
          <w:p w14:paraId="1CB76515">
            <w:pPr>
              <w:keepNext w:val="0"/>
              <w:keepLines w:val="0"/>
              <w:pageBreakBefore w:val="0"/>
              <w:kinsoku/>
              <w:wordWrap/>
              <w:overflowPunct/>
              <w:topLinePunct w:val="0"/>
              <w:autoSpaceDE/>
              <w:autoSpaceDN/>
              <w:bidi w:val="0"/>
              <w:spacing w:before="157" w:beforeLines="50" w:beforeAutospacing="0" w:after="157" w:afterLines="50" w:afterAutospacing="0"/>
              <w:jc w:val="center"/>
              <w:rPr>
                <w:rFonts w:ascii="Verdana" w:hAnsi="Verdana"/>
                <w:sz w:val="22"/>
                <w:szCs w:val="22"/>
              </w:rPr>
            </w:pPr>
            <w:r>
              <w:rPr>
                <w:rFonts w:hint="eastAsia" w:ascii="Verdana" w:hAnsi="Verdana"/>
                <w:sz w:val="22"/>
                <w:szCs w:val="22"/>
              </w:rPr>
              <w:t>677</w:t>
            </w:r>
          </w:p>
        </w:tc>
        <w:tc>
          <w:tcPr>
            <w:tcW w:w="593" w:type="pct"/>
            <w:vAlign w:val="center"/>
          </w:tcPr>
          <w:p w14:paraId="42AD854F">
            <w:pPr>
              <w:keepNext w:val="0"/>
              <w:keepLines w:val="0"/>
              <w:pageBreakBefore w:val="0"/>
              <w:kinsoku/>
              <w:wordWrap/>
              <w:overflowPunct/>
              <w:topLinePunct w:val="0"/>
              <w:autoSpaceDE/>
              <w:autoSpaceDN/>
              <w:bidi w:val="0"/>
              <w:spacing w:before="157" w:beforeLines="50" w:beforeAutospacing="0" w:after="157" w:afterLines="50" w:afterAutospacing="0"/>
              <w:jc w:val="center"/>
              <w:rPr>
                <w:rFonts w:ascii="Verdana" w:hAnsi="Verdana"/>
                <w:sz w:val="22"/>
                <w:szCs w:val="22"/>
              </w:rPr>
            </w:pPr>
            <w:r>
              <w:rPr>
                <w:rFonts w:hint="eastAsia" w:ascii="Verdana" w:hAnsi="Verdana"/>
                <w:sz w:val="22"/>
                <w:szCs w:val="22"/>
              </w:rPr>
              <w:t>92.36%</w:t>
            </w:r>
          </w:p>
        </w:tc>
      </w:tr>
      <w:tr w14:paraId="2D8A887F">
        <w:tblPrEx>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CellMar>
            <w:top w:w="0" w:type="dxa"/>
            <w:left w:w="108" w:type="dxa"/>
            <w:bottom w:w="0" w:type="dxa"/>
            <w:right w:w="108" w:type="dxa"/>
          </w:tblCellMar>
        </w:tblPrEx>
        <w:trPr>
          <w:trHeight w:val="567" w:hRule="exact"/>
          <w:jc w:val="center"/>
        </w:trPr>
        <w:tc>
          <w:tcPr>
            <w:tcW w:w="914" w:type="pct"/>
            <w:noWrap/>
            <w:vAlign w:val="center"/>
          </w:tcPr>
          <w:p w14:paraId="11047BEA">
            <w:pPr>
              <w:keepNext w:val="0"/>
              <w:keepLines w:val="0"/>
              <w:pageBreakBefore w:val="0"/>
              <w:widowControl/>
              <w:kinsoku/>
              <w:wordWrap/>
              <w:overflowPunct/>
              <w:topLinePunct w:val="0"/>
              <w:autoSpaceDE/>
              <w:autoSpaceDN/>
              <w:bidi w:val="0"/>
              <w:spacing w:before="157" w:beforeLines="50" w:beforeAutospacing="0" w:after="157" w:afterLines="50" w:afterAutospacing="0" w:line="240" w:lineRule="auto"/>
              <w:jc w:val="center"/>
              <w:rPr>
                <w:rFonts w:ascii="Verdana" w:hAnsi="Verdana"/>
                <w:b w:val="0"/>
                <w:bCs w:val="0"/>
                <w:sz w:val="22"/>
                <w:szCs w:val="22"/>
              </w:rPr>
            </w:pPr>
            <w:r>
              <w:rPr>
                <w:rFonts w:hint="eastAsia" w:ascii="Verdana" w:hAnsi="Verdana"/>
                <w:b w:val="0"/>
                <w:bCs w:val="0"/>
                <w:sz w:val="22"/>
                <w:szCs w:val="22"/>
              </w:rPr>
              <w:t>陕西省</w:t>
            </w:r>
          </w:p>
        </w:tc>
        <w:tc>
          <w:tcPr>
            <w:tcW w:w="344" w:type="pct"/>
            <w:noWrap/>
            <w:vAlign w:val="center"/>
          </w:tcPr>
          <w:p w14:paraId="0628BC65">
            <w:pPr>
              <w:keepNext w:val="0"/>
              <w:keepLines w:val="0"/>
              <w:pageBreakBefore w:val="0"/>
              <w:kinsoku/>
              <w:wordWrap/>
              <w:overflowPunct/>
              <w:topLinePunct w:val="0"/>
              <w:autoSpaceDE/>
              <w:autoSpaceDN/>
              <w:bidi w:val="0"/>
              <w:spacing w:before="157" w:beforeLines="50" w:beforeAutospacing="0" w:after="157" w:afterLines="50" w:afterAutospacing="0"/>
              <w:jc w:val="center"/>
              <w:rPr>
                <w:rFonts w:ascii="Verdana" w:hAnsi="Verdana"/>
                <w:sz w:val="22"/>
                <w:szCs w:val="22"/>
              </w:rPr>
            </w:pPr>
            <w:r>
              <w:rPr>
                <w:rFonts w:hint="eastAsia" w:ascii="Verdana" w:hAnsi="Verdana"/>
                <w:sz w:val="22"/>
                <w:szCs w:val="22"/>
              </w:rPr>
              <w:t>22</w:t>
            </w:r>
          </w:p>
        </w:tc>
        <w:tc>
          <w:tcPr>
            <w:tcW w:w="576" w:type="pct"/>
            <w:vAlign w:val="center"/>
          </w:tcPr>
          <w:p w14:paraId="66583EBE">
            <w:pPr>
              <w:keepNext w:val="0"/>
              <w:keepLines w:val="0"/>
              <w:pageBreakBefore w:val="0"/>
              <w:kinsoku/>
              <w:wordWrap/>
              <w:overflowPunct/>
              <w:topLinePunct w:val="0"/>
              <w:autoSpaceDE/>
              <w:autoSpaceDN/>
              <w:bidi w:val="0"/>
              <w:spacing w:before="157" w:beforeLines="50" w:beforeAutospacing="0" w:after="157" w:afterLines="50" w:afterAutospacing="0"/>
              <w:jc w:val="center"/>
              <w:rPr>
                <w:rFonts w:ascii="Verdana" w:hAnsi="Verdana"/>
                <w:sz w:val="22"/>
                <w:szCs w:val="22"/>
              </w:rPr>
            </w:pPr>
            <w:r>
              <w:rPr>
                <w:rFonts w:hint="eastAsia" w:ascii="Verdana" w:hAnsi="Verdana"/>
                <w:sz w:val="22"/>
                <w:szCs w:val="22"/>
              </w:rPr>
              <w:t>3%</w:t>
            </w:r>
          </w:p>
        </w:tc>
        <w:tc>
          <w:tcPr>
            <w:tcW w:w="391" w:type="pct"/>
            <w:vAlign w:val="center"/>
          </w:tcPr>
          <w:p w14:paraId="3AE10720">
            <w:pPr>
              <w:keepNext w:val="0"/>
              <w:keepLines w:val="0"/>
              <w:pageBreakBefore w:val="0"/>
              <w:kinsoku/>
              <w:wordWrap/>
              <w:overflowPunct/>
              <w:topLinePunct w:val="0"/>
              <w:autoSpaceDE/>
              <w:autoSpaceDN/>
              <w:bidi w:val="0"/>
              <w:spacing w:before="157" w:beforeLines="50" w:beforeAutospacing="0" w:after="157" w:afterLines="50" w:afterAutospacing="0"/>
              <w:jc w:val="center"/>
              <w:rPr>
                <w:rFonts w:ascii="Verdana" w:hAnsi="Verdana"/>
                <w:sz w:val="22"/>
                <w:szCs w:val="22"/>
              </w:rPr>
            </w:pPr>
            <w:r>
              <w:rPr>
                <w:rFonts w:hint="eastAsia" w:ascii="Verdana" w:hAnsi="Verdana"/>
                <w:sz w:val="22"/>
                <w:szCs w:val="22"/>
              </w:rPr>
              <w:t>0</w:t>
            </w:r>
          </w:p>
        </w:tc>
        <w:tc>
          <w:tcPr>
            <w:tcW w:w="344" w:type="pct"/>
            <w:vAlign w:val="center"/>
          </w:tcPr>
          <w:p w14:paraId="1618381E">
            <w:pPr>
              <w:keepNext w:val="0"/>
              <w:keepLines w:val="0"/>
              <w:pageBreakBefore w:val="0"/>
              <w:kinsoku/>
              <w:wordWrap/>
              <w:overflowPunct/>
              <w:topLinePunct w:val="0"/>
              <w:autoSpaceDE/>
              <w:autoSpaceDN/>
              <w:bidi w:val="0"/>
              <w:spacing w:before="157" w:beforeLines="50" w:beforeAutospacing="0" w:after="157" w:afterLines="50" w:afterAutospacing="0"/>
              <w:jc w:val="center"/>
              <w:rPr>
                <w:rFonts w:ascii="Verdana" w:hAnsi="Verdana"/>
                <w:sz w:val="22"/>
                <w:szCs w:val="22"/>
              </w:rPr>
            </w:pPr>
            <w:r>
              <w:rPr>
                <w:rFonts w:hint="eastAsia" w:ascii="Verdana" w:hAnsi="Verdana"/>
                <w:sz w:val="22"/>
                <w:szCs w:val="22"/>
              </w:rPr>
              <w:t>0%</w:t>
            </w:r>
          </w:p>
        </w:tc>
        <w:tc>
          <w:tcPr>
            <w:tcW w:w="344" w:type="pct"/>
            <w:vAlign w:val="center"/>
          </w:tcPr>
          <w:p w14:paraId="7D8C508D">
            <w:pPr>
              <w:keepNext w:val="0"/>
              <w:keepLines w:val="0"/>
              <w:pageBreakBefore w:val="0"/>
              <w:kinsoku/>
              <w:wordWrap/>
              <w:overflowPunct/>
              <w:topLinePunct w:val="0"/>
              <w:autoSpaceDE/>
              <w:autoSpaceDN/>
              <w:bidi w:val="0"/>
              <w:spacing w:before="157" w:beforeLines="50" w:beforeAutospacing="0" w:after="157" w:afterLines="50" w:afterAutospacing="0"/>
              <w:jc w:val="center"/>
              <w:rPr>
                <w:rFonts w:ascii="Verdana" w:hAnsi="Verdana"/>
                <w:sz w:val="22"/>
                <w:szCs w:val="22"/>
              </w:rPr>
            </w:pPr>
            <w:r>
              <w:rPr>
                <w:rFonts w:hint="eastAsia" w:ascii="Verdana" w:hAnsi="Verdana"/>
                <w:sz w:val="22"/>
                <w:szCs w:val="22"/>
              </w:rPr>
              <w:t>0</w:t>
            </w:r>
          </w:p>
        </w:tc>
        <w:tc>
          <w:tcPr>
            <w:tcW w:w="370" w:type="pct"/>
            <w:vAlign w:val="center"/>
          </w:tcPr>
          <w:p w14:paraId="437D9210">
            <w:pPr>
              <w:keepNext w:val="0"/>
              <w:keepLines w:val="0"/>
              <w:pageBreakBefore w:val="0"/>
              <w:kinsoku/>
              <w:wordWrap/>
              <w:overflowPunct/>
              <w:topLinePunct w:val="0"/>
              <w:autoSpaceDE/>
              <w:autoSpaceDN/>
              <w:bidi w:val="0"/>
              <w:spacing w:before="157" w:beforeLines="50" w:beforeAutospacing="0" w:after="157" w:afterLines="50" w:afterAutospacing="0"/>
              <w:jc w:val="center"/>
              <w:rPr>
                <w:rFonts w:ascii="Verdana" w:hAnsi="Verdana"/>
                <w:sz w:val="22"/>
                <w:szCs w:val="22"/>
              </w:rPr>
            </w:pPr>
            <w:r>
              <w:rPr>
                <w:rFonts w:hint="eastAsia" w:ascii="Verdana" w:hAnsi="Verdana"/>
                <w:sz w:val="22"/>
                <w:szCs w:val="22"/>
              </w:rPr>
              <w:t>0%</w:t>
            </w:r>
          </w:p>
        </w:tc>
        <w:tc>
          <w:tcPr>
            <w:tcW w:w="361" w:type="pct"/>
            <w:vAlign w:val="center"/>
          </w:tcPr>
          <w:p w14:paraId="3C4FAF0A">
            <w:pPr>
              <w:keepNext w:val="0"/>
              <w:keepLines w:val="0"/>
              <w:pageBreakBefore w:val="0"/>
              <w:kinsoku/>
              <w:wordWrap/>
              <w:overflowPunct/>
              <w:topLinePunct w:val="0"/>
              <w:autoSpaceDE/>
              <w:autoSpaceDN/>
              <w:bidi w:val="0"/>
              <w:spacing w:before="157" w:beforeLines="50" w:beforeAutospacing="0" w:after="157" w:afterLines="50" w:afterAutospacing="0"/>
              <w:jc w:val="center"/>
              <w:rPr>
                <w:rFonts w:ascii="Verdana" w:hAnsi="Verdana"/>
                <w:sz w:val="22"/>
                <w:szCs w:val="22"/>
              </w:rPr>
            </w:pPr>
            <w:r>
              <w:rPr>
                <w:rFonts w:hint="eastAsia" w:ascii="Verdana" w:hAnsi="Verdana"/>
                <w:sz w:val="22"/>
                <w:szCs w:val="22"/>
              </w:rPr>
              <w:t>0</w:t>
            </w:r>
          </w:p>
        </w:tc>
        <w:tc>
          <w:tcPr>
            <w:tcW w:w="404" w:type="pct"/>
            <w:vAlign w:val="center"/>
          </w:tcPr>
          <w:p w14:paraId="54E8667A">
            <w:pPr>
              <w:keepNext w:val="0"/>
              <w:keepLines w:val="0"/>
              <w:pageBreakBefore w:val="0"/>
              <w:kinsoku/>
              <w:wordWrap/>
              <w:overflowPunct/>
              <w:topLinePunct w:val="0"/>
              <w:autoSpaceDE/>
              <w:autoSpaceDN/>
              <w:bidi w:val="0"/>
              <w:spacing w:before="157" w:beforeLines="50" w:beforeAutospacing="0" w:after="157" w:afterLines="50" w:afterAutospacing="0"/>
              <w:jc w:val="center"/>
              <w:rPr>
                <w:rFonts w:ascii="Verdana" w:hAnsi="Verdana"/>
                <w:sz w:val="22"/>
                <w:szCs w:val="22"/>
              </w:rPr>
            </w:pPr>
            <w:r>
              <w:rPr>
                <w:rFonts w:hint="eastAsia" w:ascii="Verdana" w:hAnsi="Verdana"/>
                <w:sz w:val="22"/>
                <w:szCs w:val="22"/>
              </w:rPr>
              <w:t>0%</w:t>
            </w:r>
          </w:p>
        </w:tc>
        <w:tc>
          <w:tcPr>
            <w:tcW w:w="356" w:type="pct"/>
            <w:vAlign w:val="center"/>
          </w:tcPr>
          <w:p w14:paraId="738792D2">
            <w:pPr>
              <w:keepNext w:val="0"/>
              <w:keepLines w:val="0"/>
              <w:pageBreakBefore w:val="0"/>
              <w:kinsoku/>
              <w:wordWrap/>
              <w:overflowPunct/>
              <w:topLinePunct w:val="0"/>
              <w:autoSpaceDE/>
              <w:autoSpaceDN/>
              <w:bidi w:val="0"/>
              <w:spacing w:before="157" w:beforeLines="50" w:beforeAutospacing="0" w:after="157" w:afterLines="50" w:afterAutospacing="0"/>
              <w:jc w:val="center"/>
              <w:rPr>
                <w:rFonts w:ascii="Verdana" w:hAnsi="Verdana"/>
                <w:sz w:val="22"/>
                <w:szCs w:val="22"/>
              </w:rPr>
            </w:pPr>
            <w:r>
              <w:rPr>
                <w:rFonts w:hint="eastAsia" w:ascii="Verdana" w:hAnsi="Verdana"/>
                <w:sz w:val="22"/>
                <w:szCs w:val="22"/>
              </w:rPr>
              <w:t>22</w:t>
            </w:r>
          </w:p>
        </w:tc>
        <w:tc>
          <w:tcPr>
            <w:tcW w:w="593" w:type="pct"/>
            <w:vAlign w:val="center"/>
          </w:tcPr>
          <w:p w14:paraId="02A29FB8">
            <w:pPr>
              <w:keepNext w:val="0"/>
              <w:keepLines w:val="0"/>
              <w:pageBreakBefore w:val="0"/>
              <w:kinsoku/>
              <w:wordWrap/>
              <w:overflowPunct/>
              <w:topLinePunct w:val="0"/>
              <w:autoSpaceDE/>
              <w:autoSpaceDN/>
              <w:bidi w:val="0"/>
              <w:spacing w:before="157" w:beforeLines="50" w:beforeAutospacing="0" w:after="157" w:afterLines="50" w:afterAutospacing="0"/>
              <w:jc w:val="center"/>
              <w:rPr>
                <w:rFonts w:ascii="Verdana" w:hAnsi="Verdana"/>
                <w:sz w:val="22"/>
                <w:szCs w:val="22"/>
              </w:rPr>
            </w:pPr>
            <w:r>
              <w:rPr>
                <w:rFonts w:hint="eastAsia" w:ascii="Verdana" w:hAnsi="Verdana"/>
                <w:sz w:val="22"/>
                <w:szCs w:val="22"/>
              </w:rPr>
              <w:t>3%</w:t>
            </w:r>
          </w:p>
        </w:tc>
      </w:tr>
      <w:tr w14:paraId="48B063B4">
        <w:tblPrEx>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CellMar>
            <w:top w:w="0" w:type="dxa"/>
            <w:left w:w="108" w:type="dxa"/>
            <w:bottom w:w="0" w:type="dxa"/>
            <w:right w:w="108" w:type="dxa"/>
          </w:tblCellMar>
        </w:tblPrEx>
        <w:trPr>
          <w:trHeight w:val="567" w:hRule="exact"/>
          <w:jc w:val="center"/>
        </w:trPr>
        <w:tc>
          <w:tcPr>
            <w:tcW w:w="914" w:type="pct"/>
            <w:noWrap/>
            <w:vAlign w:val="center"/>
          </w:tcPr>
          <w:p w14:paraId="298C2A67">
            <w:pPr>
              <w:keepNext w:val="0"/>
              <w:keepLines w:val="0"/>
              <w:pageBreakBefore w:val="0"/>
              <w:widowControl/>
              <w:kinsoku/>
              <w:wordWrap/>
              <w:overflowPunct/>
              <w:topLinePunct w:val="0"/>
              <w:autoSpaceDE/>
              <w:autoSpaceDN/>
              <w:bidi w:val="0"/>
              <w:spacing w:before="157" w:beforeLines="50" w:beforeAutospacing="0" w:after="157" w:afterLines="50" w:afterAutospacing="0" w:line="240" w:lineRule="auto"/>
              <w:jc w:val="center"/>
              <w:rPr>
                <w:rFonts w:ascii="Verdana" w:hAnsi="Verdana"/>
                <w:b w:val="0"/>
                <w:bCs w:val="0"/>
                <w:sz w:val="22"/>
                <w:szCs w:val="22"/>
              </w:rPr>
            </w:pPr>
            <w:r>
              <w:rPr>
                <w:rFonts w:hint="eastAsia" w:ascii="Verdana" w:hAnsi="Verdana"/>
                <w:b w:val="0"/>
                <w:bCs w:val="0"/>
                <w:sz w:val="22"/>
                <w:szCs w:val="22"/>
              </w:rPr>
              <w:t>山西省</w:t>
            </w:r>
          </w:p>
        </w:tc>
        <w:tc>
          <w:tcPr>
            <w:tcW w:w="344" w:type="pct"/>
            <w:noWrap/>
            <w:vAlign w:val="center"/>
          </w:tcPr>
          <w:p w14:paraId="51A6EF0A">
            <w:pPr>
              <w:keepNext w:val="0"/>
              <w:keepLines w:val="0"/>
              <w:pageBreakBefore w:val="0"/>
              <w:kinsoku/>
              <w:wordWrap/>
              <w:overflowPunct/>
              <w:topLinePunct w:val="0"/>
              <w:autoSpaceDE/>
              <w:autoSpaceDN/>
              <w:bidi w:val="0"/>
              <w:spacing w:before="157" w:beforeLines="50" w:beforeAutospacing="0" w:after="157" w:afterLines="50" w:afterAutospacing="0"/>
              <w:jc w:val="center"/>
              <w:rPr>
                <w:rFonts w:ascii="Verdana" w:hAnsi="Verdana"/>
                <w:sz w:val="22"/>
                <w:szCs w:val="22"/>
              </w:rPr>
            </w:pPr>
            <w:r>
              <w:rPr>
                <w:rFonts w:hint="eastAsia" w:ascii="Verdana" w:hAnsi="Verdana"/>
                <w:sz w:val="22"/>
                <w:szCs w:val="22"/>
              </w:rPr>
              <w:t>13</w:t>
            </w:r>
          </w:p>
        </w:tc>
        <w:tc>
          <w:tcPr>
            <w:tcW w:w="576" w:type="pct"/>
            <w:vAlign w:val="center"/>
          </w:tcPr>
          <w:p w14:paraId="72730C4D">
            <w:pPr>
              <w:keepNext w:val="0"/>
              <w:keepLines w:val="0"/>
              <w:pageBreakBefore w:val="0"/>
              <w:kinsoku/>
              <w:wordWrap/>
              <w:overflowPunct/>
              <w:topLinePunct w:val="0"/>
              <w:autoSpaceDE/>
              <w:autoSpaceDN/>
              <w:bidi w:val="0"/>
              <w:spacing w:before="157" w:beforeLines="50" w:beforeAutospacing="0" w:after="157" w:afterLines="50" w:afterAutospacing="0"/>
              <w:jc w:val="center"/>
              <w:rPr>
                <w:rFonts w:ascii="Verdana" w:hAnsi="Verdana"/>
                <w:sz w:val="22"/>
                <w:szCs w:val="22"/>
              </w:rPr>
            </w:pPr>
            <w:r>
              <w:rPr>
                <w:rFonts w:hint="eastAsia" w:ascii="Verdana" w:hAnsi="Verdana"/>
                <w:sz w:val="22"/>
                <w:szCs w:val="22"/>
              </w:rPr>
              <w:t>1.77%</w:t>
            </w:r>
          </w:p>
        </w:tc>
        <w:tc>
          <w:tcPr>
            <w:tcW w:w="391" w:type="pct"/>
            <w:vAlign w:val="center"/>
          </w:tcPr>
          <w:p w14:paraId="09AC926F">
            <w:pPr>
              <w:keepNext w:val="0"/>
              <w:keepLines w:val="0"/>
              <w:pageBreakBefore w:val="0"/>
              <w:kinsoku/>
              <w:wordWrap/>
              <w:overflowPunct/>
              <w:topLinePunct w:val="0"/>
              <w:autoSpaceDE/>
              <w:autoSpaceDN/>
              <w:bidi w:val="0"/>
              <w:spacing w:before="157" w:beforeLines="50" w:beforeAutospacing="0" w:after="157" w:afterLines="50" w:afterAutospacing="0"/>
              <w:jc w:val="center"/>
              <w:rPr>
                <w:rFonts w:ascii="Verdana" w:hAnsi="Verdana"/>
                <w:sz w:val="22"/>
                <w:szCs w:val="22"/>
              </w:rPr>
            </w:pPr>
            <w:r>
              <w:rPr>
                <w:rFonts w:hint="eastAsia" w:ascii="Verdana" w:hAnsi="Verdana"/>
                <w:sz w:val="22"/>
                <w:szCs w:val="22"/>
              </w:rPr>
              <w:t>0</w:t>
            </w:r>
          </w:p>
        </w:tc>
        <w:tc>
          <w:tcPr>
            <w:tcW w:w="344" w:type="pct"/>
            <w:vAlign w:val="center"/>
          </w:tcPr>
          <w:p w14:paraId="729FAAE1">
            <w:pPr>
              <w:keepNext w:val="0"/>
              <w:keepLines w:val="0"/>
              <w:pageBreakBefore w:val="0"/>
              <w:kinsoku/>
              <w:wordWrap/>
              <w:overflowPunct/>
              <w:topLinePunct w:val="0"/>
              <w:autoSpaceDE/>
              <w:autoSpaceDN/>
              <w:bidi w:val="0"/>
              <w:spacing w:before="157" w:beforeLines="50" w:beforeAutospacing="0" w:after="157" w:afterLines="50" w:afterAutospacing="0"/>
              <w:jc w:val="center"/>
              <w:rPr>
                <w:rFonts w:ascii="Verdana" w:hAnsi="Verdana"/>
                <w:sz w:val="22"/>
                <w:szCs w:val="22"/>
              </w:rPr>
            </w:pPr>
            <w:r>
              <w:rPr>
                <w:rFonts w:hint="eastAsia" w:ascii="Verdana" w:hAnsi="Verdana"/>
                <w:sz w:val="22"/>
                <w:szCs w:val="22"/>
              </w:rPr>
              <w:t>0%</w:t>
            </w:r>
          </w:p>
        </w:tc>
        <w:tc>
          <w:tcPr>
            <w:tcW w:w="344" w:type="pct"/>
            <w:vAlign w:val="center"/>
          </w:tcPr>
          <w:p w14:paraId="01393F30">
            <w:pPr>
              <w:keepNext w:val="0"/>
              <w:keepLines w:val="0"/>
              <w:pageBreakBefore w:val="0"/>
              <w:kinsoku/>
              <w:wordWrap/>
              <w:overflowPunct/>
              <w:topLinePunct w:val="0"/>
              <w:autoSpaceDE/>
              <w:autoSpaceDN/>
              <w:bidi w:val="0"/>
              <w:spacing w:before="157" w:beforeLines="50" w:beforeAutospacing="0" w:after="157" w:afterLines="50" w:afterAutospacing="0"/>
              <w:jc w:val="center"/>
              <w:rPr>
                <w:rFonts w:ascii="Verdana" w:hAnsi="Verdana"/>
                <w:sz w:val="22"/>
                <w:szCs w:val="22"/>
              </w:rPr>
            </w:pPr>
            <w:r>
              <w:rPr>
                <w:rFonts w:hint="eastAsia" w:ascii="Verdana" w:hAnsi="Verdana"/>
                <w:sz w:val="22"/>
                <w:szCs w:val="22"/>
              </w:rPr>
              <w:t>0</w:t>
            </w:r>
          </w:p>
        </w:tc>
        <w:tc>
          <w:tcPr>
            <w:tcW w:w="370" w:type="pct"/>
            <w:vAlign w:val="center"/>
          </w:tcPr>
          <w:p w14:paraId="7D891FF6">
            <w:pPr>
              <w:keepNext w:val="0"/>
              <w:keepLines w:val="0"/>
              <w:pageBreakBefore w:val="0"/>
              <w:kinsoku/>
              <w:wordWrap/>
              <w:overflowPunct/>
              <w:topLinePunct w:val="0"/>
              <w:autoSpaceDE/>
              <w:autoSpaceDN/>
              <w:bidi w:val="0"/>
              <w:spacing w:before="157" w:beforeLines="50" w:beforeAutospacing="0" w:after="157" w:afterLines="50" w:afterAutospacing="0"/>
              <w:jc w:val="center"/>
              <w:rPr>
                <w:rFonts w:ascii="Verdana" w:hAnsi="Verdana"/>
                <w:sz w:val="22"/>
                <w:szCs w:val="22"/>
              </w:rPr>
            </w:pPr>
            <w:r>
              <w:rPr>
                <w:rFonts w:hint="eastAsia" w:ascii="Verdana" w:hAnsi="Verdana"/>
                <w:sz w:val="22"/>
                <w:szCs w:val="22"/>
              </w:rPr>
              <w:t>0%</w:t>
            </w:r>
          </w:p>
        </w:tc>
        <w:tc>
          <w:tcPr>
            <w:tcW w:w="361" w:type="pct"/>
            <w:vAlign w:val="center"/>
          </w:tcPr>
          <w:p w14:paraId="6B764867">
            <w:pPr>
              <w:keepNext w:val="0"/>
              <w:keepLines w:val="0"/>
              <w:pageBreakBefore w:val="0"/>
              <w:kinsoku/>
              <w:wordWrap/>
              <w:overflowPunct/>
              <w:topLinePunct w:val="0"/>
              <w:autoSpaceDE/>
              <w:autoSpaceDN/>
              <w:bidi w:val="0"/>
              <w:spacing w:before="157" w:beforeLines="50" w:beforeAutospacing="0" w:after="157" w:afterLines="50" w:afterAutospacing="0"/>
              <w:jc w:val="center"/>
              <w:rPr>
                <w:rFonts w:ascii="Verdana" w:hAnsi="Verdana"/>
                <w:sz w:val="22"/>
                <w:szCs w:val="22"/>
              </w:rPr>
            </w:pPr>
            <w:r>
              <w:rPr>
                <w:rFonts w:hint="eastAsia" w:ascii="Verdana" w:hAnsi="Verdana"/>
                <w:sz w:val="22"/>
                <w:szCs w:val="22"/>
              </w:rPr>
              <w:t>0</w:t>
            </w:r>
          </w:p>
        </w:tc>
        <w:tc>
          <w:tcPr>
            <w:tcW w:w="404" w:type="pct"/>
            <w:vAlign w:val="center"/>
          </w:tcPr>
          <w:p w14:paraId="6D1AAE3B">
            <w:pPr>
              <w:keepNext w:val="0"/>
              <w:keepLines w:val="0"/>
              <w:pageBreakBefore w:val="0"/>
              <w:kinsoku/>
              <w:wordWrap/>
              <w:overflowPunct/>
              <w:topLinePunct w:val="0"/>
              <w:autoSpaceDE/>
              <w:autoSpaceDN/>
              <w:bidi w:val="0"/>
              <w:spacing w:before="157" w:beforeLines="50" w:beforeAutospacing="0" w:after="157" w:afterLines="50" w:afterAutospacing="0"/>
              <w:jc w:val="center"/>
              <w:rPr>
                <w:rFonts w:ascii="Verdana" w:hAnsi="Verdana"/>
                <w:sz w:val="22"/>
                <w:szCs w:val="22"/>
              </w:rPr>
            </w:pPr>
            <w:r>
              <w:rPr>
                <w:rFonts w:hint="eastAsia" w:ascii="Verdana" w:hAnsi="Verdana"/>
                <w:sz w:val="22"/>
                <w:szCs w:val="22"/>
              </w:rPr>
              <w:t>0%</w:t>
            </w:r>
          </w:p>
        </w:tc>
        <w:tc>
          <w:tcPr>
            <w:tcW w:w="356" w:type="pct"/>
            <w:vAlign w:val="center"/>
          </w:tcPr>
          <w:p w14:paraId="6E56DA6C">
            <w:pPr>
              <w:keepNext w:val="0"/>
              <w:keepLines w:val="0"/>
              <w:pageBreakBefore w:val="0"/>
              <w:kinsoku/>
              <w:wordWrap/>
              <w:overflowPunct/>
              <w:topLinePunct w:val="0"/>
              <w:autoSpaceDE/>
              <w:autoSpaceDN/>
              <w:bidi w:val="0"/>
              <w:spacing w:before="157" w:beforeLines="50" w:beforeAutospacing="0" w:after="157" w:afterLines="50" w:afterAutospacing="0"/>
              <w:jc w:val="center"/>
              <w:rPr>
                <w:rFonts w:ascii="Verdana" w:hAnsi="Verdana"/>
                <w:sz w:val="22"/>
                <w:szCs w:val="22"/>
              </w:rPr>
            </w:pPr>
            <w:r>
              <w:rPr>
                <w:rFonts w:hint="eastAsia" w:ascii="Verdana" w:hAnsi="Verdana"/>
                <w:sz w:val="22"/>
                <w:szCs w:val="22"/>
              </w:rPr>
              <w:t>13</w:t>
            </w:r>
          </w:p>
        </w:tc>
        <w:tc>
          <w:tcPr>
            <w:tcW w:w="593" w:type="pct"/>
            <w:vAlign w:val="center"/>
          </w:tcPr>
          <w:p w14:paraId="4D498BD1">
            <w:pPr>
              <w:keepNext w:val="0"/>
              <w:keepLines w:val="0"/>
              <w:pageBreakBefore w:val="0"/>
              <w:kinsoku/>
              <w:wordWrap/>
              <w:overflowPunct/>
              <w:topLinePunct w:val="0"/>
              <w:autoSpaceDE/>
              <w:autoSpaceDN/>
              <w:bidi w:val="0"/>
              <w:spacing w:before="157" w:beforeLines="50" w:beforeAutospacing="0" w:after="157" w:afterLines="50" w:afterAutospacing="0"/>
              <w:jc w:val="center"/>
              <w:rPr>
                <w:rFonts w:ascii="Verdana" w:hAnsi="Verdana"/>
                <w:sz w:val="22"/>
                <w:szCs w:val="22"/>
              </w:rPr>
            </w:pPr>
            <w:r>
              <w:rPr>
                <w:rFonts w:hint="eastAsia" w:ascii="Verdana" w:hAnsi="Verdana"/>
                <w:sz w:val="22"/>
                <w:szCs w:val="22"/>
              </w:rPr>
              <w:t>1.77%</w:t>
            </w:r>
          </w:p>
        </w:tc>
      </w:tr>
      <w:tr w14:paraId="36D580A5">
        <w:tblPrEx>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CellMar>
            <w:top w:w="0" w:type="dxa"/>
            <w:left w:w="108" w:type="dxa"/>
            <w:bottom w:w="0" w:type="dxa"/>
            <w:right w:w="108" w:type="dxa"/>
          </w:tblCellMar>
        </w:tblPrEx>
        <w:trPr>
          <w:trHeight w:val="567" w:hRule="exact"/>
          <w:jc w:val="center"/>
        </w:trPr>
        <w:tc>
          <w:tcPr>
            <w:tcW w:w="914" w:type="pct"/>
            <w:noWrap/>
            <w:vAlign w:val="center"/>
          </w:tcPr>
          <w:p w14:paraId="77C2CC9A">
            <w:pPr>
              <w:keepNext w:val="0"/>
              <w:keepLines w:val="0"/>
              <w:pageBreakBefore w:val="0"/>
              <w:widowControl/>
              <w:kinsoku/>
              <w:wordWrap/>
              <w:overflowPunct/>
              <w:topLinePunct w:val="0"/>
              <w:autoSpaceDE/>
              <w:autoSpaceDN/>
              <w:bidi w:val="0"/>
              <w:spacing w:before="157" w:beforeLines="50" w:beforeAutospacing="0" w:after="157" w:afterLines="50" w:afterAutospacing="0" w:line="240" w:lineRule="auto"/>
              <w:jc w:val="center"/>
              <w:rPr>
                <w:rFonts w:ascii="Verdana" w:hAnsi="Verdana"/>
                <w:b w:val="0"/>
                <w:bCs w:val="0"/>
                <w:sz w:val="22"/>
                <w:szCs w:val="22"/>
              </w:rPr>
            </w:pPr>
            <w:r>
              <w:rPr>
                <w:rFonts w:hint="eastAsia" w:ascii="Verdana" w:hAnsi="Verdana"/>
                <w:b w:val="0"/>
                <w:bCs w:val="0"/>
                <w:sz w:val="22"/>
                <w:szCs w:val="22"/>
              </w:rPr>
              <w:t>甘肃省</w:t>
            </w:r>
          </w:p>
        </w:tc>
        <w:tc>
          <w:tcPr>
            <w:tcW w:w="344" w:type="pct"/>
            <w:noWrap/>
            <w:vAlign w:val="center"/>
          </w:tcPr>
          <w:p w14:paraId="66DB1398">
            <w:pPr>
              <w:keepNext w:val="0"/>
              <w:keepLines w:val="0"/>
              <w:pageBreakBefore w:val="0"/>
              <w:kinsoku/>
              <w:wordWrap/>
              <w:overflowPunct/>
              <w:topLinePunct w:val="0"/>
              <w:autoSpaceDE/>
              <w:autoSpaceDN/>
              <w:bidi w:val="0"/>
              <w:spacing w:before="157" w:beforeLines="50" w:beforeAutospacing="0" w:after="157" w:afterLines="50" w:afterAutospacing="0"/>
              <w:jc w:val="center"/>
              <w:rPr>
                <w:rFonts w:ascii="Verdana" w:hAnsi="Verdana"/>
                <w:sz w:val="22"/>
                <w:szCs w:val="22"/>
              </w:rPr>
            </w:pPr>
            <w:r>
              <w:rPr>
                <w:rFonts w:hint="eastAsia" w:ascii="Verdana" w:hAnsi="Verdana"/>
                <w:sz w:val="22"/>
                <w:szCs w:val="22"/>
              </w:rPr>
              <w:t>6</w:t>
            </w:r>
          </w:p>
        </w:tc>
        <w:tc>
          <w:tcPr>
            <w:tcW w:w="576" w:type="pct"/>
            <w:vAlign w:val="center"/>
          </w:tcPr>
          <w:p w14:paraId="07E70D7E">
            <w:pPr>
              <w:keepNext w:val="0"/>
              <w:keepLines w:val="0"/>
              <w:pageBreakBefore w:val="0"/>
              <w:kinsoku/>
              <w:wordWrap/>
              <w:overflowPunct/>
              <w:topLinePunct w:val="0"/>
              <w:autoSpaceDE/>
              <w:autoSpaceDN/>
              <w:bidi w:val="0"/>
              <w:spacing w:before="157" w:beforeLines="50" w:beforeAutospacing="0" w:after="157" w:afterLines="50" w:afterAutospacing="0"/>
              <w:jc w:val="center"/>
              <w:rPr>
                <w:rFonts w:ascii="Verdana" w:hAnsi="Verdana"/>
                <w:sz w:val="22"/>
                <w:szCs w:val="22"/>
              </w:rPr>
            </w:pPr>
            <w:r>
              <w:rPr>
                <w:rFonts w:hint="eastAsia" w:ascii="Verdana" w:hAnsi="Verdana"/>
                <w:sz w:val="22"/>
                <w:szCs w:val="22"/>
              </w:rPr>
              <w:t>0.82%</w:t>
            </w:r>
          </w:p>
        </w:tc>
        <w:tc>
          <w:tcPr>
            <w:tcW w:w="391" w:type="pct"/>
            <w:vAlign w:val="center"/>
          </w:tcPr>
          <w:p w14:paraId="11F87AFB">
            <w:pPr>
              <w:keepNext w:val="0"/>
              <w:keepLines w:val="0"/>
              <w:pageBreakBefore w:val="0"/>
              <w:kinsoku/>
              <w:wordWrap/>
              <w:overflowPunct/>
              <w:topLinePunct w:val="0"/>
              <w:autoSpaceDE/>
              <w:autoSpaceDN/>
              <w:bidi w:val="0"/>
              <w:spacing w:before="157" w:beforeLines="50" w:beforeAutospacing="0" w:after="157" w:afterLines="50" w:afterAutospacing="0"/>
              <w:jc w:val="center"/>
              <w:rPr>
                <w:rFonts w:ascii="Verdana" w:hAnsi="Verdana"/>
                <w:sz w:val="22"/>
                <w:szCs w:val="22"/>
              </w:rPr>
            </w:pPr>
            <w:r>
              <w:rPr>
                <w:rFonts w:hint="eastAsia" w:ascii="Verdana" w:hAnsi="Verdana"/>
                <w:sz w:val="22"/>
                <w:szCs w:val="22"/>
              </w:rPr>
              <w:t>0</w:t>
            </w:r>
          </w:p>
        </w:tc>
        <w:tc>
          <w:tcPr>
            <w:tcW w:w="344" w:type="pct"/>
            <w:vAlign w:val="center"/>
          </w:tcPr>
          <w:p w14:paraId="64BDAFF7">
            <w:pPr>
              <w:keepNext w:val="0"/>
              <w:keepLines w:val="0"/>
              <w:pageBreakBefore w:val="0"/>
              <w:kinsoku/>
              <w:wordWrap/>
              <w:overflowPunct/>
              <w:topLinePunct w:val="0"/>
              <w:autoSpaceDE/>
              <w:autoSpaceDN/>
              <w:bidi w:val="0"/>
              <w:spacing w:before="157" w:beforeLines="50" w:beforeAutospacing="0" w:after="157" w:afterLines="50" w:afterAutospacing="0"/>
              <w:jc w:val="center"/>
              <w:rPr>
                <w:rFonts w:ascii="Verdana" w:hAnsi="Verdana"/>
                <w:sz w:val="22"/>
                <w:szCs w:val="22"/>
              </w:rPr>
            </w:pPr>
            <w:r>
              <w:rPr>
                <w:rFonts w:hint="eastAsia" w:ascii="Verdana" w:hAnsi="Verdana"/>
                <w:sz w:val="22"/>
                <w:szCs w:val="22"/>
              </w:rPr>
              <w:t>0%</w:t>
            </w:r>
          </w:p>
        </w:tc>
        <w:tc>
          <w:tcPr>
            <w:tcW w:w="344" w:type="pct"/>
            <w:vAlign w:val="center"/>
          </w:tcPr>
          <w:p w14:paraId="389965EE">
            <w:pPr>
              <w:keepNext w:val="0"/>
              <w:keepLines w:val="0"/>
              <w:pageBreakBefore w:val="0"/>
              <w:kinsoku/>
              <w:wordWrap/>
              <w:overflowPunct/>
              <w:topLinePunct w:val="0"/>
              <w:autoSpaceDE/>
              <w:autoSpaceDN/>
              <w:bidi w:val="0"/>
              <w:spacing w:before="157" w:beforeLines="50" w:beforeAutospacing="0" w:after="157" w:afterLines="50" w:afterAutospacing="0"/>
              <w:jc w:val="center"/>
              <w:rPr>
                <w:rFonts w:ascii="Verdana" w:hAnsi="Verdana"/>
                <w:sz w:val="22"/>
                <w:szCs w:val="22"/>
              </w:rPr>
            </w:pPr>
            <w:r>
              <w:rPr>
                <w:rFonts w:hint="eastAsia" w:ascii="Verdana" w:hAnsi="Verdana"/>
                <w:sz w:val="22"/>
                <w:szCs w:val="22"/>
              </w:rPr>
              <w:t>0</w:t>
            </w:r>
          </w:p>
        </w:tc>
        <w:tc>
          <w:tcPr>
            <w:tcW w:w="370" w:type="pct"/>
            <w:vAlign w:val="center"/>
          </w:tcPr>
          <w:p w14:paraId="0FF0B6B0">
            <w:pPr>
              <w:keepNext w:val="0"/>
              <w:keepLines w:val="0"/>
              <w:pageBreakBefore w:val="0"/>
              <w:kinsoku/>
              <w:wordWrap/>
              <w:overflowPunct/>
              <w:topLinePunct w:val="0"/>
              <w:autoSpaceDE/>
              <w:autoSpaceDN/>
              <w:bidi w:val="0"/>
              <w:spacing w:before="157" w:beforeLines="50" w:beforeAutospacing="0" w:after="157" w:afterLines="50" w:afterAutospacing="0"/>
              <w:jc w:val="center"/>
              <w:rPr>
                <w:rFonts w:ascii="Verdana" w:hAnsi="Verdana"/>
                <w:sz w:val="22"/>
                <w:szCs w:val="22"/>
              </w:rPr>
            </w:pPr>
            <w:r>
              <w:rPr>
                <w:rFonts w:hint="eastAsia" w:ascii="Verdana" w:hAnsi="Verdana"/>
                <w:sz w:val="22"/>
                <w:szCs w:val="22"/>
              </w:rPr>
              <w:t>0%</w:t>
            </w:r>
          </w:p>
        </w:tc>
        <w:tc>
          <w:tcPr>
            <w:tcW w:w="361" w:type="pct"/>
            <w:vAlign w:val="center"/>
          </w:tcPr>
          <w:p w14:paraId="62BBB554">
            <w:pPr>
              <w:keepNext w:val="0"/>
              <w:keepLines w:val="0"/>
              <w:pageBreakBefore w:val="0"/>
              <w:kinsoku/>
              <w:wordWrap/>
              <w:overflowPunct/>
              <w:topLinePunct w:val="0"/>
              <w:autoSpaceDE/>
              <w:autoSpaceDN/>
              <w:bidi w:val="0"/>
              <w:spacing w:before="157" w:beforeLines="50" w:beforeAutospacing="0" w:after="157" w:afterLines="50" w:afterAutospacing="0"/>
              <w:jc w:val="center"/>
              <w:rPr>
                <w:rFonts w:ascii="Verdana" w:hAnsi="Verdana"/>
                <w:sz w:val="22"/>
                <w:szCs w:val="22"/>
              </w:rPr>
            </w:pPr>
            <w:r>
              <w:rPr>
                <w:rFonts w:hint="eastAsia" w:ascii="Verdana" w:hAnsi="Verdana"/>
                <w:sz w:val="22"/>
                <w:szCs w:val="22"/>
              </w:rPr>
              <w:t>0</w:t>
            </w:r>
          </w:p>
        </w:tc>
        <w:tc>
          <w:tcPr>
            <w:tcW w:w="404" w:type="pct"/>
            <w:vAlign w:val="center"/>
          </w:tcPr>
          <w:p w14:paraId="0C7EEB2E">
            <w:pPr>
              <w:keepNext w:val="0"/>
              <w:keepLines w:val="0"/>
              <w:pageBreakBefore w:val="0"/>
              <w:kinsoku/>
              <w:wordWrap/>
              <w:overflowPunct/>
              <w:topLinePunct w:val="0"/>
              <w:autoSpaceDE/>
              <w:autoSpaceDN/>
              <w:bidi w:val="0"/>
              <w:spacing w:before="157" w:beforeLines="50" w:beforeAutospacing="0" w:after="157" w:afterLines="50" w:afterAutospacing="0"/>
              <w:jc w:val="center"/>
              <w:rPr>
                <w:rFonts w:ascii="Verdana" w:hAnsi="Verdana"/>
                <w:sz w:val="22"/>
                <w:szCs w:val="22"/>
              </w:rPr>
            </w:pPr>
            <w:r>
              <w:rPr>
                <w:rFonts w:hint="eastAsia" w:ascii="Verdana" w:hAnsi="Verdana"/>
                <w:sz w:val="22"/>
                <w:szCs w:val="22"/>
              </w:rPr>
              <w:t>0%</w:t>
            </w:r>
          </w:p>
        </w:tc>
        <w:tc>
          <w:tcPr>
            <w:tcW w:w="356" w:type="pct"/>
            <w:vAlign w:val="center"/>
          </w:tcPr>
          <w:p w14:paraId="6F46949A">
            <w:pPr>
              <w:keepNext w:val="0"/>
              <w:keepLines w:val="0"/>
              <w:pageBreakBefore w:val="0"/>
              <w:kinsoku/>
              <w:wordWrap/>
              <w:overflowPunct/>
              <w:topLinePunct w:val="0"/>
              <w:autoSpaceDE/>
              <w:autoSpaceDN/>
              <w:bidi w:val="0"/>
              <w:spacing w:before="157" w:beforeLines="50" w:beforeAutospacing="0" w:after="157" w:afterLines="50" w:afterAutospacing="0"/>
              <w:jc w:val="center"/>
              <w:rPr>
                <w:rFonts w:ascii="Verdana" w:hAnsi="Verdana"/>
                <w:sz w:val="22"/>
                <w:szCs w:val="22"/>
              </w:rPr>
            </w:pPr>
            <w:r>
              <w:rPr>
                <w:rFonts w:hint="eastAsia" w:ascii="Verdana" w:hAnsi="Verdana"/>
                <w:sz w:val="22"/>
                <w:szCs w:val="22"/>
              </w:rPr>
              <w:t>6</w:t>
            </w:r>
          </w:p>
        </w:tc>
        <w:tc>
          <w:tcPr>
            <w:tcW w:w="593" w:type="pct"/>
            <w:vAlign w:val="center"/>
          </w:tcPr>
          <w:p w14:paraId="3BB8991F">
            <w:pPr>
              <w:keepNext w:val="0"/>
              <w:keepLines w:val="0"/>
              <w:pageBreakBefore w:val="0"/>
              <w:kinsoku/>
              <w:wordWrap/>
              <w:overflowPunct/>
              <w:topLinePunct w:val="0"/>
              <w:autoSpaceDE/>
              <w:autoSpaceDN/>
              <w:bidi w:val="0"/>
              <w:spacing w:before="157" w:beforeLines="50" w:beforeAutospacing="0" w:after="157" w:afterLines="50" w:afterAutospacing="0"/>
              <w:jc w:val="center"/>
              <w:rPr>
                <w:rFonts w:ascii="Verdana" w:hAnsi="Verdana"/>
                <w:sz w:val="22"/>
                <w:szCs w:val="22"/>
              </w:rPr>
            </w:pPr>
            <w:r>
              <w:rPr>
                <w:rFonts w:hint="eastAsia" w:ascii="Verdana" w:hAnsi="Verdana"/>
                <w:sz w:val="22"/>
                <w:szCs w:val="22"/>
              </w:rPr>
              <w:t>0.82%</w:t>
            </w:r>
          </w:p>
        </w:tc>
      </w:tr>
      <w:tr w14:paraId="5E895522">
        <w:tblPrEx>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CellMar>
            <w:top w:w="0" w:type="dxa"/>
            <w:left w:w="108" w:type="dxa"/>
            <w:bottom w:w="0" w:type="dxa"/>
            <w:right w:w="108" w:type="dxa"/>
          </w:tblCellMar>
        </w:tblPrEx>
        <w:trPr>
          <w:trHeight w:val="567" w:hRule="exact"/>
          <w:jc w:val="center"/>
        </w:trPr>
        <w:tc>
          <w:tcPr>
            <w:tcW w:w="914" w:type="pct"/>
            <w:noWrap/>
            <w:vAlign w:val="center"/>
          </w:tcPr>
          <w:p w14:paraId="2556C0D8">
            <w:pPr>
              <w:keepNext w:val="0"/>
              <w:keepLines w:val="0"/>
              <w:pageBreakBefore w:val="0"/>
              <w:widowControl/>
              <w:kinsoku/>
              <w:wordWrap/>
              <w:overflowPunct/>
              <w:topLinePunct w:val="0"/>
              <w:autoSpaceDE/>
              <w:autoSpaceDN/>
              <w:bidi w:val="0"/>
              <w:spacing w:before="157" w:beforeLines="50" w:beforeAutospacing="0" w:after="157" w:afterLines="50" w:afterAutospacing="0" w:line="240" w:lineRule="auto"/>
              <w:jc w:val="center"/>
              <w:rPr>
                <w:rFonts w:ascii="Verdana" w:hAnsi="Verdana"/>
                <w:b w:val="0"/>
                <w:bCs w:val="0"/>
                <w:sz w:val="22"/>
                <w:szCs w:val="22"/>
              </w:rPr>
            </w:pPr>
            <w:r>
              <w:rPr>
                <w:rFonts w:hint="eastAsia" w:ascii="Verdana" w:hAnsi="Verdana"/>
                <w:b w:val="0"/>
                <w:bCs w:val="0"/>
                <w:sz w:val="22"/>
                <w:szCs w:val="22"/>
              </w:rPr>
              <w:t>山东省</w:t>
            </w:r>
          </w:p>
        </w:tc>
        <w:tc>
          <w:tcPr>
            <w:tcW w:w="344" w:type="pct"/>
            <w:noWrap/>
            <w:vAlign w:val="center"/>
          </w:tcPr>
          <w:p w14:paraId="5ED93E7B">
            <w:pPr>
              <w:keepNext w:val="0"/>
              <w:keepLines w:val="0"/>
              <w:pageBreakBefore w:val="0"/>
              <w:kinsoku/>
              <w:wordWrap/>
              <w:overflowPunct/>
              <w:topLinePunct w:val="0"/>
              <w:autoSpaceDE/>
              <w:autoSpaceDN/>
              <w:bidi w:val="0"/>
              <w:spacing w:before="157" w:beforeLines="50" w:beforeAutospacing="0" w:after="157" w:afterLines="50" w:afterAutospacing="0"/>
              <w:jc w:val="center"/>
              <w:rPr>
                <w:rFonts w:ascii="Verdana" w:hAnsi="Verdana"/>
                <w:sz w:val="22"/>
                <w:szCs w:val="22"/>
              </w:rPr>
            </w:pPr>
            <w:r>
              <w:rPr>
                <w:rFonts w:hint="eastAsia" w:ascii="Verdana" w:hAnsi="Verdana"/>
                <w:sz w:val="22"/>
                <w:szCs w:val="22"/>
              </w:rPr>
              <w:t>3</w:t>
            </w:r>
          </w:p>
        </w:tc>
        <w:tc>
          <w:tcPr>
            <w:tcW w:w="576" w:type="pct"/>
            <w:vAlign w:val="center"/>
          </w:tcPr>
          <w:p w14:paraId="417306B3">
            <w:pPr>
              <w:keepNext w:val="0"/>
              <w:keepLines w:val="0"/>
              <w:pageBreakBefore w:val="0"/>
              <w:kinsoku/>
              <w:wordWrap/>
              <w:overflowPunct/>
              <w:topLinePunct w:val="0"/>
              <w:autoSpaceDE/>
              <w:autoSpaceDN/>
              <w:bidi w:val="0"/>
              <w:spacing w:before="157" w:beforeLines="50" w:beforeAutospacing="0" w:after="157" w:afterLines="50" w:afterAutospacing="0"/>
              <w:jc w:val="center"/>
              <w:rPr>
                <w:rFonts w:ascii="Verdana" w:hAnsi="Verdana"/>
                <w:sz w:val="22"/>
                <w:szCs w:val="22"/>
              </w:rPr>
            </w:pPr>
            <w:r>
              <w:rPr>
                <w:rFonts w:hint="eastAsia" w:ascii="Verdana" w:hAnsi="Verdana"/>
                <w:sz w:val="22"/>
                <w:szCs w:val="22"/>
              </w:rPr>
              <w:t>0.41%</w:t>
            </w:r>
          </w:p>
        </w:tc>
        <w:tc>
          <w:tcPr>
            <w:tcW w:w="391" w:type="pct"/>
            <w:vAlign w:val="center"/>
          </w:tcPr>
          <w:p w14:paraId="5C5BD024">
            <w:pPr>
              <w:keepNext w:val="0"/>
              <w:keepLines w:val="0"/>
              <w:pageBreakBefore w:val="0"/>
              <w:kinsoku/>
              <w:wordWrap/>
              <w:overflowPunct/>
              <w:topLinePunct w:val="0"/>
              <w:autoSpaceDE/>
              <w:autoSpaceDN/>
              <w:bidi w:val="0"/>
              <w:spacing w:before="157" w:beforeLines="50" w:beforeAutospacing="0" w:after="157" w:afterLines="50" w:afterAutospacing="0"/>
              <w:jc w:val="center"/>
              <w:rPr>
                <w:rFonts w:ascii="Verdana" w:hAnsi="Verdana"/>
                <w:sz w:val="22"/>
                <w:szCs w:val="22"/>
              </w:rPr>
            </w:pPr>
            <w:r>
              <w:rPr>
                <w:rFonts w:hint="eastAsia" w:ascii="Verdana" w:hAnsi="Verdana"/>
                <w:sz w:val="22"/>
                <w:szCs w:val="22"/>
              </w:rPr>
              <w:t>0</w:t>
            </w:r>
          </w:p>
        </w:tc>
        <w:tc>
          <w:tcPr>
            <w:tcW w:w="344" w:type="pct"/>
            <w:vAlign w:val="center"/>
          </w:tcPr>
          <w:p w14:paraId="77D5B5AB">
            <w:pPr>
              <w:keepNext w:val="0"/>
              <w:keepLines w:val="0"/>
              <w:pageBreakBefore w:val="0"/>
              <w:kinsoku/>
              <w:wordWrap/>
              <w:overflowPunct/>
              <w:topLinePunct w:val="0"/>
              <w:autoSpaceDE/>
              <w:autoSpaceDN/>
              <w:bidi w:val="0"/>
              <w:spacing w:before="157" w:beforeLines="50" w:beforeAutospacing="0" w:after="157" w:afterLines="50" w:afterAutospacing="0"/>
              <w:jc w:val="center"/>
              <w:rPr>
                <w:rFonts w:ascii="Verdana" w:hAnsi="Verdana"/>
                <w:sz w:val="22"/>
                <w:szCs w:val="22"/>
              </w:rPr>
            </w:pPr>
            <w:r>
              <w:rPr>
                <w:rFonts w:hint="eastAsia" w:ascii="Verdana" w:hAnsi="Verdana"/>
                <w:sz w:val="22"/>
                <w:szCs w:val="22"/>
              </w:rPr>
              <w:t>0%</w:t>
            </w:r>
          </w:p>
        </w:tc>
        <w:tc>
          <w:tcPr>
            <w:tcW w:w="344" w:type="pct"/>
            <w:vAlign w:val="center"/>
          </w:tcPr>
          <w:p w14:paraId="42139170">
            <w:pPr>
              <w:keepNext w:val="0"/>
              <w:keepLines w:val="0"/>
              <w:pageBreakBefore w:val="0"/>
              <w:kinsoku/>
              <w:wordWrap/>
              <w:overflowPunct/>
              <w:topLinePunct w:val="0"/>
              <w:autoSpaceDE/>
              <w:autoSpaceDN/>
              <w:bidi w:val="0"/>
              <w:spacing w:before="157" w:beforeLines="50" w:beforeAutospacing="0" w:after="157" w:afterLines="50" w:afterAutospacing="0"/>
              <w:jc w:val="center"/>
              <w:rPr>
                <w:rFonts w:ascii="Verdana" w:hAnsi="Verdana"/>
                <w:sz w:val="22"/>
                <w:szCs w:val="22"/>
              </w:rPr>
            </w:pPr>
            <w:r>
              <w:rPr>
                <w:rFonts w:hint="eastAsia" w:ascii="Verdana" w:hAnsi="Verdana"/>
                <w:sz w:val="22"/>
                <w:szCs w:val="22"/>
              </w:rPr>
              <w:t>0</w:t>
            </w:r>
          </w:p>
        </w:tc>
        <w:tc>
          <w:tcPr>
            <w:tcW w:w="370" w:type="pct"/>
            <w:vAlign w:val="center"/>
          </w:tcPr>
          <w:p w14:paraId="58B5E6CC">
            <w:pPr>
              <w:keepNext w:val="0"/>
              <w:keepLines w:val="0"/>
              <w:pageBreakBefore w:val="0"/>
              <w:kinsoku/>
              <w:wordWrap/>
              <w:overflowPunct/>
              <w:topLinePunct w:val="0"/>
              <w:autoSpaceDE/>
              <w:autoSpaceDN/>
              <w:bidi w:val="0"/>
              <w:spacing w:before="157" w:beforeLines="50" w:beforeAutospacing="0" w:after="157" w:afterLines="50" w:afterAutospacing="0"/>
              <w:jc w:val="center"/>
              <w:rPr>
                <w:rFonts w:ascii="Verdana" w:hAnsi="Verdana"/>
                <w:sz w:val="22"/>
                <w:szCs w:val="22"/>
              </w:rPr>
            </w:pPr>
            <w:r>
              <w:rPr>
                <w:rFonts w:hint="eastAsia" w:ascii="Verdana" w:hAnsi="Verdana"/>
                <w:sz w:val="22"/>
                <w:szCs w:val="22"/>
              </w:rPr>
              <w:t>0%</w:t>
            </w:r>
          </w:p>
        </w:tc>
        <w:tc>
          <w:tcPr>
            <w:tcW w:w="361" w:type="pct"/>
            <w:vAlign w:val="center"/>
          </w:tcPr>
          <w:p w14:paraId="488533F0">
            <w:pPr>
              <w:keepNext w:val="0"/>
              <w:keepLines w:val="0"/>
              <w:pageBreakBefore w:val="0"/>
              <w:kinsoku/>
              <w:wordWrap/>
              <w:overflowPunct/>
              <w:topLinePunct w:val="0"/>
              <w:autoSpaceDE/>
              <w:autoSpaceDN/>
              <w:bidi w:val="0"/>
              <w:spacing w:before="157" w:beforeLines="50" w:beforeAutospacing="0" w:after="157" w:afterLines="50" w:afterAutospacing="0"/>
              <w:jc w:val="center"/>
              <w:rPr>
                <w:rFonts w:ascii="Verdana" w:hAnsi="Verdana"/>
                <w:sz w:val="22"/>
                <w:szCs w:val="22"/>
              </w:rPr>
            </w:pPr>
            <w:r>
              <w:rPr>
                <w:rFonts w:hint="eastAsia" w:ascii="Verdana" w:hAnsi="Verdana"/>
                <w:sz w:val="22"/>
                <w:szCs w:val="22"/>
              </w:rPr>
              <w:t>0</w:t>
            </w:r>
          </w:p>
        </w:tc>
        <w:tc>
          <w:tcPr>
            <w:tcW w:w="404" w:type="pct"/>
            <w:vAlign w:val="center"/>
          </w:tcPr>
          <w:p w14:paraId="7412152B">
            <w:pPr>
              <w:keepNext w:val="0"/>
              <w:keepLines w:val="0"/>
              <w:pageBreakBefore w:val="0"/>
              <w:kinsoku/>
              <w:wordWrap/>
              <w:overflowPunct/>
              <w:topLinePunct w:val="0"/>
              <w:autoSpaceDE/>
              <w:autoSpaceDN/>
              <w:bidi w:val="0"/>
              <w:spacing w:before="157" w:beforeLines="50" w:beforeAutospacing="0" w:after="157" w:afterLines="50" w:afterAutospacing="0"/>
              <w:jc w:val="center"/>
              <w:rPr>
                <w:rFonts w:ascii="Verdana" w:hAnsi="Verdana"/>
                <w:sz w:val="22"/>
                <w:szCs w:val="22"/>
              </w:rPr>
            </w:pPr>
            <w:r>
              <w:rPr>
                <w:rFonts w:hint="eastAsia" w:ascii="Verdana" w:hAnsi="Verdana"/>
                <w:sz w:val="22"/>
                <w:szCs w:val="22"/>
              </w:rPr>
              <w:t>0%</w:t>
            </w:r>
          </w:p>
        </w:tc>
        <w:tc>
          <w:tcPr>
            <w:tcW w:w="356" w:type="pct"/>
            <w:vAlign w:val="center"/>
          </w:tcPr>
          <w:p w14:paraId="2AE7C016">
            <w:pPr>
              <w:keepNext w:val="0"/>
              <w:keepLines w:val="0"/>
              <w:pageBreakBefore w:val="0"/>
              <w:kinsoku/>
              <w:wordWrap/>
              <w:overflowPunct/>
              <w:topLinePunct w:val="0"/>
              <w:autoSpaceDE/>
              <w:autoSpaceDN/>
              <w:bidi w:val="0"/>
              <w:spacing w:before="157" w:beforeLines="50" w:beforeAutospacing="0" w:after="157" w:afterLines="50" w:afterAutospacing="0"/>
              <w:jc w:val="center"/>
              <w:rPr>
                <w:rFonts w:ascii="Verdana" w:hAnsi="Verdana"/>
                <w:sz w:val="22"/>
                <w:szCs w:val="22"/>
              </w:rPr>
            </w:pPr>
            <w:r>
              <w:rPr>
                <w:rFonts w:hint="eastAsia" w:ascii="Verdana" w:hAnsi="Verdana"/>
                <w:sz w:val="22"/>
                <w:szCs w:val="22"/>
              </w:rPr>
              <w:t>3</w:t>
            </w:r>
          </w:p>
        </w:tc>
        <w:tc>
          <w:tcPr>
            <w:tcW w:w="593" w:type="pct"/>
            <w:vAlign w:val="center"/>
          </w:tcPr>
          <w:p w14:paraId="02800A17">
            <w:pPr>
              <w:keepNext w:val="0"/>
              <w:keepLines w:val="0"/>
              <w:pageBreakBefore w:val="0"/>
              <w:kinsoku/>
              <w:wordWrap/>
              <w:overflowPunct/>
              <w:topLinePunct w:val="0"/>
              <w:autoSpaceDE/>
              <w:autoSpaceDN/>
              <w:bidi w:val="0"/>
              <w:spacing w:before="157" w:beforeLines="50" w:beforeAutospacing="0" w:after="157" w:afterLines="50" w:afterAutospacing="0"/>
              <w:jc w:val="center"/>
              <w:rPr>
                <w:rFonts w:ascii="Verdana" w:hAnsi="Verdana"/>
                <w:sz w:val="22"/>
                <w:szCs w:val="22"/>
              </w:rPr>
            </w:pPr>
            <w:r>
              <w:rPr>
                <w:rFonts w:hint="eastAsia" w:ascii="Verdana" w:hAnsi="Verdana"/>
                <w:sz w:val="22"/>
                <w:szCs w:val="22"/>
              </w:rPr>
              <w:t>0.41%</w:t>
            </w:r>
          </w:p>
        </w:tc>
      </w:tr>
      <w:tr w14:paraId="1305C44D">
        <w:tblPrEx>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CellMar>
            <w:top w:w="0" w:type="dxa"/>
            <w:left w:w="108" w:type="dxa"/>
            <w:bottom w:w="0" w:type="dxa"/>
            <w:right w:w="108" w:type="dxa"/>
          </w:tblCellMar>
        </w:tblPrEx>
        <w:trPr>
          <w:trHeight w:val="567" w:hRule="exact"/>
          <w:jc w:val="center"/>
        </w:trPr>
        <w:tc>
          <w:tcPr>
            <w:tcW w:w="914" w:type="pct"/>
            <w:noWrap/>
            <w:vAlign w:val="center"/>
          </w:tcPr>
          <w:p w14:paraId="742EF9B7">
            <w:pPr>
              <w:keepNext w:val="0"/>
              <w:keepLines w:val="0"/>
              <w:pageBreakBefore w:val="0"/>
              <w:widowControl/>
              <w:kinsoku/>
              <w:wordWrap/>
              <w:overflowPunct/>
              <w:topLinePunct w:val="0"/>
              <w:autoSpaceDE/>
              <w:autoSpaceDN/>
              <w:bidi w:val="0"/>
              <w:spacing w:before="157" w:beforeLines="50" w:beforeAutospacing="0" w:after="157" w:afterLines="50" w:afterAutospacing="0" w:line="240" w:lineRule="auto"/>
              <w:jc w:val="center"/>
              <w:rPr>
                <w:rFonts w:ascii="Verdana" w:hAnsi="Verdana"/>
                <w:b w:val="0"/>
                <w:bCs w:val="0"/>
                <w:sz w:val="22"/>
                <w:szCs w:val="22"/>
              </w:rPr>
            </w:pPr>
            <w:r>
              <w:rPr>
                <w:rFonts w:hint="eastAsia" w:ascii="Verdana" w:hAnsi="Verdana"/>
                <w:b w:val="0"/>
                <w:bCs w:val="0"/>
                <w:sz w:val="22"/>
                <w:szCs w:val="22"/>
              </w:rPr>
              <w:t>河北省</w:t>
            </w:r>
          </w:p>
        </w:tc>
        <w:tc>
          <w:tcPr>
            <w:tcW w:w="344" w:type="pct"/>
            <w:noWrap/>
            <w:vAlign w:val="center"/>
          </w:tcPr>
          <w:p w14:paraId="225842C5">
            <w:pPr>
              <w:keepNext w:val="0"/>
              <w:keepLines w:val="0"/>
              <w:pageBreakBefore w:val="0"/>
              <w:kinsoku/>
              <w:wordWrap/>
              <w:overflowPunct/>
              <w:topLinePunct w:val="0"/>
              <w:autoSpaceDE/>
              <w:autoSpaceDN/>
              <w:bidi w:val="0"/>
              <w:spacing w:before="157" w:beforeLines="50" w:beforeAutospacing="0" w:after="157" w:afterLines="50" w:afterAutospacing="0"/>
              <w:jc w:val="center"/>
              <w:rPr>
                <w:rFonts w:ascii="Verdana" w:hAnsi="Verdana"/>
                <w:sz w:val="22"/>
                <w:szCs w:val="22"/>
              </w:rPr>
            </w:pPr>
            <w:r>
              <w:rPr>
                <w:rFonts w:hint="eastAsia" w:ascii="Verdana" w:hAnsi="Verdana"/>
                <w:sz w:val="22"/>
                <w:szCs w:val="22"/>
              </w:rPr>
              <w:t>3</w:t>
            </w:r>
          </w:p>
        </w:tc>
        <w:tc>
          <w:tcPr>
            <w:tcW w:w="576" w:type="pct"/>
            <w:vAlign w:val="center"/>
          </w:tcPr>
          <w:p w14:paraId="1D320F96">
            <w:pPr>
              <w:keepNext w:val="0"/>
              <w:keepLines w:val="0"/>
              <w:pageBreakBefore w:val="0"/>
              <w:kinsoku/>
              <w:wordWrap/>
              <w:overflowPunct/>
              <w:topLinePunct w:val="0"/>
              <w:autoSpaceDE/>
              <w:autoSpaceDN/>
              <w:bidi w:val="0"/>
              <w:spacing w:before="157" w:beforeLines="50" w:beforeAutospacing="0" w:after="157" w:afterLines="50" w:afterAutospacing="0"/>
              <w:jc w:val="center"/>
              <w:rPr>
                <w:rFonts w:ascii="Verdana" w:hAnsi="Verdana"/>
                <w:sz w:val="22"/>
                <w:szCs w:val="22"/>
              </w:rPr>
            </w:pPr>
            <w:r>
              <w:rPr>
                <w:rFonts w:hint="eastAsia" w:ascii="Verdana" w:hAnsi="Verdana"/>
                <w:sz w:val="22"/>
                <w:szCs w:val="22"/>
              </w:rPr>
              <w:t>0.41%</w:t>
            </w:r>
          </w:p>
        </w:tc>
        <w:tc>
          <w:tcPr>
            <w:tcW w:w="391" w:type="pct"/>
            <w:vAlign w:val="center"/>
          </w:tcPr>
          <w:p w14:paraId="4B74371D">
            <w:pPr>
              <w:keepNext w:val="0"/>
              <w:keepLines w:val="0"/>
              <w:pageBreakBefore w:val="0"/>
              <w:kinsoku/>
              <w:wordWrap/>
              <w:overflowPunct/>
              <w:topLinePunct w:val="0"/>
              <w:autoSpaceDE/>
              <w:autoSpaceDN/>
              <w:bidi w:val="0"/>
              <w:spacing w:before="157" w:beforeLines="50" w:beforeAutospacing="0" w:after="157" w:afterLines="50" w:afterAutospacing="0"/>
              <w:jc w:val="center"/>
              <w:rPr>
                <w:rFonts w:ascii="Verdana" w:hAnsi="Verdana"/>
                <w:sz w:val="22"/>
                <w:szCs w:val="22"/>
              </w:rPr>
            </w:pPr>
            <w:r>
              <w:rPr>
                <w:rFonts w:hint="eastAsia" w:ascii="Verdana" w:hAnsi="Verdana"/>
                <w:sz w:val="22"/>
                <w:szCs w:val="22"/>
              </w:rPr>
              <w:t>0</w:t>
            </w:r>
          </w:p>
        </w:tc>
        <w:tc>
          <w:tcPr>
            <w:tcW w:w="344" w:type="pct"/>
            <w:vAlign w:val="center"/>
          </w:tcPr>
          <w:p w14:paraId="71A79C0C">
            <w:pPr>
              <w:keepNext w:val="0"/>
              <w:keepLines w:val="0"/>
              <w:pageBreakBefore w:val="0"/>
              <w:kinsoku/>
              <w:wordWrap/>
              <w:overflowPunct/>
              <w:topLinePunct w:val="0"/>
              <w:autoSpaceDE/>
              <w:autoSpaceDN/>
              <w:bidi w:val="0"/>
              <w:spacing w:before="157" w:beforeLines="50" w:beforeAutospacing="0" w:after="157" w:afterLines="50" w:afterAutospacing="0"/>
              <w:jc w:val="center"/>
              <w:rPr>
                <w:rFonts w:ascii="Verdana" w:hAnsi="Verdana"/>
                <w:sz w:val="22"/>
                <w:szCs w:val="22"/>
              </w:rPr>
            </w:pPr>
            <w:r>
              <w:rPr>
                <w:rFonts w:hint="eastAsia" w:ascii="Verdana" w:hAnsi="Verdana"/>
                <w:sz w:val="22"/>
                <w:szCs w:val="22"/>
              </w:rPr>
              <w:t>0%</w:t>
            </w:r>
          </w:p>
        </w:tc>
        <w:tc>
          <w:tcPr>
            <w:tcW w:w="344" w:type="pct"/>
            <w:vAlign w:val="center"/>
          </w:tcPr>
          <w:p w14:paraId="05ADE398">
            <w:pPr>
              <w:keepNext w:val="0"/>
              <w:keepLines w:val="0"/>
              <w:pageBreakBefore w:val="0"/>
              <w:kinsoku/>
              <w:wordWrap/>
              <w:overflowPunct/>
              <w:topLinePunct w:val="0"/>
              <w:autoSpaceDE/>
              <w:autoSpaceDN/>
              <w:bidi w:val="0"/>
              <w:spacing w:before="157" w:beforeLines="50" w:beforeAutospacing="0" w:after="157" w:afterLines="50" w:afterAutospacing="0"/>
              <w:jc w:val="center"/>
              <w:rPr>
                <w:rFonts w:ascii="Verdana" w:hAnsi="Verdana"/>
                <w:sz w:val="22"/>
                <w:szCs w:val="22"/>
              </w:rPr>
            </w:pPr>
            <w:r>
              <w:rPr>
                <w:rFonts w:hint="eastAsia" w:ascii="Verdana" w:hAnsi="Verdana"/>
                <w:sz w:val="22"/>
                <w:szCs w:val="22"/>
              </w:rPr>
              <w:t>0</w:t>
            </w:r>
          </w:p>
        </w:tc>
        <w:tc>
          <w:tcPr>
            <w:tcW w:w="370" w:type="pct"/>
            <w:vAlign w:val="center"/>
          </w:tcPr>
          <w:p w14:paraId="44CD0712">
            <w:pPr>
              <w:keepNext w:val="0"/>
              <w:keepLines w:val="0"/>
              <w:pageBreakBefore w:val="0"/>
              <w:kinsoku/>
              <w:wordWrap/>
              <w:overflowPunct/>
              <w:topLinePunct w:val="0"/>
              <w:autoSpaceDE/>
              <w:autoSpaceDN/>
              <w:bidi w:val="0"/>
              <w:spacing w:before="157" w:beforeLines="50" w:beforeAutospacing="0" w:after="157" w:afterLines="50" w:afterAutospacing="0"/>
              <w:jc w:val="center"/>
              <w:rPr>
                <w:rFonts w:ascii="Verdana" w:hAnsi="Verdana"/>
                <w:sz w:val="22"/>
                <w:szCs w:val="22"/>
              </w:rPr>
            </w:pPr>
            <w:r>
              <w:rPr>
                <w:rFonts w:hint="eastAsia" w:ascii="Verdana" w:hAnsi="Verdana"/>
                <w:sz w:val="22"/>
                <w:szCs w:val="22"/>
              </w:rPr>
              <w:t>0%</w:t>
            </w:r>
          </w:p>
        </w:tc>
        <w:tc>
          <w:tcPr>
            <w:tcW w:w="361" w:type="pct"/>
            <w:vAlign w:val="center"/>
          </w:tcPr>
          <w:p w14:paraId="65B6C3F1">
            <w:pPr>
              <w:keepNext w:val="0"/>
              <w:keepLines w:val="0"/>
              <w:pageBreakBefore w:val="0"/>
              <w:kinsoku/>
              <w:wordWrap/>
              <w:overflowPunct/>
              <w:topLinePunct w:val="0"/>
              <w:autoSpaceDE/>
              <w:autoSpaceDN/>
              <w:bidi w:val="0"/>
              <w:spacing w:before="157" w:beforeLines="50" w:beforeAutospacing="0" w:after="157" w:afterLines="50" w:afterAutospacing="0"/>
              <w:jc w:val="center"/>
              <w:rPr>
                <w:rFonts w:ascii="Verdana" w:hAnsi="Verdana"/>
                <w:sz w:val="22"/>
                <w:szCs w:val="22"/>
              </w:rPr>
            </w:pPr>
            <w:r>
              <w:rPr>
                <w:rFonts w:hint="eastAsia" w:ascii="Verdana" w:hAnsi="Verdana"/>
                <w:sz w:val="22"/>
                <w:szCs w:val="22"/>
              </w:rPr>
              <w:t>0</w:t>
            </w:r>
          </w:p>
        </w:tc>
        <w:tc>
          <w:tcPr>
            <w:tcW w:w="404" w:type="pct"/>
            <w:vAlign w:val="center"/>
          </w:tcPr>
          <w:p w14:paraId="00CBD5C4">
            <w:pPr>
              <w:keepNext w:val="0"/>
              <w:keepLines w:val="0"/>
              <w:pageBreakBefore w:val="0"/>
              <w:kinsoku/>
              <w:wordWrap/>
              <w:overflowPunct/>
              <w:topLinePunct w:val="0"/>
              <w:autoSpaceDE/>
              <w:autoSpaceDN/>
              <w:bidi w:val="0"/>
              <w:spacing w:before="157" w:beforeLines="50" w:beforeAutospacing="0" w:after="157" w:afterLines="50" w:afterAutospacing="0"/>
              <w:jc w:val="center"/>
              <w:rPr>
                <w:rFonts w:ascii="Verdana" w:hAnsi="Verdana"/>
                <w:sz w:val="22"/>
                <w:szCs w:val="22"/>
              </w:rPr>
            </w:pPr>
            <w:r>
              <w:rPr>
                <w:rFonts w:hint="eastAsia" w:ascii="Verdana" w:hAnsi="Verdana"/>
                <w:sz w:val="22"/>
                <w:szCs w:val="22"/>
              </w:rPr>
              <w:t>0%</w:t>
            </w:r>
          </w:p>
        </w:tc>
        <w:tc>
          <w:tcPr>
            <w:tcW w:w="356" w:type="pct"/>
            <w:vAlign w:val="center"/>
          </w:tcPr>
          <w:p w14:paraId="0360035E">
            <w:pPr>
              <w:keepNext w:val="0"/>
              <w:keepLines w:val="0"/>
              <w:pageBreakBefore w:val="0"/>
              <w:kinsoku/>
              <w:wordWrap/>
              <w:overflowPunct/>
              <w:topLinePunct w:val="0"/>
              <w:autoSpaceDE/>
              <w:autoSpaceDN/>
              <w:bidi w:val="0"/>
              <w:spacing w:before="157" w:beforeLines="50" w:beforeAutospacing="0" w:after="157" w:afterLines="50" w:afterAutospacing="0"/>
              <w:jc w:val="center"/>
              <w:rPr>
                <w:rFonts w:ascii="Verdana" w:hAnsi="Verdana"/>
                <w:sz w:val="22"/>
                <w:szCs w:val="22"/>
              </w:rPr>
            </w:pPr>
            <w:r>
              <w:rPr>
                <w:rFonts w:hint="eastAsia" w:ascii="Verdana" w:hAnsi="Verdana"/>
                <w:sz w:val="22"/>
                <w:szCs w:val="22"/>
              </w:rPr>
              <w:t>3</w:t>
            </w:r>
          </w:p>
        </w:tc>
        <w:tc>
          <w:tcPr>
            <w:tcW w:w="593" w:type="pct"/>
            <w:vAlign w:val="center"/>
          </w:tcPr>
          <w:p w14:paraId="456D3DC2">
            <w:pPr>
              <w:keepNext w:val="0"/>
              <w:keepLines w:val="0"/>
              <w:pageBreakBefore w:val="0"/>
              <w:kinsoku/>
              <w:wordWrap/>
              <w:overflowPunct/>
              <w:topLinePunct w:val="0"/>
              <w:autoSpaceDE/>
              <w:autoSpaceDN/>
              <w:bidi w:val="0"/>
              <w:spacing w:before="157" w:beforeLines="50" w:beforeAutospacing="0" w:after="157" w:afterLines="50" w:afterAutospacing="0"/>
              <w:jc w:val="center"/>
              <w:rPr>
                <w:rFonts w:ascii="Verdana" w:hAnsi="Verdana"/>
                <w:sz w:val="22"/>
                <w:szCs w:val="22"/>
              </w:rPr>
            </w:pPr>
            <w:r>
              <w:rPr>
                <w:rFonts w:hint="eastAsia" w:ascii="Verdana" w:hAnsi="Verdana"/>
                <w:sz w:val="22"/>
                <w:szCs w:val="22"/>
              </w:rPr>
              <w:t>0.41%</w:t>
            </w:r>
          </w:p>
        </w:tc>
      </w:tr>
      <w:tr w14:paraId="7ECB99AB">
        <w:tblPrEx>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CellMar>
            <w:top w:w="0" w:type="dxa"/>
            <w:left w:w="108" w:type="dxa"/>
            <w:bottom w:w="0" w:type="dxa"/>
            <w:right w:w="108" w:type="dxa"/>
          </w:tblCellMar>
        </w:tblPrEx>
        <w:trPr>
          <w:trHeight w:val="567" w:hRule="exact"/>
          <w:jc w:val="center"/>
        </w:trPr>
        <w:tc>
          <w:tcPr>
            <w:tcW w:w="914" w:type="pct"/>
            <w:noWrap/>
            <w:vAlign w:val="center"/>
          </w:tcPr>
          <w:p w14:paraId="0776E119">
            <w:pPr>
              <w:keepNext w:val="0"/>
              <w:keepLines w:val="0"/>
              <w:pageBreakBefore w:val="0"/>
              <w:widowControl/>
              <w:kinsoku/>
              <w:wordWrap/>
              <w:overflowPunct/>
              <w:topLinePunct w:val="0"/>
              <w:autoSpaceDE/>
              <w:autoSpaceDN/>
              <w:bidi w:val="0"/>
              <w:spacing w:before="157" w:beforeLines="50" w:beforeAutospacing="0" w:after="157" w:afterLines="50" w:afterAutospacing="0" w:line="240" w:lineRule="auto"/>
              <w:jc w:val="center"/>
              <w:rPr>
                <w:rFonts w:ascii="Verdana" w:hAnsi="Verdana"/>
                <w:b w:val="0"/>
                <w:bCs w:val="0"/>
                <w:sz w:val="22"/>
                <w:szCs w:val="22"/>
              </w:rPr>
            </w:pPr>
            <w:r>
              <w:rPr>
                <w:rFonts w:hint="eastAsia" w:ascii="Verdana" w:hAnsi="Verdana"/>
                <w:b w:val="0"/>
                <w:bCs w:val="0"/>
                <w:sz w:val="22"/>
                <w:szCs w:val="22"/>
              </w:rPr>
              <w:t>宁夏回族自治区</w:t>
            </w:r>
          </w:p>
        </w:tc>
        <w:tc>
          <w:tcPr>
            <w:tcW w:w="344" w:type="pct"/>
            <w:noWrap/>
            <w:vAlign w:val="center"/>
          </w:tcPr>
          <w:p w14:paraId="5CB87FD2">
            <w:pPr>
              <w:keepNext w:val="0"/>
              <w:keepLines w:val="0"/>
              <w:pageBreakBefore w:val="0"/>
              <w:kinsoku/>
              <w:wordWrap/>
              <w:overflowPunct/>
              <w:topLinePunct w:val="0"/>
              <w:autoSpaceDE/>
              <w:autoSpaceDN/>
              <w:bidi w:val="0"/>
              <w:spacing w:before="157" w:beforeLines="50" w:beforeAutospacing="0" w:after="157" w:afterLines="50" w:afterAutospacing="0"/>
              <w:jc w:val="center"/>
              <w:rPr>
                <w:rFonts w:ascii="Verdana" w:hAnsi="Verdana"/>
                <w:sz w:val="22"/>
                <w:szCs w:val="22"/>
              </w:rPr>
            </w:pPr>
            <w:r>
              <w:rPr>
                <w:rFonts w:hint="eastAsia" w:ascii="Verdana" w:hAnsi="Verdana"/>
                <w:sz w:val="22"/>
                <w:szCs w:val="22"/>
              </w:rPr>
              <w:t>2</w:t>
            </w:r>
          </w:p>
        </w:tc>
        <w:tc>
          <w:tcPr>
            <w:tcW w:w="576" w:type="pct"/>
            <w:vAlign w:val="center"/>
          </w:tcPr>
          <w:p w14:paraId="6E477D5A">
            <w:pPr>
              <w:keepNext w:val="0"/>
              <w:keepLines w:val="0"/>
              <w:pageBreakBefore w:val="0"/>
              <w:kinsoku/>
              <w:wordWrap/>
              <w:overflowPunct/>
              <w:topLinePunct w:val="0"/>
              <w:autoSpaceDE/>
              <w:autoSpaceDN/>
              <w:bidi w:val="0"/>
              <w:spacing w:before="157" w:beforeLines="50" w:beforeAutospacing="0" w:after="157" w:afterLines="50" w:afterAutospacing="0"/>
              <w:jc w:val="center"/>
              <w:rPr>
                <w:rFonts w:ascii="Verdana" w:hAnsi="Verdana"/>
                <w:sz w:val="22"/>
                <w:szCs w:val="22"/>
              </w:rPr>
            </w:pPr>
            <w:r>
              <w:rPr>
                <w:rFonts w:hint="eastAsia" w:ascii="Verdana" w:hAnsi="Verdana"/>
                <w:sz w:val="22"/>
                <w:szCs w:val="22"/>
              </w:rPr>
              <w:t>0.27%</w:t>
            </w:r>
          </w:p>
        </w:tc>
        <w:tc>
          <w:tcPr>
            <w:tcW w:w="391" w:type="pct"/>
            <w:vAlign w:val="center"/>
          </w:tcPr>
          <w:p w14:paraId="65E53535">
            <w:pPr>
              <w:keepNext w:val="0"/>
              <w:keepLines w:val="0"/>
              <w:pageBreakBefore w:val="0"/>
              <w:kinsoku/>
              <w:wordWrap/>
              <w:overflowPunct/>
              <w:topLinePunct w:val="0"/>
              <w:autoSpaceDE/>
              <w:autoSpaceDN/>
              <w:bidi w:val="0"/>
              <w:spacing w:before="157" w:beforeLines="50" w:beforeAutospacing="0" w:after="157" w:afterLines="50" w:afterAutospacing="0"/>
              <w:jc w:val="center"/>
              <w:rPr>
                <w:rFonts w:ascii="Verdana" w:hAnsi="Verdana"/>
                <w:sz w:val="22"/>
                <w:szCs w:val="22"/>
              </w:rPr>
            </w:pPr>
            <w:r>
              <w:rPr>
                <w:rFonts w:hint="eastAsia" w:ascii="Verdana" w:hAnsi="Verdana"/>
                <w:sz w:val="22"/>
                <w:szCs w:val="22"/>
              </w:rPr>
              <w:t>0</w:t>
            </w:r>
          </w:p>
        </w:tc>
        <w:tc>
          <w:tcPr>
            <w:tcW w:w="344" w:type="pct"/>
            <w:vAlign w:val="center"/>
          </w:tcPr>
          <w:p w14:paraId="055FF5B2">
            <w:pPr>
              <w:keepNext w:val="0"/>
              <w:keepLines w:val="0"/>
              <w:pageBreakBefore w:val="0"/>
              <w:kinsoku/>
              <w:wordWrap/>
              <w:overflowPunct/>
              <w:topLinePunct w:val="0"/>
              <w:autoSpaceDE/>
              <w:autoSpaceDN/>
              <w:bidi w:val="0"/>
              <w:spacing w:before="157" w:beforeLines="50" w:beforeAutospacing="0" w:after="157" w:afterLines="50" w:afterAutospacing="0"/>
              <w:jc w:val="center"/>
              <w:rPr>
                <w:rFonts w:ascii="Verdana" w:hAnsi="Verdana"/>
                <w:sz w:val="22"/>
                <w:szCs w:val="22"/>
              </w:rPr>
            </w:pPr>
            <w:r>
              <w:rPr>
                <w:rFonts w:hint="eastAsia" w:ascii="Verdana" w:hAnsi="Verdana"/>
                <w:sz w:val="22"/>
                <w:szCs w:val="22"/>
              </w:rPr>
              <w:t>0%</w:t>
            </w:r>
          </w:p>
        </w:tc>
        <w:tc>
          <w:tcPr>
            <w:tcW w:w="344" w:type="pct"/>
            <w:vAlign w:val="center"/>
          </w:tcPr>
          <w:p w14:paraId="7476FF47">
            <w:pPr>
              <w:keepNext w:val="0"/>
              <w:keepLines w:val="0"/>
              <w:pageBreakBefore w:val="0"/>
              <w:kinsoku/>
              <w:wordWrap/>
              <w:overflowPunct/>
              <w:topLinePunct w:val="0"/>
              <w:autoSpaceDE/>
              <w:autoSpaceDN/>
              <w:bidi w:val="0"/>
              <w:spacing w:before="157" w:beforeLines="50" w:beforeAutospacing="0" w:after="157" w:afterLines="50" w:afterAutospacing="0"/>
              <w:jc w:val="center"/>
              <w:rPr>
                <w:rFonts w:ascii="Verdana" w:hAnsi="Verdana"/>
                <w:sz w:val="22"/>
                <w:szCs w:val="22"/>
              </w:rPr>
            </w:pPr>
            <w:r>
              <w:rPr>
                <w:rFonts w:hint="eastAsia" w:ascii="Verdana" w:hAnsi="Verdana"/>
                <w:sz w:val="22"/>
                <w:szCs w:val="22"/>
              </w:rPr>
              <w:t>0</w:t>
            </w:r>
          </w:p>
        </w:tc>
        <w:tc>
          <w:tcPr>
            <w:tcW w:w="370" w:type="pct"/>
            <w:vAlign w:val="center"/>
          </w:tcPr>
          <w:p w14:paraId="0C3C29D0">
            <w:pPr>
              <w:keepNext w:val="0"/>
              <w:keepLines w:val="0"/>
              <w:pageBreakBefore w:val="0"/>
              <w:kinsoku/>
              <w:wordWrap/>
              <w:overflowPunct/>
              <w:topLinePunct w:val="0"/>
              <w:autoSpaceDE/>
              <w:autoSpaceDN/>
              <w:bidi w:val="0"/>
              <w:spacing w:before="157" w:beforeLines="50" w:beforeAutospacing="0" w:after="157" w:afterLines="50" w:afterAutospacing="0"/>
              <w:jc w:val="center"/>
              <w:rPr>
                <w:rFonts w:ascii="Verdana" w:hAnsi="Verdana"/>
                <w:sz w:val="22"/>
                <w:szCs w:val="22"/>
              </w:rPr>
            </w:pPr>
            <w:r>
              <w:rPr>
                <w:rFonts w:hint="eastAsia" w:ascii="Verdana" w:hAnsi="Verdana"/>
                <w:sz w:val="22"/>
                <w:szCs w:val="22"/>
              </w:rPr>
              <w:t>0%</w:t>
            </w:r>
          </w:p>
        </w:tc>
        <w:tc>
          <w:tcPr>
            <w:tcW w:w="361" w:type="pct"/>
            <w:vAlign w:val="center"/>
          </w:tcPr>
          <w:p w14:paraId="4A79E9F9">
            <w:pPr>
              <w:keepNext w:val="0"/>
              <w:keepLines w:val="0"/>
              <w:pageBreakBefore w:val="0"/>
              <w:kinsoku/>
              <w:wordWrap/>
              <w:overflowPunct/>
              <w:topLinePunct w:val="0"/>
              <w:autoSpaceDE/>
              <w:autoSpaceDN/>
              <w:bidi w:val="0"/>
              <w:spacing w:before="157" w:beforeLines="50" w:beforeAutospacing="0" w:after="157" w:afterLines="50" w:afterAutospacing="0"/>
              <w:jc w:val="center"/>
              <w:rPr>
                <w:rFonts w:ascii="Verdana" w:hAnsi="Verdana"/>
                <w:sz w:val="22"/>
                <w:szCs w:val="22"/>
              </w:rPr>
            </w:pPr>
            <w:r>
              <w:rPr>
                <w:rFonts w:hint="eastAsia" w:ascii="Verdana" w:hAnsi="Verdana"/>
                <w:sz w:val="22"/>
                <w:szCs w:val="22"/>
              </w:rPr>
              <w:t>0</w:t>
            </w:r>
          </w:p>
        </w:tc>
        <w:tc>
          <w:tcPr>
            <w:tcW w:w="404" w:type="pct"/>
            <w:vAlign w:val="center"/>
          </w:tcPr>
          <w:p w14:paraId="26C10ADA">
            <w:pPr>
              <w:keepNext w:val="0"/>
              <w:keepLines w:val="0"/>
              <w:pageBreakBefore w:val="0"/>
              <w:kinsoku/>
              <w:wordWrap/>
              <w:overflowPunct/>
              <w:topLinePunct w:val="0"/>
              <w:autoSpaceDE/>
              <w:autoSpaceDN/>
              <w:bidi w:val="0"/>
              <w:spacing w:before="157" w:beforeLines="50" w:beforeAutospacing="0" w:after="157" w:afterLines="50" w:afterAutospacing="0"/>
              <w:jc w:val="center"/>
              <w:rPr>
                <w:rFonts w:ascii="Verdana" w:hAnsi="Verdana"/>
                <w:sz w:val="22"/>
                <w:szCs w:val="22"/>
              </w:rPr>
            </w:pPr>
            <w:r>
              <w:rPr>
                <w:rFonts w:hint="eastAsia" w:ascii="Verdana" w:hAnsi="Verdana"/>
                <w:sz w:val="22"/>
                <w:szCs w:val="22"/>
              </w:rPr>
              <w:t>0%</w:t>
            </w:r>
          </w:p>
        </w:tc>
        <w:tc>
          <w:tcPr>
            <w:tcW w:w="356" w:type="pct"/>
            <w:vAlign w:val="center"/>
          </w:tcPr>
          <w:p w14:paraId="3E9C760D">
            <w:pPr>
              <w:keepNext w:val="0"/>
              <w:keepLines w:val="0"/>
              <w:pageBreakBefore w:val="0"/>
              <w:kinsoku/>
              <w:wordWrap/>
              <w:overflowPunct/>
              <w:topLinePunct w:val="0"/>
              <w:autoSpaceDE/>
              <w:autoSpaceDN/>
              <w:bidi w:val="0"/>
              <w:spacing w:before="157" w:beforeLines="50" w:beforeAutospacing="0" w:after="157" w:afterLines="50" w:afterAutospacing="0"/>
              <w:jc w:val="center"/>
              <w:rPr>
                <w:rFonts w:ascii="Verdana" w:hAnsi="Verdana"/>
                <w:sz w:val="22"/>
                <w:szCs w:val="22"/>
              </w:rPr>
            </w:pPr>
            <w:r>
              <w:rPr>
                <w:rFonts w:hint="eastAsia" w:ascii="Verdana" w:hAnsi="Verdana"/>
                <w:sz w:val="22"/>
                <w:szCs w:val="22"/>
              </w:rPr>
              <w:t>2</w:t>
            </w:r>
          </w:p>
        </w:tc>
        <w:tc>
          <w:tcPr>
            <w:tcW w:w="593" w:type="pct"/>
            <w:vAlign w:val="center"/>
          </w:tcPr>
          <w:p w14:paraId="7839B0CA">
            <w:pPr>
              <w:keepNext w:val="0"/>
              <w:keepLines w:val="0"/>
              <w:pageBreakBefore w:val="0"/>
              <w:kinsoku/>
              <w:wordWrap/>
              <w:overflowPunct/>
              <w:topLinePunct w:val="0"/>
              <w:autoSpaceDE/>
              <w:autoSpaceDN/>
              <w:bidi w:val="0"/>
              <w:spacing w:before="157" w:beforeLines="50" w:beforeAutospacing="0" w:after="157" w:afterLines="50" w:afterAutospacing="0"/>
              <w:jc w:val="center"/>
              <w:rPr>
                <w:rFonts w:ascii="Verdana" w:hAnsi="Verdana"/>
                <w:sz w:val="22"/>
                <w:szCs w:val="22"/>
              </w:rPr>
            </w:pPr>
            <w:r>
              <w:rPr>
                <w:rFonts w:hint="eastAsia" w:ascii="Verdana" w:hAnsi="Verdana"/>
                <w:sz w:val="22"/>
                <w:szCs w:val="22"/>
              </w:rPr>
              <w:t>0.27%</w:t>
            </w:r>
          </w:p>
        </w:tc>
      </w:tr>
      <w:tr w14:paraId="416AAA4B">
        <w:tblPrEx>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CellMar>
            <w:top w:w="0" w:type="dxa"/>
            <w:left w:w="108" w:type="dxa"/>
            <w:bottom w:w="0" w:type="dxa"/>
            <w:right w:w="108" w:type="dxa"/>
          </w:tblCellMar>
        </w:tblPrEx>
        <w:trPr>
          <w:trHeight w:val="567" w:hRule="exact"/>
          <w:jc w:val="center"/>
        </w:trPr>
        <w:tc>
          <w:tcPr>
            <w:tcW w:w="914" w:type="pct"/>
            <w:noWrap/>
            <w:vAlign w:val="center"/>
          </w:tcPr>
          <w:p w14:paraId="2EBE8CBD">
            <w:pPr>
              <w:keepNext w:val="0"/>
              <w:keepLines w:val="0"/>
              <w:pageBreakBefore w:val="0"/>
              <w:widowControl/>
              <w:kinsoku/>
              <w:wordWrap/>
              <w:overflowPunct/>
              <w:topLinePunct w:val="0"/>
              <w:autoSpaceDE/>
              <w:autoSpaceDN/>
              <w:bidi w:val="0"/>
              <w:spacing w:before="157" w:beforeLines="50" w:beforeAutospacing="0" w:after="157" w:afterLines="50" w:afterAutospacing="0" w:line="240" w:lineRule="auto"/>
              <w:jc w:val="center"/>
              <w:rPr>
                <w:rFonts w:ascii="Verdana" w:hAnsi="Verdana"/>
                <w:b w:val="0"/>
                <w:bCs w:val="0"/>
                <w:sz w:val="22"/>
                <w:szCs w:val="22"/>
              </w:rPr>
            </w:pPr>
            <w:r>
              <w:rPr>
                <w:rFonts w:hint="eastAsia" w:ascii="Verdana" w:hAnsi="Verdana"/>
                <w:b w:val="0"/>
                <w:bCs w:val="0"/>
                <w:sz w:val="22"/>
                <w:szCs w:val="22"/>
              </w:rPr>
              <w:t>辽宁省</w:t>
            </w:r>
          </w:p>
        </w:tc>
        <w:tc>
          <w:tcPr>
            <w:tcW w:w="344" w:type="pct"/>
            <w:noWrap/>
            <w:vAlign w:val="center"/>
          </w:tcPr>
          <w:p w14:paraId="004E5B20">
            <w:pPr>
              <w:keepNext w:val="0"/>
              <w:keepLines w:val="0"/>
              <w:pageBreakBefore w:val="0"/>
              <w:kinsoku/>
              <w:wordWrap/>
              <w:overflowPunct/>
              <w:topLinePunct w:val="0"/>
              <w:autoSpaceDE/>
              <w:autoSpaceDN/>
              <w:bidi w:val="0"/>
              <w:spacing w:before="157" w:beforeLines="50" w:beforeAutospacing="0" w:after="157" w:afterLines="50" w:afterAutospacing="0"/>
              <w:jc w:val="center"/>
              <w:rPr>
                <w:rFonts w:ascii="Verdana" w:hAnsi="Verdana"/>
                <w:sz w:val="22"/>
                <w:szCs w:val="22"/>
              </w:rPr>
            </w:pPr>
            <w:r>
              <w:rPr>
                <w:rFonts w:hint="eastAsia" w:ascii="Verdana" w:hAnsi="Verdana"/>
                <w:sz w:val="22"/>
                <w:szCs w:val="22"/>
              </w:rPr>
              <w:t>2</w:t>
            </w:r>
          </w:p>
        </w:tc>
        <w:tc>
          <w:tcPr>
            <w:tcW w:w="576" w:type="pct"/>
            <w:vAlign w:val="center"/>
          </w:tcPr>
          <w:p w14:paraId="1A10A887">
            <w:pPr>
              <w:keepNext w:val="0"/>
              <w:keepLines w:val="0"/>
              <w:pageBreakBefore w:val="0"/>
              <w:kinsoku/>
              <w:wordWrap/>
              <w:overflowPunct/>
              <w:topLinePunct w:val="0"/>
              <w:autoSpaceDE/>
              <w:autoSpaceDN/>
              <w:bidi w:val="0"/>
              <w:spacing w:before="157" w:beforeLines="50" w:beforeAutospacing="0" w:after="157" w:afterLines="50" w:afterAutospacing="0"/>
              <w:jc w:val="center"/>
              <w:rPr>
                <w:rFonts w:ascii="Verdana" w:hAnsi="Verdana"/>
                <w:sz w:val="22"/>
                <w:szCs w:val="22"/>
              </w:rPr>
            </w:pPr>
            <w:r>
              <w:rPr>
                <w:rFonts w:hint="eastAsia" w:ascii="Verdana" w:hAnsi="Verdana"/>
                <w:sz w:val="22"/>
                <w:szCs w:val="22"/>
              </w:rPr>
              <w:t>0.27%</w:t>
            </w:r>
          </w:p>
        </w:tc>
        <w:tc>
          <w:tcPr>
            <w:tcW w:w="391" w:type="pct"/>
            <w:vAlign w:val="center"/>
          </w:tcPr>
          <w:p w14:paraId="0510DDDE">
            <w:pPr>
              <w:keepNext w:val="0"/>
              <w:keepLines w:val="0"/>
              <w:pageBreakBefore w:val="0"/>
              <w:kinsoku/>
              <w:wordWrap/>
              <w:overflowPunct/>
              <w:topLinePunct w:val="0"/>
              <w:autoSpaceDE/>
              <w:autoSpaceDN/>
              <w:bidi w:val="0"/>
              <w:spacing w:before="157" w:beforeLines="50" w:beforeAutospacing="0" w:after="157" w:afterLines="50" w:afterAutospacing="0"/>
              <w:jc w:val="center"/>
              <w:rPr>
                <w:rFonts w:ascii="Verdana" w:hAnsi="Verdana"/>
                <w:sz w:val="22"/>
                <w:szCs w:val="22"/>
              </w:rPr>
            </w:pPr>
            <w:r>
              <w:rPr>
                <w:rFonts w:hint="eastAsia" w:ascii="Verdana" w:hAnsi="Verdana"/>
                <w:sz w:val="22"/>
                <w:szCs w:val="22"/>
              </w:rPr>
              <w:t>0</w:t>
            </w:r>
          </w:p>
        </w:tc>
        <w:tc>
          <w:tcPr>
            <w:tcW w:w="344" w:type="pct"/>
            <w:vAlign w:val="center"/>
          </w:tcPr>
          <w:p w14:paraId="49115A1F">
            <w:pPr>
              <w:keepNext w:val="0"/>
              <w:keepLines w:val="0"/>
              <w:pageBreakBefore w:val="0"/>
              <w:kinsoku/>
              <w:wordWrap/>
              <w:overflowPunct/>
              <w:topLinePunct w:val="0"/>
              <w:autoSpaceDE/>
              <w:autoSpaceDN/>
              <w:bidi w:val="0"/>
              <w:spacing w:before="157" w:beforeLines="50" w:beforeAutospacing="0" w:after="157" w:afterLines="50" w:afterAutospacing="0"/>
              <w:jc w:val="center"/>
              <w:rPr>
                <w:rFonts w:ascii="Verdana" w:hAnsi="Verdana"/>
                <w:sz w:val="22"/>
                <w:szCs w:val="22"/>
              </w:rPr>
            </w:pPr>
            <w:r>
              <w:rPr>
                <w:rFonts w:hint="eastAsia" w:ascii="Verdana" w:hAnsi="Verdana"/>
                <w:sz w:val="22"/>
                <w:szCs w:val="22"/>
              </w:rPr>
              <w:t>0%</w:t>
            </w:r>
          </w:p>
        </w:tc>
        <w:tc>
          <w:tcPr>
            <w:tcW w:w="344" w:type="pct"/>
            <w:vAlign w:val="center"/>
          </w:tcPr>
          <w:p w14:paraId="225A464E">
            <w:pPr>
              <w:keepNext w:val="0"/>
              <w:keepLines w:val="0"/>
              <w:pageBreakBefore w:val="0"/>
              <w:kinsoku/>
              <w:wordWrap/>
              <w:overflowPunct/>
              <w:topLinePunct w:val="0"/>
              <w:autoSpaceDE/>
              <w:autoSpaceDN/>
              <w:bidi w:val="0"/>
              <w:spacing w:before="157" w:beforeLines="50" w:beforeAutospacing="0" w:after="157" w:afterLines="50" w:afterAutospacing="0"/>
              <w:jc w:val="center"/>
              <w:rPr>
                <w:rFonts w:ascii="Verdana" w:hAnsi="Verdana"/>
                <w:sz w:val="22"/>
                <w:szCs w:val="22"/>
              </w:rPr>
            </w:pPr>
            <w:r>
              <w:rPr>
                <w:rFonts w:hint="eastAsia" w:ascii="Verdana" w:hAnsi="Verdana"/>
                <w:sz w:val="22"/>
                <w:szCs w:val="22"/>
              </w:rPr>
              <w:t>0</w:t>
            </w:r>
          </w:p>
        </w:tc>
        <w:tc>
          <w:tcPr>
            <w:tcW w:w="370" w:type="pct"/>
            <w:vAlign w:val="center"/>
          </w:tcPr>
          <w:p w14:paraId="0C65C30F">
            <w:pPr>
              <w:keepNext w:val="0"/>
              <w:keepLines w:val="0"/>
              <w:pageBreakBefore w:val="0"/>
              <w:kinsoku/>
              <w:wordWrap/>
              <w:overflowPunct/>
              <w:topLinePunct w:val="0"/>
              <w:autoSpaceDE/>
              <w:autoSpaceDN/>
              <w:bidi w:val="0"/>
              <w:spacing w:before="157" w:beforeLines="50" w:beforeAutospacing="0" w:after="157" w:afterLines="50" w:afterAutospacing="0"/>
              <w:jc w:val="center"/>
              <w:rPr>
                <w:rFonts w:ascii="Verdana" w:hAnsi="Verdana"/>
                <w:sz w:val="22"/>
                <w:szCs w:val="22"/>
              </w:rPr>
            </w:pPr>
            <w:r>
              <w:rPr>
                <w:rFonts w:hint="eastAsia" w:ascii="Verdana" w:hAnsi="Verdana"/>
                <w:sz w:val="22"/>
                <w:szCs w:val="22"/>
              </w:rPr>
              <w:t>0%</w:t>
            </w:r>
          </w:p>
        </w:tc>
        <w:tc>
          <w:tcPr>
            <w:tcW w:w="361" w:type="pct"/>
            <w:vAlign w:val="center"/>
          </w:tcPr>
          <w:p w14:paraId="3B194C8F">
            <w:pPr>
              <w:keepNext w:val="0"/>
              <w:keepLines w:val="0"/>
              <w:pageBreakBefore w:val="0"/>
              <w:kinsoku/>
              <w:wordWrap/>
              <w:overflowPunct/>
              <w:topLinePunct w:val="0"/>
              <w:autoSpaceDE/>
              <w:autoSpaceDN/>
              <w:bidi w:val="0"/>
              <w:spacing w:before="157" w:beforeLines="50" w:beforeAutospacing="0" w:after="157" w:afterLines="50" w:afterAutospacing="0"/>
              <w:jc w:val="center"/>
              <w:rPr>
                <w:rFonts w:ascii="Verdana" w:hAnsi="Verdana"/>
                <w:sz w:val="22"/>
                <w:szCs w:val="22"/>
              </w:rPr>
            </w:pPr>
            <w:r>
              <w:rPr>
                <w:rFonts w:hint="eastAsia" w:ascii="Verdana" w:hAnsi="Verdana"/>
                <w:sz w:val="22"/>
                <w:szCs w:val="22"/>
              </w:rPr>
              <w:t>0</w:t>
            </w:r>
          </w:p>
        </w:tc>
        <w:tc>
          <w:tcPr>
            <w:tcW w:w="404" w:type="pct"/>
            <w:vAlign w:val="center"/>
          </w:tcPr>
          <w:p w14:paraId="24B14611">
            <w:pPr>
              <w:keepNext w:val="0"/>
              <w:keepLines w:val="0"/>
              <w:pageBreakBefore w:val="0"/>
              <w:kinsoku/>
              <w:wordWrap/>
              <w:overflowPunct/>
              <w:topLinePunct w:val="0"/>
              <w:autoSpaceDE/>
              <w:autoSpaceDN/>
              <w:bidi w:val="0"/>
              <w:spacing w:before="157" w:beforeLines="50" w:beforeAutospacing="0" w:after="157" w:afterLines="50" w:afterAutospacing="0"/>
              <w:jc w:val="center"/>
              <w:rPr>
                <w:rFonts w:ascii="Verdana" w:hAnsi="Verdana"/>
                <w:sz w:val="22"/>
                <w:szCs w:val="22"/>
              </w:rPr>
            </w:pPr>
            <w:r>
              <w:rPr>
                <w:rFonts w:hint="eastAsia" w:ascii="Verdana" w:hAnsi="Verdana"/>
                <w:sz w:val="22"/>
                <w:szCs w:val="22"/>
              </w:rPr>
              <w:t>0%</w:t>
            </w:r>
          </w:p>
        </w:tc>
        <w:tc>
          <w:tcPr>
            <w:tcW w:w="356" w:type="pct"/>
            <w:vAlign w:val="center"/>
          </w:tcPr>
          <w:p w14:paraId="4C372D59">
            <w:pPr>
              <w:keepNext w:val="0"/>
              <w:keepLines w:val="0"/>
              <w:pageBreakBefore w:val="0"/>
              <w:kinsoku/>
              <w:wordWrap/>
              <w:overflowPunct/>
              <w:topLinePunct w:val="0"/>
              <w:autoSpaceDE/>
              <w:autoSpaceDN/>
              <w:bidi w:val="0"/>
              <w:spacing w:before="157" w:beforeLines="50" w:beforeAutospacing="0" w:after="157" w:afterLines="50" w:afterAutospacing="0"/>
              <w:jc w:val="center"/>
              <w:rPr>
                <w:rFonts w:ascii="Verdana" w:hAnsi="Verdana"/>
                <w:sz w:val="22"/>
                <w:szCs w:val="22"/>
              </w:rPr>
            </w:pPr>
            <w:r>
              <w:rPr>
                <w:rFonts w:hint="eastAsia" w:ascii="Verdana" w:hAnsi="Verdana"/>
                <w:sz w:val="22"/>
                <w:szCs w:val="22"/>
              </w:rPr>
              <w:t>2</w:t>
            </w:r>
          </w:p>
        </w:tc>
        <w:tc>
          <w:tcPr>
            <w:tcW w:w="593" w:type="pct"/>
            <w:vAlign w:val="center"/>
          </w:tcPr>
          <w:p w14:paraId="77030702">
            <w:pPr>
              <w:keepNext w:val="0"/>
              <w:keepLines w:val="0"/>
              <w:pageBreakBefore w:val="0"/>
              <w:kinsoku/>
              <w:wordWrap/>
              <w:overflowPunct/>
              <w:topLinePunct w:val="0"/>
              <w:autoSpaceDE/>
              <w:autoSpaceDN/>
              <w:bidi w:val="0"/>
              <w:spacing w:before="157" w:beforeLines="50" w:beforeAutospacing="0" w:after="157" w:afterLines="50" w:afterAutospacing="0"/>
              <w:jc w:val="center"/>
              <w:rPr>
                <w:rFonts w:ascii="Verdana" w:hAnsi="Verdana"/>
                <w:sz w:val="22"/>
                <w:szCs w:val="22"/>
              </w:rPr>
            </w:pPr>
            <w:r>
              <w:rPr>
                <w:rFonts w:hint="eastAsia" w:ascii="Verdana" w:hAnsi="Verdana"/>
                <w:sz w:val="22"/>
                <w:szCs w:val="22"/>
              </w:rPr>
              <w:t>0.27%</w:t>
            </w:r>
          </w:p>
        </w:tc>
      </w:tr>
      <w:tr w14:paraId="021C0194">
        <w:tblPrEx>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CellMar>
            <w:top w:w="0" w:type="dxa"/>
            <w:left w:w="108" w:type="dxa"/>
            <w:bottom w:w="0" w:type="dxa"/>
            <w:right w:w="108" w:type="dxa"/>
          </w:tblCellMar>
        </w:tblPrEx>
        <w:trPr>
          <w:trHeight w:val="567" w:hRule="exact"/>
          <w:jc w:val="center"/>
        </w:trPr>
        <w:tc>
          <w:tcPr>
            <w:tcW w:w="914" w:type="pct"/>
            <w:noWrap/>
            <w:vAlign w:val="center"/>
          </w:tcPr>
          <w:p w14:paraId="09D903D6">
            <w:pPr>
              <w:keepNext w:val="0"/>
              <w:keepLines w:val="0"/>
              <w:pageBreakBefore w:val="0"/>
              <w:widowControl/>
              <w:kinsoku/>
              <w:wordWrap/>
              <w:overflowPunct/>
              <w:topLinePunct w:val="0"/>
              <w:autoSpaceDE/>
              <w:autoSpaceDN/>
              <w:bidi w:val="0"/>
              <w:spacing w:before="157" w:beforeLines="50" w:beforeAutospacing="0" w:after="157" w:afterLines="50" w:afterAutospacing="0" w:line="240" w:lineRule="auto"/>
              <w:jc w:val="center"/>
              <w:rPr>
                <w:rFonts w:ascii="Verdana" w:hAnsi="Verdana"/>
                <w:b w:val="0"/>
                <w:bCs w:val="0"/>
                <w:sz w:val="22"/>
                <w:szCs w:val="22"/>
              </w:rPr>
            </w:pPr>
            <w:r>
              <w:rPr>
                <w:rFonts w:hint="eastAsia" w:ascii="Verdana" w:hAnsi="Verdana"/>
                <w:b w:val="0"/>
                <w:bCs w:val="0"/>
                <w:sz w:val="22"/>
                <w:szCs w:val="22"/>
              </w:rPr>
              <w:t>吉林省</w:t>
            </w:r>
          </w:p>
        </w:tc>
        <w:tc>
          <w:tcPr>
            <w:tcW w:w="344" w:type="pct"/>
            <w:noWrap/>
            <w:vAlign w:val="center"/>
          </w:tcPr>
          <w:p w14:paraId="0AE25772">
            <w:pPr>
              <w:keepNext w:val="0"/>
              <w:keepLines w:val="0"/>
              <w:pageBreakBefore w:val="0"/>
              <w:kinsoku/>
              <w:wordWrap/>
              <w:overflowPunct/>
              <w:topLinePunct w:val="0"/>
              <w:autoSpaceDE/>
              <w:autoSpaceDN/>
              <w:bidi w:val="0"/>
              <w:spacing w:before="157" w:beforeLines="50" w:beforeAutospacing="0" w:after="157" w:afterLines="50" w:afterAutospacing="0"/>
              <w:jc w:val="center"/>
              <w:rPr>
                <w:rFonts w:ascii="Verdana" w:hAnsi="Verdana"/>
                <w:sz w:val="22"/>
                <w:szCs w:val="22"/>
              </w:rPr>
            </w:pPr>
            <w:r>
              <w:rPr>
                <w:rFonts w:hint="eastAsia" w:ascii="Verdana" w:hAnsi="Verdana"/>
                <w:sz w:val="22"/>
                <w:szCs w:val="22"/>
              </w:rPr>
              <w:t>1</w:t>
            </w:r>
          </w:p>
        </w:tc>
        <w:tc>
          <w:tcPr>
            <w:tcW w:w="576" w:type="pct"/>
            <w:vAlign w:val="center"/>
          </w:tcPr>
          <w:p w14:paraId="138D70F4">
            <w:pPr>
              <w:keepNext w:val="0"/>
              <w:keepLines w:val="0"/>
              <w:pageBreakBefore w:val="0"/>
              <w:kinsoku/>
              <w:wordWrap/>
              <w:overflowPunct/>
              <w:topLinePunct w:val="0"/>
              <w:autoSpaceDE/>
              <w:autoSpaceDN/>
              <w:bidi w:val="0"/>
              <w:spacing w:before="157" w:beforeLines="50" w:beforeAutospacing="0" w:after="157" w:afterLines="50" w:afterAutospacing="0"/>
              <w:jc w:val="center"/>
              <w:rPr>
                <w:rFonts w:ascii="Verdana" w:hAnsi="Verdana"/>
                <w:sz w:val="22"/>
                <w:szCs w:val="22"/>
              </w:rPr>
            </w:pPr>
            <w:r>
              <w:rPr>
                <w:rFonts w:hint="eastAsia" w:ascii="Verdana" w:hAnsi="Verdana"/>
                <w:sz w:val="22"/>
                <w:szCs w:val="22"/>
              </w:rPr>
              <w:t>0.14%</w:t>
            </w:r>
          </w:p>
        </w:tc>
        <w:tc>
          <w:tcPr>
            <w:tcW w:w="391" w:type="pct"/>
            <w:vAlign w:val="center"/>
          </w:tcPr>
          <w:p w14:paraId="30EBB399">
            <w:pPr>
              <w:keepNext w:val="0"/>
              <w:keepLines w:val="0"/>
              <w:pageBreakBefore w:val="0"/>
              <w:kinsoku/>
              <w:wordWrap/>
              <w:overflowPunct/>
              <w:topLinePunct w:val="0"/>
              <w:autoSpaceDE/>
              <w:autoSpaceDN/>
              <w:bidi w:val="0"/>
              <w:spacing w:before="157" w:beforeLines="50" w:beforeAutospacing="0" w:after="157" w:afterLines="50" w:afterAutospacing="0"/>
              <w:jc w:val="center"/>
              <w:rPr>
                <w:rFonts w:ascii="Verdana" w:hAnsi="Verdana"/>
                <w:sz w:val="22"/>
                <w:szCs w:val="22"/>
              </w:rPr>
            </w:pPr>
            <w:r>
              <w:rPr>
                <w:rFonts w:hint="eastAsia" w:ascii="Verdana" w:hAnsi="Verdana"/>
                <w:sz w:val="22"/>
                <w:szCs w:val="22"/>
              </w:rPr>
              <w:t>0</w:t>
            </w:r>
          </w:p>
        </w:tc>
        <w:tc>
          <w:tcPr>
            <w:tcW w:w="344" w:type="pct"/>
            <w:vAlign w:val="center"/>
          </w:tcPr>
          <w:p w14:paraId="1548A249">
            <w:pPr>
              <w:keepNext w:val="0"/>
              <w:keepLines w:val="0"/>
              <w:pageBreakBefore w:val="0"/>
              <w:kinsoku/>
              <w:wordWrap/>
              <w:overflowPunct/>
              <w:topLinePunct w:val="0"/>
              <w:autoSpaceDE/>
              <w:autoSpaceDN/>
              <w:bidi w:val="0"/>
              <w:spacing w:before="157" w:beforeLines="50" w:beforeAutospacing="0" w:after="157" w:afterLines="50" w:afterAutospacing="0"/>
              <w:jc w:val="center"/>
              <w:rPr>
                <w:rFonts w:ascii="Verdana" w:hAnsi="Verdana"/>
                <w:sz w:val="22"/>
                <w:szCs w:val="22"/>
              </w:rPr>
            </w:pPr>
            <w:r>
              <w:rPr>
                <w:rFonts w:hint="eastAsia" w:ascii="Verdana" w:hAnsi="Verdana"/>
                <w:sz w:val="22"/>
                <w:szCs w:val="22"/>
              </w:rPr>
              <w:t>0%</w:t>
            </w:r>
          </w:p>
        </w:tc>
        <w:tc>
          <w:tcPr>
            <w:tcW w:w="344" w:type="pct"/>
            <w:vAlign w:val="center"/>
          </w:tcPr>
          <w:p w14:paraId="7DEA66E4">
            <w:pPr>
              <w:keepNext w:val="0"/>
              <w:keepLines w:val="0"/>
              <w:pageBreakBefore w:val="0"/>
              <w:kinsoku/>
              <w:wordWrap/>
              <w:overflowPunct/>
              <w:topLinePunct w:val="0"/>
              <w:autoSpaceDE/>
              <w:autoSpaceDN/>
              <w:bidi w:val="0"/>
              <w:spacing w:before="157" w:beforeLines="50" w:beforeAutospacing="0" w:after="157" w:afterLines="50" w:afterAutospacing="0"/>
              <w:jc w:val="center"/>
              <w:rPr>
                <w:rFonts w:ascii="Verdana" w:hAnsi="Verdana"/>
                <w:sz w:val="22"/>
                <w:szCs w:val="22"/>
              </w:rPr>
            </w:pPr>
            <w:r>
              <w:rPr>
                <w:rFonts w:hint="eastAsia" w:ascii="Verdana" w:hAnsi="Verdana"/>
                <w:sz w:val="22"/>
                <w:szCs w:val="22"/>
              </w:rPr>
              <w:t>0</w:t>
            </w:r>
          </w:p>
        </w:tc>
        <w:tc>
          <w:tcPr>
            <w:tcW w:w="370" w:type="pct"/>
            <w:vAlign w:val="center"/>
          </w:tcPr>
          <w:p w14:paraId="73544058">
            <w:pPr>
              <w:keepNext w:val="0"/>
              <w:keepLines w:val="0"/>
              <w:pageBreakBefore w:val="0"/>
              <w:kinsoku/>
              <w:wordWrap/>
              <w:overflowPunct/>
              <w:topLinePunct w:val="0"/>
              <w:autoSpaceDE/>
              <w:autoSpaceDN/>
              <w:bidi w:val="0"/>
              <w:spacing w:before="157" w:beforeLines="50" w:beforeAutospacing="0" w:after="157" w:afterLines="50" w:afterAutospacing="0"/>
              <w:jc w:val="center"/>
              <w:rPr>
                <w:rFonts w:ascii="Verdana" w:hAnsi="Verdana"/>
                <w:sz w:val="22"/>
                <w:szCs w:val="22"/>
              </w:rPr>
            </w:pPr>
            <w:r>
              <w:rPr>
                <w:rFonts w:hint="eastAsia" w:ascii="Verdana" w:hAnsi="Verdana"/>
                <w:sz w:val="22"/>
                <w:szCs w:val="22"/>
              </w:rPr>
              <w:t>0%</w:t>
            </w:r>
          </w:p>
        </w:tc>
        <w:tc>
          <w:tcPr>
            <w:tcW w:w="361" w:type="pct"/>
            <w:vAlign w:val="center"/>
          </w:tcPr>
          <w:p w14:paraId="61434205">
            <w:pPr>
              <w:keepNext w:val="0"/>
              <w:keepLines w:val="0"/>
              <w:pageBreakBefore w:val="0"/>
              <w:kinsoku/>
              <w:wordWrap/>
              <w:overflowPunct/>
              <w:topLinePunct w:val="0"/>
              <w:autoSpaceDE/>
              <w:autoSpaceDN/>
              <w:bidi w:val="0"/>
              <w:spacing w:before="157" w:beforeLines="50" w:beforeAutospacing="0" w:after="157" w:afterLines="50" w:afterAutospacing="0"/>
              <w:jc w:val="center"/>
              <w:rPr>
                <w:rFonts w:ascii="Verdana" w:hAnsi="Verdana"/>
                <w:sz w:val="22"/>
                <w:szCs w:val="22"/>
              </w:rPr>
            </w:pPr>
            <w:r>
              <w:rPr>
                <w:rFonts w:hint="eastAsia" w:ascii="Verdana" w:hAnsi="Verdana"/>
                <w:sz w:val="22"/>
                <w:szCs w:val="22"/>
              </w:rPr>
              <w:t>0</w:t>
            </w:r>
          </w:p>
        </w:tc>
        <w:tc>
          <w:tcPr>
            <w:tcW w:w="404" w:type="pct"/>
            <w:vAlign w:val="center"/>
          </w:tcPr>
          <w:p w14:paraId="120B6A39">
            <w:pPr>
              <w:keepNext w:val="0"/>
              <w:keepLines w:val="0"/>
              <w:pageBreakBefore w:val="0"/>
              <w:kinsoku/>
              <w:wordWrap/>
              <w:overflowPunct/>
              <w:topLinePunct w:val="0"/>
              <w:autoSpaceDE/>
              <w:autoSpaceDN/>
              <w:bidi w:val="0"/>
              <w:spacing w:before="157" w:beforeLines="50" w:beforeAutospacing="0" w:after="157" w:afterLines="50" w:afterAutospacing="0"/>
              <w:jc w:val="center"/>
              <w:rPr>
                <w:rFonts w:ascii="Verdana" w:hAnsi="Verdana"/>
                <w:sz w:val="22"/>
                <w:szCs w:val="22"/>
              </w:rPr>
            </w:pPr>
            <w:r>
              <w:rPr>
                <w:rFonts w:hint="eastAsia" w:ascii="Verdana" w:hAnsi="Verdana"/>
                <w:sz w:val="22"/>
                <w:szCs w:val="22"/>
              </w:rPr>
              <w:t>0%</w:t>
            </w:r>
          </w:p>
        </w:tc>
        <w:tc>
          <w:tcPr>
            <w:tcW w:w="356" w:type="pct"/>
            <w:vAlign w:val="center"/>
          </w:tcPr>
          <w:p w14:paraId="5B2EE91D">
            <w:pPr>
              <w:keepNext w:val="0"/>
              <w:keepLines w:val="0"/>
              <w:pageBreakBefore w:val="0"/>
              <w:kinsoku/>
              <w:wordWrap/>
              <w:overflowPunct/>
              <w:topLinePunct w:val="0"/>
              <w:autoSpaceDE/>
              <w:autoSpaceDN/>
              <w:bidi w:val="0"/>
              <w:spacing w:before="157" w:beforeLines="50" w:beforeAutospacing="0" w:after="157" w:afterLines="50" w:afterAutospacing="0"/>
              <w:jc w:val="center"/>
              <w:rPr>
                <w:rFonts w:ascii="Verdana" w:hAnsi="Verdana"/>
                <w:sz w:val="22"/>
                <w:szCs w:val="22"/>
              </w:rPr>
            </w:pPr>
            <w:r>
              <w:rPr>
                <w:rFonts w:hint="eastAsia" w:ascii="Verdana" w:hAnsi="Verdana"/>
                <w:sz w:val="22"/>
                <w:szCs w:val="22"/>
              </w:rPr>
              <w:t>1</w:t>
            </w:r>
          </w:p>
        </w:tc>
        <w:tc>
          <w:tcPr>
            <w:tcW w:w="593" w:type="pct"/>
            <w:vAlign w:val="center"/>
          </w:tcPr>
          <w:p w14:paraId="434A7AB3">
            <w:pPr>
              <w:keepNext w:val="0"/>
              <w:keepLines w:val="0"/>
              <w:pageBreakBefore w:val="0"/>
              <w:kinsoku/>
              <w:wordWrap/>
              <w:overflowPunct/>
              <w:topLinePunct w:val="0"/>
              <w:autoSpaceDE/>
              <w:autoSpaceDN/>
              <w:bidi w:val="0"/>
              <w:spacing w:before="157" w:beforeLines="50" w:beforeAutospacing="0" w:after="157" w:afterLines="50" w:afterAutospacing="0"/>
              <w:jc w:val="center"/>
              <w:rPr>
                <w:rFonts w:ascii="Verdana" w:hAnsi="Verdana"/>
                <w:sz w:val="22"/>
                <w:szCs w:val="22"/>
              </w:rPr>
            </w:pPr>
            <w:r>
              <w:rPr>
                <w:rFonts w:hint="eastAsia" w:ascii="Verdana" w:hAnsi="Verdana"/>
                <w:sz w:val="22"/>
                <w:szCs w:val="22"/>
              </w:rPr>
              <w:t>0.14%</w:t>
            </w:r>
          </w:p>
        </w:tc>
      </w:tr>
      <w:tr w14:paraId="083DEF06">
        <w:tblPrEx>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CellMar>
            <w:top w:w="0" w:type="dxa"/>
            <w:left w:w="108" w:type="dxa"/>
            <w:bottom w:w="0" w:type="dxa"/>
            <w:right w:w="108" w:type="dxa"/>
          </w:tblCellMar>
        </w:tblPrEx>
        <w:trPr>
          <w:trHeight w:val="567" w:hRule="exact"/>
          <w:jc w:val="center"/>
        </w:trPr>
        <w:tc>
          <w:tcPr>
            <w:tcW w:w="914" w:type="pct"/>
            <w:noWrap/>
            <w:vAlign w:val="center"/>
          </w:tcPr>
          <w:p w14:paraId="4E6DC187">
            <w:pPr>
              <w:keepNext w:val="0"/>
              <w:keepLines w:val="0"/>
              <w:pageBreakBefore w:val="0"/>
              <w:widowControl/>
              <w:kinsoku/>
              <w:wordWrap/>
              <w:overflowPunct/>
              <w:topLinePunct w:val="0"/>
              <w:autoSpaceDE/>
              <w:autoSpaceDN/>
              <w:bidi w:val="0"/>
              <w:spacing w:before="157" w:beforeLines="50" w:beforeAutospacing="0" w:after="157" w:afterLines="50" w:afterAutospacing="0" w:line="240" w:lineRule="auto"/>
              <w:jc w:val="center"/>
              <w:rPr>
                <w:rFonts w:ascii="Verdana" w:hAnsi="Verdana"/>
                <w:b w:val="0"/>
                <w:bCs w:val="0"/>
                <w:sz w:val="22"/>
                <w:szCs w:val="22"/>
              </w:rPr>
            </w:pPr>
            <w:r>
              <w:rPr>
                <w:rFonts w:hint="eastAsia" w:ascii="Verdana" w:hAnsi="Verdana"/>
                <w:b w:val="0"/>
                <w:bCs w:val="0"/>
                <w:sz w:val="22"/>
                <w:szCs w:val="22"/>
              </w:rPr>
              <w:t>四川省</w:t>
            </w:r>
          </w:p>
        </w:tc>
        <w:tc>
          <w:tcPr>
            <w:tcW w:w="344" w:type="pct"/>
            <w:noWrap/>
            <w:vAlign w:val="center"/>
          </w:tcPr>
          <w:p w14:paraId="3BAAF58A">
            <w:pPr>
              <w:keepNext w:val="0"/>
              <w:keepLines w:val="0"/>
              <w:pageBreakBefore w:val="0"/>
              <w:kinsoku/>
              <w:wordWrap/>
              <w:overflowPunct/>
              <w:topLinePunct w:val="0"/>
              <w:autoSpaceDE/>
              <w:autoSpaceDN/>
              <w:bidi w:val="0"/>
              <w:spacing w:before="157" w:beforeLines="50" w:beforeAutospacing="0" w:after="157" w:afterLines="50" w:afterAutospacing="0"/>
              <w:jc w:val="center"/>
              <w:rPr>
                <w:rFonts w:ascii="Verdana" w:hAnsi="Verdana"/>
                <w:sz w:val="22"/>
                <w:szCs w:val="22"/>
              </w:rPr>
            </w:pPr>
            <w:r>
              <w:rPr>
                <w:rFonts w:hint="eastAsia" w:ascii="Verdana" w:hAnsi="Verdana"/>
                <w:sz w:val="22"/>
                <w:szCs w:val="22"/>
              </w:rPr>
              <w:t>1</w:t>
            </w:r>
          </w:p>
        </w:tc>
        <w:tc>
          <w:tcPr>
            <w:tcW w:w="576" w:type="pct"/>
            <w:vAlign w:val="center"/>
          </w:tcPr>
          <w:p w14:paraId="374A4CD0">
            <w:pPr>
              <w:keepNext w:val="0"/>
              <w:keepLines w:val="0"/>
              <w:pageBreakBefore w:val="0"/>
              <w:kinsoku/>
              <w:wordWrap/>
              <w:overflowPunct/>
              <w:topLinePunct w:val="0"/>
              <w:autoSpaceDE/>
              <w:autoSpaceDN/>
              <w:bidi w:val="0"/>
              <w:spacing w:before="157" w:beforeLines="50" w:beforeAutospacing="0" w:after="157" w:afterLines="50" w:afterAutospacing="0"/>
              <w:jc w:val="center"/>
              <w:rPr>
                <w:rFonts w:ascii="Verdana" w:hAnsi="Verdana"/>
                <w:sz w:val="22"/>
                <w:szCs w:val="22"/>
              </w:rPr>
            </w:pPr>
            <w:r>
              <w:rPr>
                <w:rFonts w:hint="eastAsia" w:ascii="Verdana" w:hAnsi="Verdana"/>
                <w:sz w:val="22"/>
                <w:szCs w:val="22"/>
              </w:rPr>
              <w:t>0.14%</w:t>
            </w:r>
          </w:p>
        </w:tc>
        <w:tc>
          <w:tcPr>
            <w:tcW w:w="391" w:type="pct"/>
            <w:vAlign w:val="center"/>
          </w:tcPr>
          <w:p w14:paraId="209E4324">
            <w:pPr>
              <w:keepNext w:val="0"/>
              <w:keepLines w:val="0"/>
              <w:pageBreakBefore w:val="0"/>
              <w:kinsoku/>
              <w:wordWrap/>
              <w:overflowPunct/>
              <w:topLinePunct w:val="0"/>
              <w:autoSpaceDE/>
              <w:autoSpaceDN/>
              <w:bidi w:val="0"/>
              <w:spacing w:before="157" w:beforeLines="50" w:beforeAutospacing="0" w:after="157" w:afterLines="50" w:afterAutospacing="0"/>
              <w:jc w:val="center"/>
              <w:rPr>
                <w:rFonts w:ascii="Verdana" w:hAnsi="Verdana"/>
                <w:sz w:val="22"/>
                <w:szCs w:val="22"/>
              </w:rPr>
            </w:pPr>
            <w:r>
              <w:rPr>
                <w:rFonts w:hint="eastAsia" w:ascii="Verdana" w:hAnsi="Verdana"/>
                <w:sz w:val="22"/>
                <w:szCs w:val="22"/>
              </w:rPr>
              <w:t>0</w:t>
            </w:r>
          </w:p>
        </w:tc>
        <w:tc>
          <w:tcPr>
            <w:tcW w:w="344" w:type="pct"/>
            <w:vAlign w:val="center"/>
          </w:tcPr>
          <w:p w14:paraId="1158C13F">
            <w:pPr>
              <w:keepNext w:val="0"/>
              <w:keepLines w:val="0"/>
              <w:pageBreakBefore w:val="0"/>
              <w:kinsoku/>
              <w:wordWrap/>
              <w:overflowPunct/>
              <w:topLinePunct w:val="0"/>
              <w:autoSpaceDE/>
              <w:autoSpaceDN/>
              <w:bidi w:val="0"/>
              <w:spacing w:before="157" w:beforeLines="50" w:beforeAutospacing="0" w:after="157" w:afterLines="50" w:afterAutospacing="0"/>
              <w:jc w:val="center"/>
              <w:rPr>
                <w:rFonts w:ascii="Verdana" w:hAnsi="Verdana"/>
                <w:sz w:val="22"/>
                <w:szCs w:val="22"/>
              </w:rPr>
            </w:pPr>
            <w:r>
              <w:rPr>
                <w:rFonts w:hint="eastAsia" w:ascii="Verdana" w:hAnsi="Verdana"/>
                <w:sz w:val="22"/>
                <w:szCs w:val="22"/>
              </w:rPr>
              <w:t>0%</w:t>
            </w:r>
          </w:p>
        </w:tc>
        <w:tc>
          <w:tcPr>
            <w:tcW w:w="344" w:type="pct"/>
            <w:vAlign w:val="center"/>
          </w:tcPr>
          <w:p w14:paraId="6501CC93">
            <w:pPr>
              <w:keepNext w:val="0"/>
              <w:keepLines w:val="0"/>
              <w:pageBreakBefore w:val="0"/>
              <w:kinsoku/>
              <w:wordWrap/>
              <w:overflowPunct/>
              <w:topLinePunct w:val="0"/>
              <w:autoSpaceDE/>
              <w:autoSpaceDN/>
              <w:bidi w:val="0"/>
              <w:spacing w:before="157" w:beforeLines="50" w:beforeAutospacing="0" w:after="157" w:afterLines="50" w:afterAutospacing="0"/>
              <w:jc w:val="center"/>
              <w:rPr>
                <w:rFonts w:ascii="Verdana" w:hAnsi="Verdana"/>
                <w:sz w:val="22"/>
                <w:szCs w:val="22"/>
              </w:rPr>
            </w:pPr>
            <w:r>
              <w:rPr>
                <w:rFonts w:hint="eastAsia" w:ascii="Verdana" w:hAnsi="Verdana"/>
                <w:sz w:val="22"/>
                <w:szCs w:val="22"/>
              </w:rPr>
              <w:t>0</w:t>
            </w:r>
          </w:p>
        </w:tc>
        <w:tc>
          <w:tcPr>
            <w:tcW w:w="370" w:type="pct"/>
            <w:vAlign w:val="center"/>
          </w:tcPr>
          <w:p w14:paraId="7595A58C">
            <w:pPr>
              <w:keepNext w:val="0"/>
              <w:keepLines w:val="0"/>
              <w:pageBreakBefore w:val="0"/>
              <w:kinsoku/>
              <w:wordWrap/>
              <w:overflowPunct/>
              <w:topLinePunct w:val="0"/>
              <w:autoSpaceDE/>
              <w:autoSpaceDN/>
              <w:bidi w:val="0"/>
              <w:spacing w:before="157" w:beforeLines="50" w:beforeAutospacing="0" w:after="157" w:afterLines="50" w:afterAutospacing="0"/>
              <w:jc w:val="center"/>
              <w:rPr>
                <w:rFonts w:ascii="Verdana" w:hAnsi="Verdana"/>
                <w:sz w:val="22"/>
                <w:szCs w:val="22"/>
              </w:rPr>
            </w:pPr>
            <w:r>
              <w:rPr>
                <w:rFonts w:hint="eastAsia" w:ascii="Verdana" w:hAnsi="Verdana"/>
                <w:sz w:val="22"/>
                <w:szCs w:val="22"/>
              </w:rPr>
              <w:t>0%</w:t>
            </w:r>
          </w:p>
        </w:tc>
        <w:tc>
          <w:tcPr>
            <w:tcW w:w="361" w:type="pct"/>
            <w:vAlign w:val="center"/>
          </w:tcPr>
          <w:p w14:paraId="221ED37A">
            <w:pPr>
              <w:keepNext w:val="0"/>
              <w:keepLines w:val="0"/>
              <w:pageBreakBefore w:val="0"/>
              <w:kinsoku/>
              <w:wordWrap/>
              <w:overflowPunct/>
              <w:topLinePunct w:val="0"/>
              <w:autoSpaceDE/>
              <w:autoSpaceDN/>
              <w:bidi w:val="0"/>
              <w:spacing w:before="157" w:beforeLines="50" w:beforeAutospacing="0" w:after="157" w:afterLines="50" w:afterAutospacing="0"/>
              <w:jc w:val="center"/>
              <w:rPr>
                <w:rFonts w:ascii="Verdana" w:hAnsi="Verdana"/>
                <w:sz w:val="22"/>
                <w:szCs w:val="22"/>
              </w:rPr>
            </w:pPr>
            <w:r>
              <w:rPr>
                <w:rFonts w:hint="eastAsia" w:ascii="Verdana" w:hAnsi="Verdana"/>
                <w:sz w:val="22"/>
                <w:szCs w:val="22"/>
              </w:rPr>
              <w:t>0</w:t>
            </w:r>
          </w:p>
        </w:tc>
        <w:tc>
          <w:tcPr>
            <w:tcW w:w="404" w:type="pct"/>
            <w:vAlign w:val="center"/>
          </w:tcPr>
          <w:p w14:paraId="44F4CBEA">
            <w:pPr>
              <w:keepNext w:val="0"/>
              <w:keepLines w:val="0"/>
              <w:pageBreakBefore w:val="0"/>
              <w:kinsoku/>
              <w:wordWrap/>
              <w:overflowPunct/>
              <w:topLinePunct w:val="0"/>
              <w:autoSpaceDE/>
              <w:autoSpaceDN/>
              <w:bidi w:val="0"/>
              <w:spacing w:before="157" w:beforeLines="50" w:beforeAutospacing="0" w:after="157" w:afterLines="50" w:afterAutospacing="0"/>
              <w:jc w:val="center"/>
              <w:rPr>
                <w:rFonts w:ascii="Verdana" w:hAnsi="Verdana"/>
                <w:sz w:val="22"/>
                <w:szCs w:val="22"/>
              </w:rPr>
            </w:pPr>
            <w:r>
              <w:rPr>
                <w:rFonts w:hint="eastAsia" w:ascii="Verdana" w:hAnsi="Verdana"/>
                <w:sz w:val="22"/>
                <w:szCs w:val="22"/>
              </w:rPr>
              <w:t>0%</w:t>
            </w:r>
          </w:p>
        </w:tc>
        <w:tc>
          <w:tcPr>
            <w:tcW w:w="356" w:type="pct"/>
            <w:vAlign w:val="center"/>
          </w:tcPr>
          <w:p w14:paraId="2B1CCAD5">
            <w:pPr>
              <w:keepNext w:val="0"/>
              <w:keepLines w:val="0"/>
              <w:pageBreakBefore w:val="0"/>
              <w:kinsoku/>
              <w:wordWrap/>
              <w:overflowPunct/>
              <w:topLinePunct w:val="0"/>
              <w:autoSpaceDE/>
              <w:autoSpaceDN/>
              <w:bidi w:val="0"/>
              <w:spacing w:before="157" w:beforeLines="50" w:beforeAutospacing="0" w:after="157" w:afterLines="50" w:afterAutospacing="0"/>
              <w:jc w:val="center"/>
              <w:rPr>
                <w:rFonts w:ascii="Verdana" w:hAnsi="Verdana"/>
                <w:sz w:val="22"/>
                <w:szCs w:val="22"/>
              </w:rPr>
            </w:pPr>
            <w:r>
              <w:rPr>
                <w:rFonts w:hint="eastAsia" w:ascii="Verdana" w:hAnsi="Verdana"/>
                <w:sz w:val="22"/>
                <w:szCs w:val="22"/>
              </w:rPr>
              <w:t>1</w:t>
            </w:r>
          </w:p>
        </w:tc>
        <w:tc>
          <w:tcPr>
            <w:tcW w:w="593" w:type="pct"/>
            <w:vAlign w:val="center"/>
          </w:tcPr>
          <w:p w14:paraId="61609DCA">
            <w:pPr>
              <w:keepNext w:val="0"/>
              <w:keepLines w:val="0"/>
              <w:pageBreakBefore w:val="0"/>
              <w:kinsoku/>
              <w:wordWrap/>
              <w:overflowPunct/>
              <w:topLinePunct w:val="0"/>
              <w:autoSpaceDE/>
              <w:autoSpaceDN/>
              <w:bidi w:val="0"/>
              <w:spacing w:before="157" w:beforeLines="50" w:beforeAutospacing="0" w:after="157" w:afterLines="50" w:afterAutospacing="0"/>
              <w:jc w:val="center"/>
              <w:rPr>
                <w:rFonts w:ascii="Verdana" w:hAnsi="Verdana"/>
                <w:sz w:val="22"/>
                <w:szCs w:val="22"/>
              </w:rPr>
            </w:pPr>
            <w:r>
              <w:rPr>
                <w:rFonts w:hint="eastAsia" w:ascii="Verdana" w:hAnsi="Verdana"/>
                <w:sz w:val="22"/>
                <w:szCs w:val="22"/>
              </w:rPr>
              <w:t>0.14%</w:t>
            </w:r>
          </w:p>
        </w:tc>
      </w:tr>
      <w:tr w14:paraId="36D2541C">
        <w:tblPrEx>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CellMar>
            <w:top w:w="0" w:type="dxa"/>
            <w:left w:w="108" w:type="dxa"/>
            <w:bottom w:w="0" w:type="dxa"/>
            <w:right w:w="108" w:type="dxa"/>
          </w:tblCellMar>
        </w:tblPrEx>
        <w:trPr>
          <w:trHeight w:val="567" w:hRule="exact"/>
          <w:jc w:val="center"/>
        </w:trPr>
        <w:tc>
          <w:tcPr>
            <w:tcW w:w="914" w:type="pct"/>
            <w:noWrap/>
            <w:vAlign w:val="center"/>
          </w:tcPr>
          <w:p w14:paraId="004E2E3A">
            <w:pPr>
              <w:keepNext w:val="0"/>
              <w:keepLines w:val="0"/>
              <w:pageBreakBefore w:val="0"/>
              <w:widowControl/>
              <w:kinsoku/>
              <w:wordWrap/>
              <w:overflowPunct/>
              <w:topLinePunct w:val="0"/>
              <w:autoSpaceDE/>
              <w:autoSpaceDN/>
              <w:bidi w:val="0"/>
              <w:spacing w:before="157" w:beforeLines="50" w:beforeAutospacing="0" w:after="157" w:afterLines="50" w:afterAutospacing="0" w:line="240" w:lineRule="auto"/>
              <w:jc w:val="center"/>
              <w:rPr>
                <w:rFonts w:ascii="Verdana" w:hAnsi="Verdana"/>
                <w:b w:val="0"/>
                <w:bCs w:val="0"/>
                <w:sz w:val="22"/>
                <w:szCs w:val="22"/>
              </w:rPr>
            </w:pPr>
            <w:r>
              <w:rPr>
                <w:rFonts w:hint="eastAsia" w:ascii="Verdana" w:hAnsi="Verdana"/>
                <w:b w:val="0"/>
                <w:bCs w:val="0"/>
                <w:sz w:val="22"/>
                <w:szCs w:val="22"/>
              </w:rPr>
              <w:t>江苏省</w:t>
            </w:r>
          </w:p>
        </w:tc>
        <w:tc>
          <w:tcPr>
            <w:tcW w:w="344" w:type="pct"/>
            <w:noWrap/>
            <w:vAlign w:val="center"/>
          </w:tcPr>
          <w:p w14:paraId="1F944CE0">
            <w:pPr>
              <w:keepNext w:val="0"/>
              <w:keepLines w:val="0"/>
              <w:pageBreakBefore w:val="0"/>
              <w:kinsoku/>
              <w:wordWrap/>
              <w:overflowPunct/>
              <w:topLinePunct w:val="0"/>
              <w:autoSpaceDE/>
              <w:autoSpaceDN/>
              <w:bidi w:val="0"/>
              <w:spacing w:before="157" w:beforeLines="50" w:beforeAutospacing="0" w:after="157" w:afterLines="50" w:afterAutospacing="0"/>
              <w:jc w:val="center"/>
              <w:rPr>
                <w:rFonts w:ascii="Verdana" w:hAnsi="Verdana"/>
                <w:sz w:val="22"/>
                <w:szCs w:val="22"/>
              </w:rPr>
            </w:pPr>
            <w:r>
              <w:rPr>
                <w:rFonts w:hint="eastAsia" w:ascii="Verdana" w:hAnsi="Verdana"/>
                <w:sz w:val="22"/>
                <w:szCs w:val="22"/>
              </w:rPr>
              <w:t>1</w:t>
            </w:r>
          </w:p>
        </w:tc>
        <w:tc>
          <w:tcPr>
            <w:tcW w:w="576" w:type="pct"/>
            <w:vAlign w:val="center"/>
          </w:tcPr>
          <w:p w14:paraId="7381AA46">
            <w:pPr>
              <w:keepNext w:val="0"/>
              <w:keepLines w:val="0"/>
              <w:pageBreakBefore w:val="0"/>
              <w:kinsoku/>
              <w:wordWrap/>
              <w:overflowPunct/>
              <w:topLinePunct w:val="0"/>
              <w:autoSpaceDE/>
              <w:autoSpaceDN/>
              <w:bidi w:val="0"/>
              <w:spacing w:before="157" w:beforeLines="50" w:beforeAutospacing="0" w:after="157" w:afterLines="50" w:afterAutospacing="0"/>
              <w:jc w:val="center"/>
              <w:rPr>
                <w:rFonts w:ascii="Verdana" w:hAnsi="Verdana"/>
                <w:sz w:val="22"/>
                <w:szCs w:val="22"/>
              </w:rPr>
            </w:pPr>
            <w:r>
              <w:rPr>
                <w:rFonts w:hint="eastAsia" w:ascii="Verdana" w:hAnsi="Verdana"/>
                <w:sz w:val="22"/>
                <w:szCs w:val="22"/>
              </w:rPr>
              <w:t>0.14%</w:t>
            </w:r>
          </w:p>
        </w:tc>
        <w:tc>
          <w:tcPr>
            <w:tcW w:w="391" w:type="pct"/>
            <w:vAlign w:val="center"/>
          </w:tcPr>
          <w:p w14:paraId="064008A3">
            <w:pPr>
              <w:keepNext w:val="0"/>
              <w:keepLines w:val="0"/>
              <w:pageBreakBefore w:val="0"/>
              <w:kinsoku/>
              <w:wordWrap/>
              <w:overflowPunct/>
              <w:topLinePunct w:val="0"/>
              <w:autoSpaceDE/>
              <w:autoSpaceDN/>
              <w:bidi w:val="0"/>
              <w:spacing w:before="157" w:beforeLines="50" w:beforeAutospacing="0" w:after="157" w:afterLines="50" w:afterAutospacing="0"/>
              <w:jc w:val="center"/>
              <w:rPr>
                <w:rFonts w:ascii="Verdana" w:hAnsi="Verdana"/>
                <w:sz w:val="22"/>
                <w:szCs w:val="22"/>
              </w:rPr>
            </w:pPr>
            <w:r>
              <w:rPr>
                <w:rFonts w:hint="eastAsia" w:ascii="Verdana" w:hAnsi="Verdana"/>
                <w:sz w:val="22"/>
                <w:szCs w:val="22"/>
              </w:rPr>
              <w:t>0</w:t>
            </w:r>
          </w:p>
        </w:tc>
        <w:tc>
          <w:tcPr>
            <w:tcW w:w="344" w:type="pct"/>
            <w:vAlign w:val="center"/>
          </w:tcPr>
          <w:p w14:paraId="3760D2B8">
            <w:pPr>
              <w:keepNext w:val="0"/>
              <w:keepLines w:val="0"/>
              <w:pageBreakBefore w:val="0"/>
              <w:kinsoku/>
              <w:wordWrap/>
              <w:overflowPunct/>
              <w:topLinePunct w:val="0"/>
              <w:autoSpaceDE/>
              <w:autoSpaceDN/>
              <w:bidi w:val="0"/>
              <w:spacing w:before="157" w:beforeLines="50" w:beforeAutospacing="0" w:after="157" w:afterLines="50" w:afterAutospacing="0"/>
              <w:jc w:val="center"/>
              <w:rPr>
                <w:rFonts w:ascii="Verdana" w:hAnsi="Verdana"/>
                <w:sz w:val="22"/>
                <w:szCs w:val="22"/>
              </w:rPr>
            </w:pPr>
            <w:r>
              <w:rPr>
                <w:rFonts w:hint="eastAsia" w:ascii="Verdana" w:hAnsi="Verdana"/>
                <w:sz w:val="22"/>
                <w:szCs w:val="22"/>
              </w:rPr>
              <w:t>0%</w:t>
            </w:r>
          </w:p>
        </w:tc>
        <w:tc>
          <w:tcPr>
            <w:tcW w:w="344" w:type="pct"/>
            <w:vAlign w:val="center"/>
          </w:tcPr>
          <w:p w14:paraId="745AF8CC">
            <w:pPr>
              <w:keepNext w:val="0"/>
              <w:keepLines w:val="0"/>
              <w:pageBreakBefore w:val="0"/>
              <w:kinsoku/>
              <w:wordWrap/>
              <w:overflowPunct/>
              <w:topLinePunct w:val="0"/>
              <w:autoSpaceDE/>
              <w:autoSpaceDN/>
              <w:bidi w:val="0"/>
              <w:spacing w:before="157" w:beforeLines="50" w:beforeAutospacing="0" w:after="157" w:afterLines="50" w:afterAutospacing="0"/>
              <w:jc w:val="center"/>
              <w:rPr>
                <w:rFonts w:ascii="Verdana" w:hAnsi="Verdana"/>
                <w:sz w:val="22"/>
                <w:szCs w:val="22"/>
              </w:rPr>
            </w:pPr>
            <w:r>
              <w:rPr>
                <w:rFonts w:hint="eastAsia" w:ascii="Verdana" w:hAnsi="Verdana"/>
                <w:sz w:val="22"/>
                <w:szCs w:val="22"/>
              </w:rPr>
              <w:t>0</w:t>
            </w:r>
          </w:p>
        </w:tc>
        <w:tc>
          <w:tcPr>
            <w:tcW w:w="370" w:type="pct"/>
            <w:vAlign w:val="center"/>
          </w:tcPr>
          <w:p w14:paraId="0731F3C7">
            <w:pPr>
              <w:keepNext w:val="0"/>
              <w:keepLines w:val="0"/>
              <w:pageBreakBefore w:val="0"/>
              <w:kinsoku/>
              <w:wordWrap/>
              <w:overflowPunct/>
              <w:topLinePunct w:val="0"/>
              <w:autoSpaceDE/>
              <w:autoSpaceDN/>
              <w:bidi w:val="0"/>
              <w:spacing w:before="157" w:beforeLines="50" w:beforeAutospacing="0" w:after="157" w:afterLines="50" w:afterAutospacing="0"/>
              <w:jc w:val="center"/>
              <w:rPr>
                <w:rFonts w:ascii="Verdana" w:hAnsi="Verdana"/>
                <w:sz w:val="22"/>
                <w:szCs w:val="22"/>
              </w:rPr>
            </w:pPr>
            <w:r>
              <w:rPr>
                <w:rFonts w:hint="eastAsia" w:ascii="Verdana" w:hAnsi="Verdana"/>
                <w:sz w:val="22"/>
                <w:szCs w:val="22"/>
              </w:rPr>
              <w:t>0%</w:t>
            </w:r>
          </w:p>
        </w:tc>
        <w:tc>
          <w:tcPr>
            <w:tcW w:w="361" w:type="pct"/>
            <w:vAlign w:val="center"/>
          </w:tcPr>
          <w:p w14:paraId="517ED96C">
            <w:pPr>
              <w:keepNext w:val="0"/>
              <w:keepLines w:val="0"/>
              <w:pageBreakBefore w:val="0"/>
              <w:kinsoku/>
              <w:wordWrap/>
              <w:overflowPunct/>
              <w:topLinePunct w:val="0"/>
              <w:autoSpaceDE/>
              <w:autoSpaceDN/>
              <w:bidi w:val="0"/>
              <w:spacing w:before="157" w:beforeLines="50" w:beforeAutospacing="0" w:after="157" w:afterLines="50" w:afterAutospacing="0"/>
              <w:jc w:val="center"/>
              <w:rPr>
                <w:rFonts w:ascii="Verdana" w:hAnsi="Verdana"/>
                <w:sz w:val="22"/>
                <w:szCs w:val="22"/>
              </w:rPr>
            </w:pPr>
            <w:r>
              <w:rPr>
                <w:rFonts w:hint="eastAsia" w:ascii="Verdana" w:hAnsi="Verdana"/>
                <w:sz w:val="22"/>
                <w:szCs w:val="22"/>
              </w:rPr>
              <w:t>0</w:t>
            </w:r>
          </w:p>
        </w:tc>
        <w:tc>
          <w:tcPr>
            <w:tcW w:w="404" w:type="pct"/>
            <w:vAlign w:val="center"/>
          </w:tcPr>
          <w:p w14:paraId="5B9F84D1">
            <w:pPr>
              <w:keepNext w:val="0"/>
              <w:keepLines w:val="0"/>
              <w:pageBreakBefore w:val="0"/>
              <w:kinsoku/>
              <w:wordWrap/>
              <w:overflowPunct/>
              <w:topLinePunct w:val="0"/>
              <w:autoSpaceDE/>
              <w:autoSpaceDN/>
              <w:bidi w:val="0"/>
              <w:spacing w:before="157" w:beforeLines="50" w:beforeAutospacing="0" w:after="157" w:afterLines="50" w:afterAutospacing="0"/>
              <w:jc w:val="center"/>
              <w:rPr>
                <w:rFonts w:ascii="Verdana" w:hAnsi="Verdana"/>
                <w:sz w:val="22"/>
                <w:szCs w:val="22"/>
              </w:rPr>
            </w:pPr>
            <w:r>
              <w:rPr>
                <w:rFonts w:hint="eastAsia" w:ascii="Verdana" w:hAnsi="Verdana"/>
                <w:sz w:val="22"/>
                <w:szCs w:val="22"/>
              </w:rPr>
              <w:t>0%</w:t>
            </w:r>
          </w:p>
        </w:tc>
        <w:tc>
          <w:tcPr>
            <w:tcW w:w="356" w:type="pct"/>
            <w:vAlign w:val="center"/>
          </w:tcPr>
          <w:p w14:paraId="2CDED11C">
            <w:pPr>
              <w:keepNext w:val="0"/>
              <w:keepLines w:val="0"/>
              <w:pageBreakBefore w:val="0"/>
              <w:kinsoku/>
              <w:wordWrap/>
              <w:overflowPunct/>
              <w:topLinePunct w:val="0"/>
              <w:autoSpaceDE/>
              <w:autoSpaceDN/>
              <w:bidi w:val="0"/>
              <w:spacing w:before="157" w:beforeLines="50" w:beforeAutospacing="0" w:after="157" w:afterLines="50" w:afterAutospacing="0"/>
              <w:jc w:val="center"/>
              <w:rPr>
                <w:rFonts w:ascii="Verdana" w:hAnsi="Verdana"/>
                <w:sz w:val="22"/>
                <w:szCs w:val="22"/>
              </w:rPr>
            </w:pPr>
            <w:r>
              <w:rPr>
                <w:rFonts w:hint="eastAsia" w:ascii="Verdana" w:hAnsi="Verdana"/>
                <w:sz w:val="22"/>
                <w:szCs w:val="22"/>
              </w:rPr>
              <w:t>1</w:t>
            </w:r>
          </w:p>
        </w:tc>
        <w:tc>
          <w:tcPr>
            <w:tcW w:w="593" w:type="pct"/>
            <w:vAlign w:val="center"/>
          </w:tcPr>
          <w:p w14:paraId="6D1BE033">
            <w:pPr>
              <w:keepNext w:val="0"/>
              <w:keepLines w:val="0"/>
              <w:pageBreakBefore w:val="0"/>
              <w:kinsoku/>
              <w:wordWrap/>
              <w:overflowPunct/>
              <w:topLinePunct w:val="0"/>
              <w:autoSpaceDE/>
              <w:autoSpaceDN/>
              <w:bidi w:val="0"/>
              <w:spacing w:before="157" w:beforeLines="50" w:beforeAutospacing="0" w:after="157" w:afterLines="50" w:afterAutospacing="0"/>
              <w:jc w:val="center"/>
              <w:rPr>
                <w:rFonts w:ascii="Verdana" w:hAnsi="Verdana"/>
                <w:sz w:val="22"/>
                <w:szCs w:val="22"/>
              </w:rPr>
            </w:pPr>
            <w:r>
              <w:rPr>
                <w:rFonts w:hint="eastAsia" w:ascii="Verdana" w:hAnsi="Verdana"/>
                <w:sz w:val="22"/>
                <w:szCs w:val="22"/>
              </w:rPr>
              <w:t>0.14%</w:t>
            </w:r>
          </w:p>
        </w:tc>
      </w:tr>
      <w:tr w14:paraId="7D74B341">
        <w:tblPrEx>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CellMar>
            <w:top w:w="0" w:type="dxa"/>
            <w:left w:w="108" w:type="dxa"/>
            <w:bottom w:w="0" w:type="dxa"/>
            <w:right w:w="108" w:type="dxa"/>
          </w:tblCellMar>
        </w:tblPrEx>
        <w:trPr>
          <w:trHeight w:val="567" w:hRule="exact"/>
          <w:jc w:val="center"/>
        </w:trPr>
        <w:tc>
          <w:tcPr>
            <w:tcW w:w="914" w:type="pct"/>
            <w:noWrap/>
            <w:vAlign w:val="center"/>
          </w:tcPr>
          <w:p w14:paraId="0E54C6FC">
            <w:pPr>
              <w:keepNext w:val="0"/>
              <w:keepLines w:val="0"/>
              <w:pageBreakBefore w:val="0"/>
              <w:widowControl/>
              <w:kinsoku/>
              <w:wordWrap/>
              <w:overflowPunct/>
              <w:topLinePunct w:val="0"/>
              <w:autoSpaceDE/>
              <w:autoSpaceDN/>
              <w:bidi w:val="0"/>
              <w:spacing w:before="157" w:beforeLines="50" w:beforeAutospacing="0" w:after="157" w:afterLines="50" w:afterAutospacing="0" w:line="240" w:lineRule="auto"/>
              <w:jc w:val="center"/>
              <w:rPr>
                <w:rFonts w:ascii="Verdana" w:hAnsi="Verdana"/>
                <w:b w:val="0"/>
                <w:bCs w:val="0"/>
                <w:sz w:val="22"/>
                <w:szCs w:val="22"/>
              </w:rPr>
            </w:pPr>
            <w:r>
              <w:rPr>
                <w:rFonts w:hint="eastAsia" w:ascii="Verdana" w:hAnsi="Verdana"/>
                <w:b w:val="0"/>
                <w:bCs w:val="0"/>
                <w:sz w:val="22"/>
                <w:szCs w:val="22"/>
              </w:rPr>
              <w:t>河南省</w:t>
            </w:r>
          </w:p>
        </w:tc>
        <w:tc>
          <w:tcPr>
            <w:tcW w:w="344" w:type="pct"/>
            <w:noWrap/>
            <w:vAlign w:val="center"/>
          </w:tcPr>
          <w:p w14:paraId="071F62A0">
            <w:pPr>
              <w:keepNext w:val="0"/>
              <w:keepLines w:val="0"/>
              <w:pageBreakBefore w:val="0"/>
              <w:kinsoku/>
              <w:wordWrap/>
              <w:overflowPunct/>
              <w:topLinePunct w:val="0"/>
              <w:autoSpaceDE/>
              <w:autoSpaceDN/>
              <w:bidi w:val="0"/>
              <w:spacing w:before="157" w:beforeLines="50" w:beforeAutospacing="0" w:after="157" w:afterLines="50" w:afterAutospacing="0"/>
              <w:jc w:val="center"/>
              <w:rPr>
                <w:rFonts w:ascii="Verdana" w:hAnsi="Verdana"/>
                <w:sz w:val="22"/>
                <w:szCs w:val="22"/>
              </w:rPr>
            </w:pPr>
            <w:r>
              <w:rPr>
                <w:rFonts w:hint="eastAsia" w:ascii="Verdana" w:hAnsi="Verdana"/>
                <w:sz w:val="22"/>
                <w:szCs w:val="22"/>
              </w:rPr>
              <w:t>1</w:t>
            </w:r>
          </w:p>
        </w:tc>
        <w:tc>
          <w:tcPr>
            <w:tcW w:w="576" w:type="pct"/>
            <w:vAlign w:val="center"/>
          </w:tcPr>
          <w:p w14:paraId="7C1BCD67">
            <w:pPr>
              <w:keepNext w:val="0"/>
              <w:keepLines w:val="0"/>
              <w:pageBreakBefore w:val="0"/>
              <w:kinsoku/>
              <w:wordWrap/>
              <w:overflowPunct/>
              <w:topLinePunct w:val="0"/>
              <w:autoSpaceDE/>
              <w:autoSpaceDN/>
              <w:bidi w:val="0"/>
              <w:spacing w:before="157" w:beforeLines="50" w:beforeAutospacing="0" w:after="157" w:afterLines="50" w:afterAutospacing="0"/>
              <w:jc w:val="center"/>
              <w:rPr>
                <w:rFonts w:ascii="Verdana" w:hAnsi="Verdana"/>
                <w:sz w:val="22"/>
                <w:szCs w:val="22"/>
              </w:rPr>
            </w:pPr>
            <w:r>
              <w:rPr>
                <w:rFonts w:hint="eastAsia" w:ascii="Verdana" w:hAnsi="Verdana"/>
                <w:sz w:val="22"/>
                <w:szCs w:val="22"/>
              </w:rPr>
              <w:t>0.14%</w:t>
            </w:r>
          </w:p>
        </w:tc>
        <w:tc>
          <w:tcPr>
            <w:tcW w:w="391" w:type="pct"/>
            <w:vAlign w:val="center"/>
          </w:tcPr>
          <w:p w14:paraId="2FA86F69">
            <w:pPr>
              <w:keepNext w:val="0"/>
              <w:keepLines w:val="0"/>
              <w:pageBreakBefore w:val="0"/>
              <w:kinsoku/>
              <w:wordWrap/>
              <w:overflowPunct/>
              <w:topLinePunct w:val="0"/>
              <w:autoSpaceDE/>
              <w:autoSpaceDN/>
              <w:bidi w:val="0"/>
              <w:spacing w:before="157" w:beforeLines="50" w:beforeAutospacing="0" w:after="157" w:afterLines="50" w:afterAutospacing="0"/>
              <w:jc w:val="center"/>
              <w:rPr>
                <w:rFonts w:ascii="Verdana" w:hAnsi="Verdana"/>
                <w:sz w:val="22"/>
                <w:szCs w:val="22"/>
              </w:rPr>
            </w:pPr>
            <w:r>
              <w:rPr>
                <w:rFonts w:hint="eastAsia" w:ascii="Verdana" w:hAnsi="Verdana"/>
                <w:sz w:val="22"/>
                <w:szCs w:val="22"/>
              </w:rPr>
              <w:t>0</w:t>
            </w:r>
          </w:p>
        </w:tc>
        <w:tc>
          <w:tcPr>
            <w:tcW w:w="344" w:type="pct"/>
            <w:vAlign w:val="center"/>
          </w:tcPr>
          <w:p w14:paraId="243AAE0C">
            <w:pPr>
              <w:keepNext w:val="0"/>
              <w:keepLines w:val="0"/>
              <w:pageBreakBefore w:val="0"/>
              <w:kinsoku/>
              <w:wordWrap/>
              <w:overflowPunct/>
              <w:topLinePunct w:val="0"/>
              <w:autoSpaceDE/>
              <w:autoSpaceDN/>
              <w:bidi w:val="0"/>
              <w:spacing w:before="157" w:beforeLines="50" w:beforeAutospacing="0" w:after="157" w:afterLines="50" w:afterAutospacing="0"/>
              <w:jc w:val="center"/>
              <w:rPr>
                <w:rFonts w:ascii="Verdana" w:hAnsi="Verdana"/>
                <w:sz w:val="22"/>
                <w:szCs w:val="22"/>
              </w:rPr>
            </w:pPr>
            <w:r>
              <w:rPr>
                <w:rFonts w:hint="eastAsia" w:ascii="Verdana" w:hAnsi="Verdana"/>
                <w:sz w:val="22"/>
                <w:szCs w:val="22"/>
              </w:rPr>
              <w:t>0%</w:t>
            </w:r>
          </w:p>
        </w:tc>
        <w:tc>
          <w:tcPr>
            <w:tcW w:w="344" w:type="pct"/>
            <w:vAlign w:val="center"/>
          </w:tcPr>
          <w:p w14:paraId="0FC0FB0B">
            <w:pPr>
              <w:keepNext w:val="0"/>
              <w:keepLines w:val="0"/>
              <w:pageBreakBefore w:val="0"/>
              <w:kinsoku/>
              <w:wordWrap/>
              <w:overflowPunct/>
              <w:topLinePunct w:val="0"/>
              <w:autoSpaceDE/>
              <w:autoSpaceDN/>
              <w:bidi w:val="0"/>
              <w:spacing w:before="157" w:beforeLines="50" w:beforeAutospacing="0" w:after="157" w:afterLines="50" w:afterAutospacing="0"/>
              <w:jc w:val="center"/>
              <w:rPr>
                <w:rFonts w:ascii="Verdana" w:hAnsi="Verdana"/>
                <w:sz w:val="22"/>
                <w:szCs w:val="22"/>
              </w:rPr>
            </w:pPr>
            <w:r>
              <w:rPr>
                <w:rFonts w:hint="eastAsia" w:ascii="Verdana" w:hAnsi="Verdana"/>
                <w:sz w:val="22"/>
                <w:szCs w:val="22"/>
              </w:rPr>
              <w:t>0</w:t>
            </w:r>
          </w:p>
        </w:tc>
        <w:tc>
          <w:tcPr>
            <w:tcW w:w="370" w:type="pct"/>
            <w:vAlign w:val="center"/>
          </w:tcPr>
          <w:p w14:paraId="5614E93B">
            <w:pPr>
              <w:keepNext w:val="0"/>
              <w:keepLines w:val="0"/>
              <w:pageBreakBefore w:val="0"/>
              <w:kinsoku/>
              <w:wordWrap/>
              <w:overflowPunct/>
              <w:topLinePunct w:val="0"/>
              <w:autoSpaceDE/>
              <w:autoSpaceDN/>
              <w:bidi w:val="0"/>
              <w:spacing w:before="157" w:beforeLines="50" w:beforeAutospacing="0" w:after="157" w:afterLines="50" w:afterAutospacing="0"/>
              <w:jc w:val="center"/>
              <w:rPr>
                <w:rFonts w:ascii="Verdana" w:hAnsi="Verdana"/>
                <w:sz w:val="22"/>
                <w:szCs w:val="22"/>
              </w:rPr>
            </w:pPr>
            <w:r>
              <w:rPr>
                <w:rFonts w:hint="eastAsia" w:ascii="Verdana" w:hAnsi="Verdana"/>
                <w:sz w:val="22"/>
                <w:szCs w:val="22"/>
              </w:rPr>
              <w:t>0%</w:t>
            </w:r>
          </w:p>
        </w:tc>
        <w:tc>
          <w:tcPr>
            <w:tcW w:w="361" w:type="pct"/>
            <w:vAlign w:val="center"/>
          </w:tcPr>
          <w:p w14:paraId="225B4F59">
            <w:pPr>
              <w:keepNext w:val="0"/>
              <w:keepLines w:val="0"/>
              <w:pageBreakBefore w:val="0"/>
              <w:kinsoku/>
              <w:wordWrap/>
              <w:overflowPunct/>
              <w:topLinePunct w:val="0"/>
              <w:autoSpaceDE/>
              <w:autoSpaceDN/>
              <w:bidi w:val="0"/>
              <w:spacing w:before="157" w:beforeLines="50" w:beforeAutospacing="0" w:after="157" w:afterLines="50" w:afterAutospacing="0"/>
              <w:jc w:val="center"/>
              <w:rPr>
                <w:rFonts w:ascii="Verdana" w:hAnsi="Verdana"/>
                <w:sz w:val="22"/>
                <w:szCs w:val="22"/>
              </w:rPr>
            </w:pPr>
            <w:r>
              <w:rPr>
                <w:rFonts w:hint="eastAsia" w:ascii="Verdana" w:hAnsi="Verdana"/>
                <w:sz w:val="22"/>
                <w:szCs w:val="22"/>
              </w:rPr>
              <w:t>0</w:t>
            </w:r>
          </w:p>
        </w:tc>
        <w:tc>
          <w:tcPr>
            <w:tcW w:w="404" w:type="pct"/>
            <w:vAlign w:val="center"/>
          </w:tcPr>
          <w:p w14:paraId="7F8D8761">
            <w:pPr>
              <w:keepNext w:val="0"/>
              <w:keepLines w:val="0"/>
              <w:pageBreakBefore w:val="0"/>
              <w:kinsoku/>
              <w:wordWrap/>
              <w:overflowPunct/>
              <w:topLinePunct w:val="0"/>
              <w:autoSpaceDE/>
              <w:autoSpaceDN/>
              <w:bidi w:val="0"/>
              <w:spacing w:before="157" w:beforeLines="50" w:beforeAutospacing="0" w:after="157" w:afterLines="50" w:afterAutospacing="0"/>
              <w:jc w:val="center"/>
              <w:rPr>
                <w:rFonts w:ascii="Verdana" w:hAnsi="Verdana"/>
                <w:sz w:val="22"/>
                <w:szCs w:val="22"/>
              </w:rPr>
            </w:pPr>
            <w:r>
              <w:rPr>
                <w:rFonts w:hint="eastAsia" w:ascii="Verdana" w:hAnsi="Verdana"/>
                <w:sz w:val="22"/>
                <w:szCs w:val="22"/>
              </w:rPr>
              <w:t>0%</w:t>
            </w:r>
          </w:p>
        </w:tc>
        <w:tc>
          <w:tcPr>
            <w:tcW w:w="356" w:type="pct"/>
            <w:vAlign w:val="center"/>
          </w:tcPr>
          <w:p w14:paraId="135ECD0C">
            <w:pPr>
              <w:keepNext w:val="0"/>
              <w:keepLines w:val="0"/>
              <w:pageBreakBefore w:val="0"/>
              <w:kinsoku/>
              <w:wordWrap/>
              <w:overflowPunct/>
              <w:topLinePunct w:val="0"/>
              <w:autoSpaceDE/>
              <w:autoSpaceDN/>
              <w:bidi w:val="0"/>
              <w:spacing w:before="157" w:beforeLines="50" w:beforeAutospacing="0" w:after="157" w:afterLines="50" w:afterAutospacing="0"/>
              <w:jc w:val="center"/>
              <w:rPr>
                <w:rFonts w:ascii="Verdana" w:hAnsi="Verdana"/>
                <w:sz w:val="22"/>
                <w:szCs w:val="22"/>
              </w:rPr>
            </w:pPr>
            <w:r>
              <w:rPr>
                <w:rFonts w:hint="eastAsia" w:ascii="Verdana" w:hAnsi="Verdana"/>
                <w:sz w:val="22"/>
                <w:szCs w:val="22"/>
              </w:rPr>
              <w:t>1</w:t>
            </w:r>
          </w:p>
        </w:tc>
        <w:tc>
          <w:tcPr>
            <w:tcW w:w="593" w:type="pct"/>
            <w:vAlign w:val="center"/>
          </w:tcPr>
          <w:p w14:paraId="1041DA6A">
            <w:pPr>
              <w:keepNext w:val="0"/>
              <w:keepLines w:val="0"/>
              <w:pageBreakBefore w:val="0"/>
              <w:kinsoku/>
              <w:wordWrap/>
              <w:overflowPunct/>
              <w:topLinePunct w:val="0"/>
              <w:autoSpaceDE/>
              <w:autoSpaceDN/>
              <w:bidi w:val="0"/>
              <w:spacing w:before="157" w:beforeLines="50" w:beforeAutospacing="0" w:after="157" w:afterLines="50" w:afterAutospacing="0"/>
              <w:jc w:val="center"/>
              <w:rPr>
                <w:rFonts w:ascii="Verdana" w:hAnsi="Verdana"/>
                <w:sz w:val="22"/>
                <w:szCs w:val="22"/>
              </w:rPr>
            </w:pPr>
            <w:r>
              <w:rPr>
                <w:rFonts w:hint="eastAsia" w:ascii="Verdana" w:hAnsi="Verdana"/>
                <w:sz w:val="22"/>
                <w:szCs w:val="22"/>
              </w:rPr>
              <w:t>0.14%</w:t>
            </w:r>
          </w:p>
        </w:tc>
      </w:tr>
      <w:tr w14:paraId="72219797">
        <w:tblPrEx>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CellMar>
            <w:top w:w="0" w:type="dxa"/>
            <w:left w:w="108" w:type="dxa"/>
            <w:bottom w:w="0" w:type="dxa"/>
            <w:right w:w="108" w:type="dxa"/>
          </w:tblCellMar>
        </w:tblPrEx>
        <w:trPr>
          <w:trHeight w:val="567" w:hRule="exact"/>
          <w:jc w:val="center"/>
        </w:trPr>
        <w:tc>
          <w:tcPr>
            <w:tcW w:w="914" w:type="pct"/>
            <w:noWrap/>
            <w:vAlign w:val="center"/>
          </w:tcPr>
          <w:p w14:paraId="382546C0">
            <w:pPr>
              <w:keepNext w:val="0"/>
              <w:keepLines w:val="0"/>
              <w:pageBreakBefore w:val="0"/>
              <w:widowControl/>
              <w:kinsoku/>
              <w:wordWrap/>
              <w:overflowPunct/>
              <w:topLinePunct w:val="0"/>
              <w:autoSpaceDE/>
              <w:autoSpaceDN/>
              <w:bidi w:val="0"/>
              <w:spacing w:before="157" w:beforeLines="50" w:beforeAutospacing="0" w:after="157" w:afterLines="50" w:afterAutospacing="0" w:line="240" w:lineRule="auto"/>
              <w:jc w:val="center"/>
              <w:rPr>
                <w:rFonts w:ascii="Verdana" w:hAnsi="Verdana"/>
                <w:b w:val="0"/>
                <w:bCs w:val="0"/>
                <w:sz w:val="22"/>
                <w:szCs w:val="22"/>
              </w:rPr>
            </w:pPr>
            <w:r>
              <w:rPr>
                <w:rFonts w:hint="eastAsia" w:ascii="Verdana" w:hAnsi="Verdana"/>
                <w:b w:val="0"/>
                <w:bCs w:val="0"/>
                <w:sz w:val="22"/>
                <w:szCs w:val="22"/>
              </w:rPr>
              <w:t>浙江省</w:t>
            </w:r>
          </w:p>
        </w:tc>
        <w:tc>
          <w:tcPr>
            <w:tcW w:w="344" w:type="pct"/>
            <w:noWrap/>
            <w:vAlign w:val="center"/>
          </w:tcPr>
          <w:p w14:paraId="37BA4CA0">
            <w:pPr>
              <w:keepNext w:val="0"/>
              <w:keepLines w:val="0"/>
              <w:pageBreakBefore w:val="0"/>
              <w:kinsoku/>
              <w:wordWrap/>
              <w:overflowPunct/>
              <w:topLinePunct w:val="0"/>
              <w:autoSpaceDE/>
              <w:autoSpaceDN/>
              <w:bidi w:val="0"/>
              <w:spacing w:before="157" w:beforeLines="50" w:beforeAutospacing="0" w:after="157" w:afterLines="50" w:afterAutospacing="0"/>
              <w:jc w:val="center"/>
              <w:rPr>
                <w:rFonts w:ascii="Verdana" w:hAnsi="Verdana"/>
                <w:sz w:val="22"/>
                <w:szCs w:val="22"/>
              </w:rPr>
            </w:pPr>
            <w:r>
              <w:rPr>
                <w:rFonts w:hint="eastAsia" w:ascii="Verdana" w:hAnsi="Verdana"/>
                <w:sz w:val="22"/>
                <w:szCs w:val="22"/>
              </w:rPr>
              <w:t>1</w:t>
            </w:r>
          </w:p>
        </w:tc>
        <w:tc>
          <w:tcPr>
            <w:tcW w:w="576" w:type="pct"/>
            <w:vAlign w:val="center"/>
          </w:tcPr>
          <w:p w14:paraId="02A690EB">
            <w:pPr>
              <w:keepNext w:val="0"/>
              <w:keepLines w:val="0"/>
              <w:pageBreakBefore w:val="0"/>
              <w:kinsoku/>
              <w:wordWrap/>
              <w:overflowPunct/>
              <w:topLinePunct w:val="0"/>
              <w:autoSpaceDE/>
              <w:autoSpaceDN/>
              <w:bidi w:val="0"/>
              <w:spacing w:before="157" w:beforeLines="50" w:beforeAutospacing="0" w:after="157" w:afterLines="50" w:afterAutospacing="0"/>
              <w:jc w:val="center"/>
              <w:rPr>
                <w:rFonts w:ascii="Verdana" w:hAnsi="Verdana"/>
                <w:sz w:val="22"/>
                <w:szCs w:val="22"/>
              </w:rPr>
            </w:pPr>
            <w:r>
              <w:rPr>
                <w:rFonts w:hint="eastAsia" w:ascii="Verdana" w:hAnsi="Verdana"/>
                <w:sz w:val="22"/>
                <w:szCs w:val="22"/>
              </w:rPr>
              <w:t>0.14%</w:t>
            </w:r>
          </w:p>
        </w:tc>
        <w:tc>
          <w:tcPr>
            <w:tcW w:w="391" w:type="pct"/>
            <w:vAlign w:val="center"/>
          </w:tcPr>
          <w:p w14:paraId="351BD48C">
            <w:pPr>
              <w:keepNext w:val="0"/>
              <w:keepLines w:val="0"/>
              <w:pageBreakBefore w:val="0"/>
              <w:kinsoku/>
              <w:wordWrap/>
              <w:overflowPunct/>
              <w:topLinePunct w:val="0"/>
              <w:autoSpaceDE/>
              <w:autoSpaceDN/>
              <w:bidi w:val="0"/>
              <w:spacing w:before="157" w:beforeLines="50" w:beforeAutospacing="0" w:after="157" w:afterLines="50" w:afterAutospacing="0"/>
              <w:jc w:val="center"/>
              <w:rPr>
                <w:rFonts w:ascii="Verdana" w:hAnsi="Verdana"/>
                <w:sz w:val="22"/>
                <w:szCs w:val="22"/>
              </w:rPr>
            </w:pPr>
            <w:r>
              <w:rPr>
                <w:rFonts w:hint="eastAsia" w:ascii="Verdana" w:hAnsi="Verdana"/>
                <w:sz w:val="22"/>
                <w:szCs w:val="22"/>
              </w:rPr>
              <w:t>0</w:t>
            </w:r>
          </w:p>
        </w:tc>
        <w:tc>
          <w:tcPr>
            <w:tcW w:w="344" w:type="pct"/>
            <w:vAlign w:val="center"/>
          </w:tcPr>
          <w:p w14:paraId="5990341B">
            <w:pPr>
              <w:keepNext w:val="0"/>
              <w:keepLines w:val="0"/>
              <w:pageBreakBefore w:val="0"/>
              <w:kinsoku/>
              <w:wordWrap/>
              <w:overflowPunct/>
              <w:topLinePunct w:val="0"/>
              <w:autoSpaceDE/>
              <w:autoSpaceDN/>
              <w:bidi w:val="0"/>
              <w:spacing w:before="157" w:beforeLines="50" w:beforeAutospacing="0" w:after="157" w:afterLines="50" w:afterAutospacing="0"/>
              <w:jc w:val="center"/>
              <w:rPr>
                <w:rFonts w:ascii="Verdana" w:hAnsi="Verdana"/>
                <w:sz w:val="22"/>
                <w:szCs w:val="22"/>
              </w:rPr>
            </w:pPr>
            <w:r>
              <w:rPr>
                <w:rFonts w:hint="eastAsia" w:ascii="Verdana" w:hAnsi="Verdana"/>
                <w:sz w:val="22"/>
                <w:szCs w:val="22"/>
              </w:rPr>
              <w:t>0%</w:t>
            </w:r>
          </w:p>
        </w:tc>
        <w:tc>
          <w:tcPr>
            <w:tcW w:w="344" w:type="pct"/>
            <w:vAlign w:val="center"/>
          </w:tcPr>
          <w:p w14:paraId="7C10DEEA">
            <w:pPr>
              <w:keepNext w:val="0"/>
              <w:keepLines w:val="0"/>
              <w:pageBreakBefore w:val="0"/>
              <w:kinsoku/>
              <w:wordWrap/>
              <w:overflowPunct/>
              <w:topLinePunct w:val="0"/>
              <w:autoSpaceDE/>
              <w:autoSpaceDN/>
              <w:bidi w:val="0"/>
              <w:spacing w:before="157" w:beforeLines="50" w:beforeAutospacing="0" w:after="157" w:afterLines="50" w:afterAutospacing="0"/>
              <w:jc w:val="center"/>
              <w:rPr>
                <w:rFonts w:ascii="Verdana" w:hAnsi="Verdana"/>
                <w:sz w:val="22"/>
                <w:szCs w:val="22"/>
              </w:rPr>
            </w:pPr>
            <w:r>
              <w:rPr>
                <w:rFonts w:hint="eastAsia" w:ascii="Verdana" w:hAnsi="Verdana"/>
                <w:sz w:val="22"/>
                <w:szCs w:val="22"/>
              </w:rPr>
              <w:t>0</w:t>
            </w:r>
          </w:p>
        </w:tc>
        <w:tc>
          <w:tcPr>
            <w:tcW w:w="370" w:type="pct"/>
            <w:vAlign w:val="center"/>
          </w:tcPr>
          <w:p w14:paraId="3CA25F2D">
            <w:pPr>
              <w:keepNext w:val="0"/>
              <w:keepLines w:val="0"/>
              <w:pageBreakBefore w:val="0"/>
              <w:kinsoku/>
              <w:wordWrap/>
              <w:overflowPunct/>
              <w:topLinePunct w:val="0"/>
              <w:autoSpaceDE/>
              <w:autoSpaceDN/>
              <w:bidi w:val="0"/>
              <w:spacing w:before="157" w:beforeLines="50" w:beforeAutospacing="0" w:after="157" w:afterLines="50" w:afterAutospacing="0"/>
              <w:jc w:val="center"/>
              <w:rPr>
                <w:rFonts w:ascii="Verdana" w:hAnsi="Verdana"/>
                <w:sz w:val="22"/>
                <w:szCs w:val="22"/>
              </w:rPr>
            </w:pPr>
            <w:r>
              <w:rPr>
                <w:rFonts w:hint="eastAsia" w:ascii="Verdana" w:hAnsi="Verdana"/>
                <w:sz w:val="22"/>
                <w:szCs w:val="22"/>
              </w:rPr>
              <w:t>0%</w:t>
            </w:r>
          </w:p>
        </w:tc>
        <w:tc>
          <w:tcPr>
            <w:tcW w:w="361" w:type="pct"/>
            <w:vAlign w:val="center"/>
          </w:tcPr>
          <w:p w14:paraId="163A5F0B">
            <w:pPr>
              <w:keepNext w:val="0"/>
              <w:keepLines w:val="0"/>
              <w:pageBreakBefore w:val="0"/>
              <w:kinsoku/>
              <w:wordWrap/>
              <w:overflowPunct/>
              <w:topLinePunct w:val="0"/>
              <w:autoSpaceDE/>
              <w:autoSpaceDN/>
              <w:bidi w:val="0"/>
              <w:spacing w:before="157" w:beforeLines="50" w:beforeAutospacing="0" w:after="157" w:afterLines="50" w:afterAutospacing="0"/>
              <w:jc w:val="center"/>
              <w:rPr>
                <w:rFonts w:ascii="Verdana" w:hAnsi="Verdana"/>
                <w:sz w:val="22"/>
                <w:szCs w:val="22"/>
              </w:rPr>
            </w:pPr>
            <w:r>
              <w:rPr>
                <w:rFonts w:hint="eastAsia" w:ascii="Verdana" w:hAnsi="Verdana"/>
                <w:sz w:val="22"/>
                <w:szCs w:val="22"/>
              </w:rPr>
              <w:t>0</w:t>
            </w:r>
          </w:p>
        </w:tc>
        <w:tc>
          <w:tcPr>
            <w:tcW w:w="404" w:type="pct"/>
            <w:vAlign w:val="center"/>
          </w:tcPr>
          <w:p w14:paraId="3A10726B">
            <w:pPr>
              <w:keepNext w:val="0"/>
              <w:keepLines w:val="0"/>
              <w:pageBreakBefore w:val="0"/>
              <w:kinsoku/>
              <w:wordWrap/>
              <w:overflowPunct/>
              <w:topLinePunct w:val="0"/>
              <w:autoSpaceDE/>
              <w:autoSpaceDN/>
              <w:bidi w:val="0"/>
              <w:spacing w:before="157" w:beforeLines="50" w:beforeAutospacing="0" w:after="157" w:afterLines="50" w:afterAutospacing="0"/>
              <w:jc w:val="center"/>
              <w:rPr>
                <w:rFonts w:ascii="Verdana" w:hAnsi="Verdana"/>
                <w:sz w:val="22"/>
                <w:szCs w:val="22"/>
              </w:rPr>
            </w:pPr>
            <w:r>
              <w:rPr>
                <w:rFonts w:hint="eastAsia" w:ascii="Verdana" w:hAnsi="Verdana"/>
                <w:sz w:val="22"/>
                <w:szCs w:val="22"/>
              </w:rPr>
              <w:t>0%</w:t>
            </w:r>
          </w:p>
        </w:tc>
        <w:tc>
          <w:tcPr>
            <w:tcW w:w="356" w:type="pct"/>
            <w:vAlign w:val="center"/>
          </w:tcPr>
          <w:p w14:paraId="4CEB30AE">
            <w:pPr>
              <w:keepNext w:val="0"/>
              <w:keepLines w:val="0"/>
              <w:pageBreakBefore w:val="0"/>
              <w:kinsoku/>
              <w:wordWrap/>
              <w:overflowPunct/>
              <w:topLinePunct w:val="0"/>
              <w:autoSpaceDE/>
              <w:autoSpaceDN/>
              <w:bidi w:val="0"/>
              <w:spacing w:before="157" w:beforeLines="50" w:beforeAutospacing="0" w:after="157" w:afterLines="50" w:afterAutospacing="0"/>
              <w:jc w:val="center"/>
              <w:rPr>
                <w:rFonts w:ascii="Verdana" w:hAnsi="Verdana"/>
                <w:sz w:val="22"/>
                <w:szCs w:val="22"/>
              </w:rPr>
            </w:pPr>
            <w:r>
              <w:rPr>
                <w:rFonts w:hint="eastAsia" w:ascii="Verdana" w:hAnsi="Verdana"/>
                <w:sz w:val="22"/>
                <w:szCs w:val="22"/>
              </w:rPr>
              <w:t>1</w:t>
            </w:r>
          </w:p>
        </w:tc>
        <w:tc>
          <w:tcPr>
            <w:tcW w:w="593" w:type="pct"/>
            <w:vAlign w:val="center"/>
          </w:tcPr>
          <w:p w14:paraId="6B7BF289">
            <w:pPr>
              <w:keepNext w:val="0"/>
              <w:keepLines w:val="0"/>
              <w:pageBreakBefore w:val="0"/>
              <w:kinsoku/>
              <w:wordWrap/>
              <w:overflowPunct/>
              <w:topLinePunct w:val="0"/>
              <w:autoSpaceDE/>
              <w:autoSpaceDN/>
              <w:bidi w:val="0"/>
              <w:spacing w:before="157" w:beforeLines="50" w:beforeAutospacing="0" w:after="157" w:afterLines="50" w:afterAutospacing="0"/>
              <w:jc w:val="center"/>
              <w:rPr>
                <w:rFonts w:ascii="Verdana" w:hAnsi="Verdana"/>
                <w:sz w:val="22"/>
                <w:szCs w:val="22"/>
              </w:rPr>
            </w:pPr>
            <w:r>
              <w:rPr>
                <w:rFonts w:hint="eastAsia" w:ascii="Verdana" w:hAnsi="Verdana"/>
                <w:sz w:val="22"/>
                <w:szCs w:val="22"/>
              </w:rPr>
              <w:t>0.14%</w:t>
            </w:r>
          </w:p>
        </w:tc>
      </w:tr>
      <w:tr w14:paraId="0DE7A542">
        <w:tblPrEx>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CellMar>
            <w:top w:w="0" w:type="dxa"/>
            <w:left w:w="108" w:type="dxa"/>
            <w:bottom w:w="0" w:type="dxa"/>
            <w:right w:w="108" w:type="dxa"/>
          </w:tblCellMar>
        </w:tblPrEx>
        <w:trPr>
          <w:trHeight w:val="567" w:hRule="exact"/>
          <w:jc w:val="center"/>
        </w:trPr>
        <w:tc>
          <w:tcPr>
            <w:tcW w:w="914" w:type="pct"/>
            <w:noWrap/>
            <w:vAlign w:val="center"/>
          </w:tcPr>
          <w:p w14:paraId="32E62418">
            <w:pPr>
              <w:keepNext w:val="0"/>
              <w:keepLines w:val="0"/>
              <w:pageBreakBefore w:val="0"/>
              <w:widowControl/>
              <w:kinsoku/>
              <w:wordWrap/>
              <w:overflowPunct/>
              <w:topLinePunct w:val="0"/>
              <w:autoSpaceDE/>
              <w:autoSpaceDN/>
              <w:bidi w:val="0"/>
              <w:spacing w:before="157" w:beforeLines="50" w:beforeAutospacing="0" w:after="157" w:afterLines="50" w:afterAutospacing="0" w:line="240" w:lineRule="auto"/>
              <w:jc w:val="center"/>
              <w:rPr>
                <w:rFonts w:ascii="Verdana" w:hAnsi="Verdana"/>
                <w:b w:val="0"/>
                <w:bCs w:val="0"/>
                <w:sz w:val="22"/>
                <w:szCs w:val="22"/>
              </w:rPr>
            </w:pPr>
            <w:r>
              <w:rPr>
                <w:rFonts w:hint="eastAsia" w:ascii="Verdana" w:hAnsi="Verdana"/>
                <w:b w:val="0"/>
                <w:bCs w:val="0"/>
                <w:sz w:val="22"/>
                <w:szCs w:val="22"/>
              </w:rPr>
              <w:t>合计</w:t>
            </w:r>
          </w:p>
        </w:tc>
        <w:tc>
          <w:tcPr>
            <w:tcW w:w="344" w:type="pct"/>
            <w:noWrap/>
            <w:vAlign w:val="center"/>
          </w:tcPr>
          <w:p w14:paraId="28E548AD">
            <w:pPr>
              <w:keepNext w:val="0"/>
              <w:keepLines w:val="0"/>
              <w:pageBreakBefore w:val="0"/>
              <w:kinsoku/>
              <w:wordWrap/>
              <w:overflowPunct/>
              <w:topLinePunct w:val="0"/>
              <w:autoSpaceDE/>
              <w:autoSpaceDN/>
              <w:bidi w:val="0"/>
              <w:spacing w:before="157" w:beforeLines="50" w:beforeAutospacing="0" w:after="157" w:afterLines="50" w:afterAutospacing="0"/>
              <w:jc w:val="center"/>
              <w:rPr>
                <w:rFonts w:ascii="Verdana" w:hAnsi="Verdana"/>
                <w:sz w:val="22"/>
                <w:szCs w:val="22"/>
              </w:rPr>
            </w:pPr>
            <w:r>
              <w:rPr>
                <w:rFonts w:hint="eastAsia" w:ascii="Verdana" w:hAnsi="Verdana"/>
                <w:sz w:val="22"/>
                <w:szCs w:val="22"/>
              </w:rPr>
              <w:t>733</w:t>
            </w:r>
          </w:p>
        </w:tc>
        <w:tc>
          <w:tcPr>
            <w:tcW w:w="576" w:type="pct"/>
            <w:vAlign w:val="center"/>
          </w:tcPr>
          <w:p w14:paraId="555B1638">
            <w:pPr>
              <w:keepNext w:val="0"/>
              <w:keepLines w:val="0"/>
              <w:pageBreakBefore w:val="0"/>
              <w:kinsoku/>
              <w:wordWrap/>
              <w:overflowPunct/>
              <w:topLinePunct w:val="0"/>
              <w:autoSpaceDE/>
              <w:autoSpaceDN/>
              <w:bidi w:val="0"/>
              <w:spacing w:before="157" w:beforeLines="50" w:beforeAutospacing="0" w:after="157" w:afterLines="50" w:afterAutospacing="0"/>
              <w:jc w:val="center"/>
              <w:rPr>
                <w:rFonts w:ascii="Verdana" w:hAnsi="Verdana"/>
                <w:sz w:val="22"/>
                <w:szCs w:val="22"/>
              </w:rPr>
            </w:pPr>
            <w:r>
              <w:rPr>
                <w:rFonts w:hint="eastAsia" w:ascii="Verdana" w:hAnsi="Verdana"/>
                <w:sz w:val="22"/>
                <w:szCs w:val="22"/>
              </w:rPr>
              <w:t>100%</w:t>
            </w:r>
          </w:p>
        </w:tc>
        <w:tc>
          <w:tcPr>
            <w:tcW w:w="391" w:type="pct"/>
            <w:vAlign w:val="center"/>
          </w:tcPr>
          <w:p w14:paraId="41C53B66">
            <w:pPr>
              <w:keepNext w:val="0"/>
              <w:keepLines w:val="0"/>
              <w:pageBreakBefore w:val="0"/>
              <w:kinsoku/>
              <w:wordWrap/>
              <w:overflowPunct/>
              <w:topLinePunct w:val="0"/>
              <w:autoSpaceDE/>
              <w:autoSpaceDN/>
              <w:bidi w:val="0"/>
              <w:spacing w:before="157" w:beforeLines="50" w:beforeAutospacing="0" w:after="157" w:afterLines="50" w:afterAutospacing="0"/>
              <w:jc w:val="center"/>
              <w:rPr>
                <w:rFonts w:ascii="Verdana" w:hAnsi="Verdana"/>
                <w:sz w:val="22"/>
                <w:szCs w:val="22"/>
              </w:rPr>
            </w:pPr>
            <w:r>
              <w:rPr>
                <w:rFonts w:hint="eastAsia" w:ascii="Verdana" w:hAnsi="Verdana"/>
                <w:sz w:val="22"/>
                <w:szCs w:val="22"/>
              </w:rPr>
              <w:t>0</w:t>
            </w:r>
          </w:p>
        </w:tc>
        <w:tc>
          <w:tcPr>
            <w:tcW w:w="344" w:type="pct"/>
            <w:vAlign w:val="center"/>
          </w:tcPr>
          <w:p w14:paraId="4F26E6E0">
            <w:pPr>
              <w:keepNext w:val="0"/>
              <w:keepLines w:val="0"/>
              <w:pageBreakBefore w:val="0"/>
              <w:kinsoku/>
              <w:wordWrap/>
              <w:overflowPunct/>
              <w:topLinePunct w:val="0"/>
              <w:autoSpaceDE/>
              <w:autoSpaceDN/>
              <w:bidi w:val="0"/>
              <w:spacing w:before="157" w:beforeLines="50" w:beforeAutospacing="0" w:after="157" w:afterLines="50" w:afterAutospacing="0"/>
              <w:jc w:val="center"/>
              <w:rPr>
                <w:rFonts w:ascii="Verdana" w:hAnsi="Verdana"/>
                <w:sz w:val="22"/>
                <w:szCs w:val="22"/>
              </w:rPr>
            </w:pPr>
            <w:r>
              <w:rPr>
                <w:rFonts w:hint="eastAsia" w:ascii="Verdana" w:hAnsi="Verdana"/>
                <w:sz w:val="22"/>
                <w:szCs w:val="22"/>
              </w:rPr>
              <w:t>0%</w:t>
            </w:r>
          </w:p>
        </w:tc>
        <w:tc>
          <w:tcPr>
            <w:tcW w:w="344" w:type="pct"/>
            <w:vAlign w:val="center"/>
          </w:tcPr>
          <w:p w14:paraId="2C6CFADB">
            <w:pPr>
              <w:keepNext w:val="0"/>
              <w:keepLines w:val="0"/>
              <w:pageBreakBefore w:val="0"/>
              <w:kinsoku/>
              <w:wordWrap/>
              <w:overflowPunct/>
              <w:topLinePunct w:val="0"/>
              <w:autoSpaceDE/>
              <w:autoSpaceDN/>
              <w:bidi w:val="0"/>
              <w:spacing w:before="157" w:beforeLines="50" w:beforeAutospacing="0" w:after="157" w:afterLines="50" w:afterAutospacing="0"/>
              <w:jc w:val="center"/>
              <w:rPr>
                <w:rFonts w:ascii="Verdana" w:hAnsi="Verdana"/>
                <w:sz w:val="22"/>
                <w:szCs w:val="22"/>
              </w:rPr>
            </w:pPr>
            <w:r>
              <w:rPr>
                <w:rFonts w:hint="eastAsia" w:ascii="Verdana" w:hAnsi="Verdana"/>
                <w:sz w:val="22"/>
                <w:szCs w:val="22"/>
              </w:rPr>
              <w:t>0</w:t>
            </w:r>
          </w:p>
        </w:tc>
        <w:tc>
          <w:tcPr>
            <w:tcW w:w="370" w:type="pct"/>
            <w:vAlign w:val="center"/>
          </w:tcPr>
          <w:p w14:paraId="16323F64">
            <w:pPr>
              <w:keepNext w:val="0"/>
              <w:keepLines w:val="0"/>
              <w:pageBreakBefore w:val="0"/>
              <w:kinsoku/>
              <w:wordWrap/>
              <w:overflowPunct/>
              <w:topLinePunct w:val="0"/>
              <w:autoSpaceDE/>
              <w:autoSpaceDN/>
              <w:bidi w:val="0"/>
              <w:spacing w:before="157" w:beforeLines="50" w:beforeAutospacing="0" w:after="157" w:afterLines="50" w:afterAutospacing="0"/>
              <w:jc w:val="center"/>
              <w:rPr>
                <w:rFonts w:ascii="Verdana" w:hAnsi="Verdana"/>
                <w:sz w:val="22"/>
                <w:szCs w:val="22"/>
              </w:rPr>
            </w:pPr>
            <w:r>
              <w:rPr>
                <w:rFonts w:hint="eastAsia" w:ascii="Verdana" w:hAnsi="Verdana"/>
                <w:sz w:val="22"/>
                <w:szCs w:val="22"/>
              </w:rPr>
              <w:t>0%</w:t>
            </w:r>
          </w:p>
        </w:tc>
        <w:tc>
          <w:tcPr>
            <w:tcW w:w="361" w:type="pct"/>
            <w:vAlign w:val="center"/>
          </w:tcPr>
          <w:p w14:paraId="6B617327">
            <w:pPr>
              <w:keepNext w:val="0"/>
              <w:keepLines w:val="0"/>
              <w:pageBreakBefore w:val="0"/>
              <w:kinsoku/>
              <w:wordWrap/>
              <w:overflowPunct/>
              <w:topLinePunct w:val="0"/>
              <w:autoSpaceDE/>
              <w:autoSpaceDN/>
              <w:bidi w:val="0"/>
              <w:spacing w:before="157" w:beforeLines="50" w:beforeAutospacing="0" w:after="157" w:afterLines="50" w:afterAutospacing="0"/>
              <w:jc w:val="center"/>
              <w:rPr>
                <w:rFonts w:ascii="Verdana" w:hAnsi="Verdana"/>
                <w:sz w:val="22"/>
                <w:szCs w:val="22"/>
              </w:rPr>
            </w:pPr>
            <w:r>
              <w:rPr>
                <w:rFonts w:hint="eastAsia" w:ascii="Verdana" w:hAnsi="Verdana"/>
                <w:sz w:val="22"/>
                <w:szCs w:val="22"/>
              </w:rPr>
              <w:t>0</w:t>
            </w:r>
          </w:p>
        </w:tc>
        <w:tc>
          <w:tcPr>
            <w:tcW w:w="404" w:type="pct"/>
            <w:vAlign w:val="center"/>
          </w:tcPr>
          <w:p w14:paraId="07D0A87B">
            <w:pPr>
              <w:keepNext w:val="0"/>
              <w:keepLines w:val="0"/>
              <w:pageBreakBefore w:val="0"/>
              <w:kinsoku/>
              <w:wordWrap/>
              <w:overflowPunct/>
              <w:topLinePunct w:val="0"/>
              <w:autoSpaceDE/>
              <w:autoSpaceDN/>
              <w:bidi w:val="0"/>
              <w:spacing w:before="157" w:beforeLines="50" w:beforeAutospacing="0" w:after="157" w:afterLines="50" w:afterAutospacing="0"/>
              <w:jc w:val="center"/>
              <w:rPr>
                <w:rFonts w:ascii="Verdana" w:hAnsi="Verdana"/>
                <w:sz w:val="22"/>
                <w:szCs w:val="22"/>
              </w:rPr>
            </w:pPr>
            <w:r>
              <w:rPr>
                <w:rFonts w:hint="eastAsia" w:ascii="Verdana" w:hAnsi="Verdana"/>
                <w:sz w:val="22"/>
                <w:szCs w:val="22"/>
              </w:rPr>
              <w:t>0%</w:t>
            </w:r>
          </w:p>
        </w:tc>
        <w:tc>
          <w:tcPr>
            <w:tcW w:w="356" w:type="pct"/>
            <w:vAlign w:val="center"/>
          </w:tcPr>
          <w:p w14:paraId="10F83CFC">
            <w:pPr>
              <w:keepNext w:val="0"/>
              <w:keepLines w:val="0"/>
              <w:pageBreakBefore w:val="0"/>
              <w:kinsoku/>
              <w:wordWrap/>
              <w:overflowPunct/>
              <w:topLinePunct w:val="0"/>
              <w:autoSpaceDE/>
              <w:autoSpaceDN/>
              <w:bidi w:val="0"/>
              <w:spacing w:before="157" w:beforeLines="50" w:beforeAutospacing="0" w:after="157" w:afterLines="50" w:afterAutospacing="0"/>
              <w:jc w:val="center"/>
              <w:rPr>
                <w:rFonts w:ascii="Verdana" w:hAnsi="Verdana"/>
                <w:sz w:val="22"/>
                <w:szCs w:val="22"/>
              </w:rPr>
            </w:pPr>
            <w:r>
              <w:rPr>
                <w:rFonts w:hint="eastAsia" w:ascii="Verdana" w:hAnsi="Verdana"/>
                <w:sz w:val="22"/>
                <w:szCs w:val="22"/>
              </w:rPr>
              <w:t>733</w:t>
            </w:r>
          </w:p>
        </w:tc>
        <w:tc>
          <w:tcPr>
            <w:tcW w:w="593" w:type="pct"/>
            <w:vAlign w:val="center"/>
          </w:tcPr>
          <w:p w14:paraId="45066131">
            <w:pPr>
              <w:keepNext w:val="0"/>
              <w:keepLines w:val="0"/>
              <w:pageBreakBefore w:val="0"/>
              <w:kinsoku/>
              <w:wordWrap/>
              <w:overflowPunct/>
              <w:topLinePunct w:val="0"/>
              <w:autoSpaceDE/>
              <w:autoSpaceDN/>
              <w:bidi w:val="0"/>
              <w:spacing w:before="157" w:beforeLines="50" w:beforeAutospacing="0" w:after="157" w:afterLines="50" w:afterAutospacing="0"/>
              <w:jc w:val="center"/>
              <w:rPr>
                <w:rFonts w:ascii="Verdana" w:hAnsi="Verdana"/>
                <w:sz w:val="22"/>
                <w:szCs w:val="22"/>
              </w:rPr>
            </w:pPr>
            <w:r>
              <w:rPr>
                <w:rFonts w:hint="eastAsia" w:ascii="Verdana" w:hAnsi="Verdana"/>
                <w:sz w:val="22"/>
                <w:szCs w:val="22"/>
              </w:rPr>
              <w:t>100%</w:t>
            </w:r>
          </w:p>
        </w:tc>
      </w:tr>
    </w:tbl>
    <w:p w14:paraId="4E967212">
      <w:pPr>
        <w:keepNext w:val="0"/>
        <w:keepLines w:val="0"/>
        <w:pageBreakBefore w:val="0"/>
        <w:kinsoku/>
        <w:wordWrap/>
        <w:overflowPunct/>
        <w:topLinePunct w:val="0"/>
        <w:autoSpaceDE/>
        <w:autoSpaceDN/>
        <w:bidi w:val="0"/>
        <w:spacing w:before="157" w:beforeLines="50" w:beforeAutospacing="0" w:after="157" w:afterLines="50" w:afterAutospacing="0"/>
      </w:pPr>
    </w:p>
    <w:p w14:paraId="7CA2F926">
      <w:pPr>
        <w:pStyle w:val="3"/>
        <w:keepNext w:val="0"/>
        <w:keepLines w:val="0"/>
        <w:pageBreakBefore w:val="0"/>
        <w:kinsoku/>
        <w:wordWrap/>
        <w:overflowPunct/>
        <w:topLinePunct w:val="0"/>
        <w:autoSpaceDE/>
        <w:autoSpaceDN/>
        <w:bidi w:val="0"/>
        <w:spacing w:before="157" w:beforeLines="50" w:beforeAutospacing="0" w:after="157" w:afterLines="50" w:afterAutospacing="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毕业去向分布情况</w:t>
      </w:r>
    </w:p>
    <w:p w14:paraId="133D1421">
      <w:pPr>
        <w:keepNext w:val="0"/>
        <w:keepLines w:val="0"/>
        <w:pageBreakBefore w:val="0"/>
        <w:widowControl w:val="0"/>
        <w:kinsoku/>
        <w:wordWrap/>
        <w:overflowPunct/>
        <w:topLinePunct w:val="0"/>
        <w:autoSpaceDE/>
        <w:autoSpaceDN/>
        <w:bidi w:val="0"/>
        <w:adjustRightInd/>
        <w:snapToGrid/>
        <w:spacing w:before="157" w:beforeLines="50" w:beforeAutospacing="0" w:after="157" w:afterLines="50" w:afterAutospacing="0" w:line="560" w:lineRule="exact"/>
        <w:ind w:firstLine="640" w:firstLineChars="200"/>
        <w:jc w:val="left"/>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2025届毕业生中，签就业协议形式就业的有515人，占毕业生总人数的70.26%。</w:t>
      </w:r>
    </w:p>
    <w:tbl>
      <w:tblPr>
        <w:tblStyle w:val="42"/>
        <w:tblW w:w="5000" w:type="pct"/>
        <w:jc w:val="center"/>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Layout w:type="autofit"/>
        <w:tblCellMar>
          <w:top w:w="0" w:type="dxa"/>
          <w:left w:w="108" w:type="dxa"/>
          <w:bottom w:w="0" w:type="dxa"/>
          <w:right w:w="108" w:type="dxa"/>
        </w:tblCellMar>
      </w:tblPr>
      <w:tblGrid>
        <w:gridCol w:w="4011"/>
        <w:gridCol w:w="2708"/>
        <w:gridCol w:w="2342"/>
      </w:tblGrid>
      <w:tr w14:paraId="7E2B448B">
        <w:tblPrEx>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CellMar>
            <w:top w:w="0" w:type="dxa"/>
            <w:left w:w="108" w:type="dxa"/>
            <w:bottom w:w="0" w:type="dxa"/>
            <w:right w:w="108" w:type="dxa"/>
          </w:tblCellMar>
        </w:tblPrEx>
        <w:trPr>
          <w:trHeight w:val="567" w:hRule="exact"/>
          <w:jc w:val="center"/>
        </w:trPr>
        <w:tc>
          <w:tcPr>
            <w:tcW w:w="2213" w:type="pct"/>
            <w:tcBorders>
              <w:top w:val="single" w:color="F79646" w:themeColor="accent6" w:sz="4" w:space="0"/>
              <w:left w:val="single" w:color="F79646" w:themeColor="accent6" w:sz="4" w:space="0"/>
              <w:bottom w:val="single" w:color="F79646" w:themeColor="accent6" w:sz="4" w:space="0"/>
              <w:right w:val="nil"/>
              <w:insideH w:val="single" w:sz="4" w:space="0"/>
              <w:insideV w:val="nil"/>
            </w:tcBorders>
            <w:shd w:val="clear" w:color="auto" w:fill="F79646" w:themeFill="accent6"/>
            <w:noWrap/>
            <w:vAlign w:val="center"/>
          </w:tcPr>
          <w:p w14:paraId="2939EA11">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ascii="宋体" w:hAnsi="宋体" w:eastAsia="宋体" w:cs="宋体"/>
                <w:b w:val="0"/>
                <w:bCs w:val="0"/>
                <w:color w:val="FFFFFF" w:themeColor="background1"/>
                <w:kern w:val="0"/>
                <w:sz w:val="22"/>
                <w:szCs w:val="22"/>
                <w14:textFill>
                  <w14:solidFill>
                    <w14:schemeClr w14:val="bg1"/>
                  </w14:solidFill>
                </w14:textFill>
              </w:rPr>
            </w:pPr>
            <w:r>
              <w:rPr>
                <w:rFonts w:hint="eastAsia" w:ascii="宋体" w:hAnsi="宋体" w:eastAsia="宋体" w:cs="宋体"/>
                <w:b/>
                <w:bCs/>
                <w:color w:val="auto"/>
                <w:kern w:val="0"/>
                <w:sz w:val="22"/>
                <w:szCs w:val="22"/>
              </w:rPr>
              <w:t>毕业去向</w:t>
            </w:r>
          </w:p>
        </w:tc>
        <w:tc>
          <w:tcPr>
            <w:tcW w:w="1494" w:type="pct"/>
            <w:tcBorders>
              <w:top w:val="single" w:color="F79646" w:themeColor="accent6" w:sz="4" w:space="0"/>
              <w:bottom w:val="single" w:color="F79646" w:themeColor="accent6" w:sz="4" w:space="0"/>
              <w:right w:val="nil"/>
              <w:insideH w:val="single" w:sz="4" w:space="0"/>
              <w:insideV w:val="nil"/>
            </w:tcBorders>
            <w:shd w:val="clear" w:color="auto" w:fill="F79646" w:themeFill="accent6"/>
            <w:noWrap/>
            <w:vAlign w:val="center"/>
          </w:tcPr>
          <w:p w14:paraId="2DD54ADE">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ascii="宋体" w:hAnsi="宋体" w:eastAsia="宋体" w:cs="宋体"/>
                <w:b w:val="0"/>
                <w:bCs w:val="0"/>
                <w:color w:val="FFFFFF" w:themeColor="background1"/>
                <w:kern w:val="0"/>
                <w:sz w:val="22"/>
                <w:szCs w:val="22"/>
                <w14:textFill>
                  <w14:solidFill>
                    <w14:schemeClr w14:val="bg1"/>
                  </w14:solidFill>
                </w14:textFill>
              </w:rPr>
            </w:pPr>
            <w:r>
              <w:rPr>
                <w:rFonts w:hint="eastAsia" w:ascii="宋体" w:hAnsi="宋体" w:eastAsia="宋体" w:cs="宋体"/>
                <w:b/>
                <w:bCs/>
                <w:color w:val="auto"/>
                <w:kern w:val="0"/>
                <w:sz w:val="22"/>
                <w:szCs w:val="22"/>
              </w:rPr>
              <w:t>人数</w:t>
            </w:r>
          </w:p>
        </w:tc>
        <w:tc>
          <w:tcPr>
            <w:tcW w:w="1292" w:type="pct"/>
            <w:tcBorders>
              <w:top w:val="single" w:color="F79646" w:themeColor="accent6" w:sz="4" w:space="0"/>
              <w:bottom w:val="single" w:color="F79646" w:themeColor="accent6" w:sz="4" w:space="0"/>
              <w:right w:val="nil"/>
              <w:insideH w:val="single" w:sz="4" w:space="0"/>
              <w:insideV w:val="nil"/>
            </w:tcBorders>
            <w:shd w:val="clear" w:color="auto" w:fill="F79646" w:themeFill="accent6"/>
            <w:noWrap/>
            <w:vAlign w:val="center"/>
          </w:tcPr>
          <w:p w14:paraId="6AA6056E">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ascii="宋体" w:hAnsi="宋体" w:eastAsia="宋体" w:cs="宋体"/>
                <w:b w:val="0"/>
                <w:bCs w:val="0"/>
                <w:color w:val="FFFFFF" w:themeColor="background1"/>
                <w:kern w:val="0"/>
                <w:sz w:val="22"/>
                <w:szCs w:val="22"/>
                <w14:textFill>
                  <w14:solidFill>
                    <w14:schemeClr w14:val="bg1"/>
                  </w14:solidFill>
                </w14:textFill>
              </w:rPr>
            </w:pPr>
            <w:r>
              <w:rPr>
                <w:rFonts w:hint="eastAsia" w:ascii="宋体" w:hAnsi="宋体" w:eastAsia="宋体" w:cs="宋体"/>
                <w:b/>
                <w:bCs/>
                <w:color w:val="auto"/>
                <w:kern w:val="0"/>
                <w:sz w:val="22"/>
                <w:szCs w:val="22"/>
              </w:rPr>
              <w:t>占比</w:t>
            </w:r>
          </w:p>
        </w:tc>
      </w:tr>
      <w:tr w14:paraId="2BFFDE72">
        <w:tblPrEx>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CellMar>
            <w:top w:w="0" w:type="dxa"/>
            <w:left w:w="108" w:type="dxa"/>
            <w:bottom w:w="0" w:type="dxa"/>
            <w:right w:w="108" w:type="dxa"/>
          </w:tblCellMar>
        </w:tblPrEx>
        <w:trPr>
          <w:trHeight w:val="567" w:hRule="exact"/>
          <w:jc w:val="center"/>
        </w:trPr>
        <w:tc>
          <w:tcPr>
            <w:tcW w:w="2213" w:type="pct"/>
            <w:shd w:val="clear" w:color="auto" w:fill="FDE9D9" w:themeFill="accent6" w:themeFillTint="33"/>
            <w:vAlign w:val="center"/>
          </w:tcPr>
          <w:p w14:paraId="5CF184CD">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ascii="宋体" w:hAnsi="宋体" w:eastAsia="宋体" w:cs="宋体"/>
                <w:b/>
                <w:bCs w:val="0"/>
                <w:kern w:val="0"/>
                <w:sz w:val="22"/>
                <w:szCs w:val="22"/>
              </w:rPr>
            </w:pPr>
            <w:r>
              <w:rPr>
                <w:rFonts w:hint="eastAsia" w:ascii="宋体" w:hAnsi="宋体" w:eastAsia="宋体" w:cs="宋体"/>
                <w:b w:val="0"/>
                <w:bCs/>
                <w:kern w:val="0"/>
                <w:sz w:val="22"/>
                <w:szCs w:val="22"/>
              </w:rPr>
              <w:t>签就业协议形式就业</w:t>
            </w:r>
          </w:p>
        </w:tc>
        <w:tc>
          <w:tcPr>
            <w:tcW w:w="1494" w:type="pct"/>
            <w:shd w:val="clear" w:color="auto" w:fill="FDE9D9" w:themeFill="accent6" w:themeFillTint="33"/>
            <w:vAlign w:val="center"/>
          </w:tcPr>
          <w:p w14:paraId="38809380">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hint="eastAsia" w:ascii="Helvetica" w:hAnsi="Helvetica" w:eastAsia="宋体" w:cs="宋体"/>
                <w:kern w:val="0"/>
                <w:sz w:val="22"/>
                <w:szCs w:val="22"/>
              </w:rPr>
            </w:pPr>
            <w:r>
              <w:rPr>
                <w:rFonts w:hint="eastAsia" w:ascii="Helvetica" w:hAnsi="Helvetica" w:eastAsia="宋体" w:cs="宋体"/>
                <w:kern w:val="0"/>
                <w:sz w:val="22"/>
                <w:szCs w:val="22"/>
              </w:rPr>
              <w:t>515</w:t>
            </w:r>
          </w:p>
        </w:tc>
        <w:tc>
          <w:tcPr>
            <w:tcW w:w="1292" w:type="pct"/>
            <w:shd w:val="clear" w:color="auto" w:fill="FDE9D9" w:themeFill="accent6" w:themeFillTint="33"/>
            <w:vAlign w:val="center"/>
          </w:tcPr>
          <w:p w14:paraId="37A765F9">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hint="eastAsia" w:ascii="Helvetica" w:hAnsi="Helvetica" w:eastAsia="宋体" w:cs="宋体"/>
                <w:kern w:val="0"/>
                <w:sz w:val="22"/>
                <w:szCs w:val="22"/>
              </w:rPr>
            </w:pPr>
            <w:r>
              <w:rPr>
                <w:rFonts w:hint="eastAsia" w:ascii="Helvetica" w:hAnsi="Helvetica" w:eastAsia="宋体" w:cs="宋体"/>
                <w:kern w:val="0"/>
                <w:sz w:val="22"/>
                <w:szCs w:val="22"/>
              </w:rPr>
              <w:t>70.26%</w:t>
            </w:r>
          </w:p>
        </w:tc>
      </w:tr>
      <w:tr w14:paraId="061F1BC6">
        <w:tblPrEx>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CellMar>
            <w:top w:w="0" w:type="dxa"/>
            <w:left w:w="108" w:type="dxa"/>
            <w:bottom w:w="0" w:type="dxa"/>
            <w:right w:w="108" w:type="dxa"/>
          </w:tblCellMar>
        </w:tblPrEx>
        <w:trPr>
          <w:trHeight w:val="567" w:hRule="exact"/>
          <w:jc w:val="center"/>
        </w:trPr>
        <w:tc>
          <w:tcPr>
            <w:tcW w:w="2213" w:type="pct"/>
            <w:shd w:val="clear" w:color="auto" w:fill="FDE9D9" w:themeFill="accent6" w:themeFillTint="33"/>
            <w:vAlign w:val="center"/>
          </w:tcPr>
          <w:p w14:paraId="519DC853">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ascii="宋体" w:hAnsi="宋体" w:eastAsia="宋体" w:cs="宋体"/>
                <w:b/>
                <w:bCs w:val="0"/>
                <w:kern w:val="0"/>
                <w:sz w:val="22"/>
                <w:szCs w:val="22"/>
              </w:rPr>
            </w:pPr>
            <w:r>
              <w:rPr>
                <w:rFonts w:hint="eastAsia" w:ascii="宋体" w:hAnsi="宋体" w:eastAsia="宋体" w:cs="宋体"/>
                <w:b w:val="0"/>
                <w:bCs/>
                <w:kern w:val="0"/>
                <w:sz w:val="22"/>
                <w:szCs w:val="22"/>
              </w:rPr>
              <w:t>专科升普通本科</w:t>
            </w:r>
          </w:p>
        </w:tc>
        <w:tc>
          <w:tcPr>
            <w:tcW w:w="1494" w:type="pct"/>
            <w:shd w:val="clear" w:color="auto" w:fill="FDE9D9" w:themeFill="accent6" w:themeFillTint="33"/>
            <w:vAlign w:val="center"/>
          </w:tcPr>
          <w:p w14:paraId="76F56C02">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hint="eastAsia" w:ascii="Helvetica" w:hAnsi="Helvetica" w:eastAsia="宋体" w:cs="宋体"/>
                <w:kern w:val="0"/>
                <w:sz w:val="22"/>
                <w:szCs w:val="22"/>
              </w:rPr>
            </w:pPr>
            <w:r>
              <w:rPr>
                <w:rFonts w:hint="eastAsia" w:ascii="Helvetica" w:hAnsi="Helvetica" w:eastAsia="宋体" w:cs="宋体"/>
                <w:kern w:val="0"/>
                <w:sz w:val="22"/>
                <w:szCs w:val="22"/>
              </w:rPr>
              <w:t>146</w:t>
            </w:r>
          </w:p>
        </w:tc>
        <w:tc>
          <w:tcPr>
            <w:tcW w:w="1292" w:type="pct"/>
            <w:shd w:val="clear" w:color="auto" w:fill="FDE9D9" w:themeFill="accent6" w:themeFillTint="33"/>
            <w:vAlign w:val="center"/>
          </w:tcPr>
          <w:p w14:paraId="0C420A24">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hint="eastAsia" w:ascii="Helvetica" w:hAnsi="Helvetica" w:eastAsia="宋体" w:cs="宋体"/>
                <w:kern w:val="0"/>
                <w:sz w:val="22"/>
                <w:szCs w:val="22"/>
              </w:rPr>
            </w:pPr>
            <w:r>
              <w:rPr>
                <w:rFonts w:hint="eastAsia" w:ascii="Helvetica" w:hAnsi="Helvetica" w:eastAsia="宋体" w:cs="宋体"/>
                <w:kern w:val="0"/>
                <w:sz w:val="22"/>
                <w:szCs w:val="22"/>
              </w:rPr>
              <w:t>19.92%</w:t>
            </w:r>
          </w:p>
        </w:tc>
      </w:tr>
      <w:tr w14:paraId="014B11AB">
        <w:tblPrEx>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CellMar>
            <w:top w:w="0" w:type="dxa"/>
            <w:left w:w="108" w:type="dxa"/>
            <w:bottom w:w="0" w:type="dxa"/>
            <w:right w:w="108" w:type="dxa"/>
          </w:tblCellMar>
        </w:tblPrEx>
        <w:trPr>
          <w:trHeight w:val="567" w:hRule="exact"/>
          <w:jc w:val="center"/>
        </w:trPr>
        <w:tc>
          <w:tcPr>
            <w:tcW w:w="2213" w:type="pct"/>
            <w:shd w:val="clear" w:color="auto" w:fill="FDE9D9" w:themeFill="accent6" w:themeFillTint="33"/>
            <w:vAlign w:val="center"/>
          </w:tcPr>
          <w:p w14:paraId="57CEC285">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ascii="宋体" w:hAnsi="宋体" w:eastAsia="宋体" w:cs="宋体"/>
                <w:b/>
                <w:bCs w:val="0"/>
                <w:kern w:val="0"/>
                <w:sz w:val="22"/>
                <w:szCs w:val="22"/>
              </w:rPr>
            </w:pPr>
            <w:r>
              <w:rPr>
                <w:rFonts w:hint="eastAsia" w:ascii="宋体" w:hAnsi="宋体" w:eastAsia="宋体" w:cs="宋体"/>
                <w:b w:val="0"/>
                <w:bCs/>
                <w:kern w:val="0"/>
                <w:sz w:val="22"/>
                <w:szCs w:val="22"/>
              </w:rPr>
              <w:t>应征义务兵</w:t>
            </w:r>
          </w:p>
        </w:tc>
        <w:tc>
          <w:tcPr>
            <w:tcW w:w="1494" w:type="pct"/>
            <w:shd w:val="clear" w:color="auto" w:fill="FDE9D9" w:themeFill="accent6" w:themeFillTint="33"/>
            <w:vAlign w:val="center"/>
          </w:tcPr>
          <w:p w14:paraId="751A6C57">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hint="eastAsia" w:ascii="Helvetica" w:hAnsi="Helvetica" w:eastAsia="宋体" w:cs="宋体"/>
                <w:kern w:val="0"/>
                <w:sz w:val="22"/>
                <w:szCs w:val="22"/>
              </w:rPr>
            </w:pPr>
            <w:r>
              <w:rPr>
                <w:rFonts w:hint="eastAsia" w:ascii="Helvetica" w:hAnsi="Helvetica" w:eastAsia="宋体" w:cs="宋体"/>
                <w:kern w:val="0"/>
                <w:sz w:val="22"/>
                <w:szCs w:val="22"/>
              </w:rPr>
              <w:t>20</w:t>
            </w:r>
          </w:p>
        </w:tc>
        <w:tc>
          <w:tcPr>
            <w:tcW w:w="1292" w:type="pct"/>
            <w:shd w:val="clear" w:color="auto" w:fill="FDE9D9" w:themeFill="accent6" w:themeFillTint="33"/>
            <w:vAlign w:val="center"/>
          </w:tcPr>
          <w:p w14:paraId="59D8FBAE">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hint="eastAsia" w:ascii="Helvetica" w:hAnsi="Helvetica" w:eastAsia="宋体" w:cs="宋体"/>
                <w:kern w:val="0"/>
                <w:sz w:val="22"/>
                <w:szCs w:val="22"/>
              </w:rPr>
            </w:pPr>
            <w:r>
              <w:rPr>
                <w:rFonts w:hint="eastAsia" w:ascii="Helvetica" w:hAnsi="Helvetica" w:eastAsia="宋体" w:cs="宋体"/>
                <w:kern w:val="0"/>
                <w:sz w:val="22"/>
                <w:szCs w:val="22"/>
              </w:rPr>
              <w:t>2.73%</w:t>
            </w:r>
          </w:p>
        </w:tc>
      </w:tr>
      <w:tr w14:paraId="02EEDEE9">
        <w:tblPrEx>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CellMar>
            <w:top w:w="0" w:type="dxa"/>
            <w:left w:w="108" w:type="dxa"/>
            <w:bottom w:w="0" w:type="dxa"/>
            <w:right w:w="108" w:type="dxa"/>
          </w:tblCellMar>
        </w:tblPrEx>
        <w:trPr>
          <w:trHeight w:val="567" w:hRule="exact"/>
          <w:jc w:val="center"/>
        </w:trPr>
        <w:tc>
          <w:tcPr>
            <w:tcW w:w="2213" w:type="pct"/>
            <w:shd w:val="clear" w:color="auto" w:fill="FDE9D9" w:themeFill="accent6" w:themeFillTint="33"/>
            <w:vAlign w:val="center"/>
          </w:tcPr>
          <w:p w14:paraId="340D31BE">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ascii="宋体" w:hAnsi="宋体" w:eastAsia="宋体" w:cs="宋体"/>
                <w:b/>
                <w:bCs w:val="0"/>
                <w:kern w:val="0"/>
                <w:sz w:val="22"/>
                <w:szCs w:val="22"/>
              </w:rPr>
            </w:pPr>
            <w:r>
              <w:rPr>
                <w:rFonts w:hint="eastAsia" w:ascii="宋体" w:hAnsi="宋体" w:eastAsia="宋体" w:cs="宋体"/>
                <w:b w:val="0"/>
                <w:bCs/>
                <w:kern w:val="0"/>
                <w:sz w:val="22"/>
                <w:szCs w:val="22"/>
              </w:rPr>
              <w:t>签劳动合同形式就业</w:t>
            </w:r>
          </w:p>
        </w:tc>
        <w:tc>
          <w:tcPr>
            <w:tcW w:w="1494" w:type="pct"/>
            <w:shd w:val="clear" w:color="auto" w:fill="FDE9D9" w:themeFill="accent6" w:themeFillTint="33"/>
            <w:vAlign w:val="center"/>
          </w:tcPr>
          <w:p w14:paraId="320130C8">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hint="eastAsia" w:ascii="Helvetica" w:hAnsi="Helvetica" w:eastAsia="宋体" w:cs="宋体"/>
                <w:kern w:val="0"/>
                <w:sz w:val="22"/>
                <w:szCs w:val="22"/>
              </w:rPr>
            </w:pPr>
            <w:r>
              <w:rPr>
                <w:rFonts w:hint="eastAsia" w:ascii="Helvetica" w:hAnsi="Helvetica" w:eastAsia="宋体" w:cs="宋体"/>
                <w:kern w:val="0"/>
                <w:sz w:val="22"/>
                <w:szCs w:val="22"/>
              </w:rPr>
              <w:t>20</w:t>
            </w:r>
          </w:p>
        </w:tc>
        <w:tc>
          <w:tcPr>
            <w:tcW w:w="1292" w:type="pct"/>
            <w:shd w:val="clear" w:color="auto" w:fill="FDE9D9" w:themeFill="accent6" w:themeFillTint="33"/>
            <w:vAlign w:val="center"/>
          </w:tcPr>
          <w:p w14:paraId="68620D04">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hint="eastAsia" w:ascii="Helvetica" w:hAnsi="Helvetica" w:eastAsia="宋体" w:cs="宋体"/>
                <w:kern w:val="0"/>
                <w:sz w:val="22"/>
                <w:szCs w:val="22"/>
              </w:rPr>
            </w:pPr>
            <w:r>
              <w:rPr>
                <w:rFonts w:hint="eastAsia" w:ascii="Helvetica" w:hAnsi="Helvetica" w:eastAsia="宋体" w:cs="宋体"/>
                <w:kern w:val="0"/>
                <w:sz w:val="22"/>
                <w:szCs w:val="22"/>
              </w:rPr>
              <w:t>2.73%</w:t>
            </w:r>
          </w:p>
        </w:tc>
      </w:tr>
      <w:tr w14:paraId="732F9FAF">
        <w:tblPrEx>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CellMar>
            <w:top w:w="0" w:type="dxa"/>
            <w:left w:w="108" w:type="dxa"/>
            <w:bottom w:w="0" w:type="dxa"/>
            <w:right w:w="108" w:type="dxa"/>
          </w:tblCellMar>
        </w:tblPrEx>
        <w:trPr>
          <w:trHeight w:val="567" w:hRule="exact"/>
          <w:jc w:val="center"/>
        </w:trPr>
        <w:tc>
          <w:tcPr>
            <w:tcW w:w="2213" w:type="pct"/>
            <w:shd w:val="clear" w:color="auto" w:fill="FDE9D9" w:themeFill="accent6" w:themeFillTint="33"/>
            <w:vAlign w:val="center"/>
          </w:tcPr>
          <w:p w14:paraId="4B2F67AB">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ascii="宋体" w:hAnsi="宋体" w:eastAsia="宋体" w:cs="宋体"/>
                <w:b/>
                <w:bCs w:val="0"/>
                <w:kern w:val="0"/>
                <w:sz w:val="22"/>
                <w:szCs w:val="22"/>
              </w:rPr>
            </w:pPr>
            <w:r>
              <w:rPr>
                <w:rFonts w:hint="eastAsia" w:ascii="宋体" w:hAnsi="宋体" w:eastAsia="宋体" w:cs="宋体"/>
                <w:b w:val="0"/>
                <w:bCs/>
                <w:kern w:val="0"/>
                <w:sz w:val="22"/>
                <w:szCs w:val="22"/>
              </w:rPr>
              <w:t>其他录用形式就业</w:t>
            </w:r>
          </w:p>
        </w:tc>
        <w:tc>
          <w:tcPr>
            <w:tcW w:w="1494" w:type="pct"/>
            <w:shd w:val="clear" w:color="auto" w:fill="FDE9D9" w:themeFill="accent6" w:themeFillTint="33"/>
            <w:vAlign w:val="center"/>
          </w:tcPr>
          <w:p w14:paraId="692B734F">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hint="eastAsia" w:ascii="Helvetica" w:hAnsi="Helvetica" w:eastAsia="宋体" w:cs="宋体"/>
                <w:kern w:val="0"/>
                <w:sz w:val="22"/>
                <w:szCs w:val="22"/>
              </w:rPr>
            </w:pPr>
            <w:r>
              <w:rPr>
                <w:rFonts w:hint="eastAsia" w:ascii="Helvetica" w:hAnsi="Helvetica" w:eastAsia="宋体" w:cs="宋体"/>
                <w:kern w:val="0"/>
                <w:sz w:val="22"/>
                <w:szCs w:val="22"/>
              </w:rPr>
              <w:t>2</w:t>
            </w:r>
          </w:p>
        </w:tc>
        <w:tc>
          <w:tcPr>
            <w:tcW w:w="1292" w:type="pct"/>
            <w:shd w:val="clear" w:color="auto" w:fill="FDE9D9" w:themeFill="accent6" w:themeFillTint="33"/>
            <w:vAlign w:val="center"/>
          </w:tcPr>
          <w:p w14:paraId="19FE675B">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hint="eastAsia" w:ascii="Helvetica" w:hAnsi="Helvetica" w:eastAsia="宋体" w:cs="宋体"/>
                <w:kern w:val="0"/>
                <w:sz w:val="22"/>
                <w:szCs w:val="22"/>
              </w:rPr>
            </w:pPr>
            <w:r>
              <w:rPr>
                <w:rFonts w:hint="eastAsia" w:ascii="Helvetica" w:hAnsi="Helvetica" w:eastAsia="宋体" w:cs="宋体"/>
                <w:kern w:val="0"/>
                <w:sz w:val="22"/>
                <w:szCs w:val="22"/>
              </w:rPr>
              <w:t>0.27%</w:t>
            </w:r>
          </w:p>
        </w:tc>
      </w:tr>
      <w:tr w14:paraId="6E5C2051">
        <w:tblPrEx>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CellMar>
            <w:top w:w="0" w:type="dxa"/>
            <w:left w:w="108" w:type="dxa"/>
            <w:bottom w:w="0" w:type="dxa"/>
            <w:right w:w="108" w:type="dxa"/>
          </w:tblCellMar>
        </w:tblPrEx>
        <w:trPr>
          <w:trHeight w:val="567" w:hRule="exact"/>
          <w:jc w:val="center"/>
        </w:trPr>
        <w:tc>
          <w:tcPr>
            <w:tcW w:w="2213" w:type="pct"/>
            <w:shd w:val="clear" w:color="auto" w:fill="FDE9D9" w:themeFill="accent6" w:themeFillTint="33"/>
            <w:vAlign w:val="center"/>
          </w:tcPr>
          <w:p w14:paraId="614AAE2A">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ascii="宋体" w:hAnsi="宋体" w:eastAsia="宋体" w:cs="宋体"/>
                <w:b/>
                <w:bCs w:val="0"/>
                <w:kern w:val="0"/>
                <w:sz w:val="22"/>
                <w:szCs w:val="22"/>
              </w:rPr>
            </w:pPr>
            <w:r>
              <w:rPr>
                <w:rFonts w:hint="eastAsia" w:ascii="宋体" w:hAnsi="宋体" w:eastAsia="宋体" w:cs="宋体"/>
                <w:b w:val="0"/>
                <w:bCs/>
                <w:kern w:val="0"/>
                <w:sz w:val="22"/>
                <w:szCs w:val="22"/>
              </w:rPr>
              <w:t>个体工商户创业</w:t>
            </w:r>
          </w:p>
        </w:tc>
        <w:tc>
          <w:tcPr>
            <w:tcW w:w="1494" w:type="pct"/>
            <w:shd w:val="clear" w:color="auto" w:fill="FDE9D9" w:themeFill="accent6" w:themeFillTint="33"/>
            <w:vAlign w:val="center"/>
          </w:tcPr>
          <w:p w14:paraId="1A161569">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hint="eastAsia" w:ascii="Helvetica" w:hAnsi="Helvetica" w:eastAsia="宋体" w:cs="宋体"/>
                <w:kern w:val="0"/>
                <w:sz w:val="22"/>
                <w:szCs w:val="22"/>
              </w:rPr>
            </w:pPr>
            <w:r>
              <w:rPr>
                <w:rFonts w:hint="eastAsia" w:ascii="Helvetica" w:hAnsi="Helvetica" w:eastAsia="宋体" w:cs="宋体"/>
                <w:kern w:val="0"/>
                <w:sz w:val="22"/>
                <w:szCs w:val="22"/>
              </w:rPr>
              <w:t>3</w:t>
            </w:r>
          </w:p>
        </w:tc>
        <w:tc>
          <w:tcPr>
            <w:tcW w:w="1292" w:type="pct"/>
            <w:shd w:val="clear" w:color="auto" w:fill="FDE9D9" w:themeFill="accent6" w:themeFillTint="33"/>
            <w:vAlign w:val="center"/>
          </w:tcPr>
          <w:p w14:paraId="728443D1">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hint="eastAsia" w:ascii="Helvetica" w:hAnsi="Helvetica" w:eastAsia="宋体" w:cs="宋体"/>
                <w:kern w:val="0"/>
                <w:sz w:val="22"/>
                <w:szCs w:val="22"/>
              </w:rPr>
            </w:pPr>
            <w:r>
              <w:rPr>
                <w:rFonts w:hint="eastAsia" w:ascii="Helvetica" w:hAnsi="Helvetica" w:eastAsia="宋体" w:cs="宋体"/>
                <w:kern w:val="0"/>
                <w:sz w:val="22"/>
                <w:szCs w:val="22"/>
              </w:rPr>
              <w:t>0.41%</w:t>
            </w:r>
          </w:p>
        </w:tc>
      </w:tr>
      <w:tr w14:paraId="30ECD28A">
        <w:tblPrEx>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CellMar>
            <w:top w:w="0" w:type="dxa"/>
            <w:left w:w="108" w:type="dxa"/>
            <w:bottom w:w="0" w:type="dxa"/>
            <w:right w:w="108" w:type="dxa"/>
          </w:tblCellMar>
        </w:tblPrEx>
        <w:trPr>
          <w:trHeight w:val="567" w:hRule="exact"/>
          <w:jc w:val="center"/>
        </w:trPr>
        <w:tc>
          <w:tcPr>
            <w:tcW w:w="2213" w:type="pct"/>
            <w:shd w:val="clear" w:color="auto" w:fill="FDE9D9" w:themeFill="accent6" w:themeFillTint="33"/>
            <w:vAlign w:val="center"/>
          </w:tcPr>
          <w:p w14:paraId="0BA025A0">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ascii="宋体" w:hAnsi="宋体" w:eastAsia="宋体" w:cs="宋体"/>
                <w:b/>
                <w:bCs w:val="0"/>
                <w:kern w:val="0"/>
                <w:sz w:val="22"/>
                <w:szCs w:val="22"/>
              </w:rPr>
            </w:pPr>
            <w:r>
              <w:rPr>
                <w:rFonts w:hint="eastAsia" w:ascii="宋体" w:hAnsi="宋体" w:eastAsia="宋体" w:cs="宋体"/>
                <w:b w:val="0"/>
                <w:bCs/>
                <w:kern w:val="0"/>
                <w:sz w:val="22"/>
                <w:szCs w:val="22"/>
              </w:rPr>
              <w:t>自由职业</w:t>
            </w:r>
          </w:p>
        </w:tc>
        <w:tc>
          <w:tcPr>
            <w:tcW w:w="1494" w:type="pct"/>
            <w:shd w:val="clear" w:color="auto" w:fill="FDE9D9" w:themeFill="accent6" w:themeFillTint="33"/>
            <w:vAlign w:val="center"/>
          </w:tcPr>
          <w:p w14:paraId="2C8F8F2A">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hint="eastAsia" w:ascii="Helvetica" w:hAnsi="Helvetica" w:eastAsia="宋体" w:cs="宋体"/>
                <w:kern w:val="0"/>
                <w:sz w:val="22"/>
                <w:szCs w:val="22"/>
              </w:rPr>
            </w:pPr>
            <w:r>
              <w:rPr>
                <w:rFonts w:hint="eastAsia" w:ascii="Helvetica" w:hAnsi="Helvetica" w:eastAsia="宋体" w:cs="宋体"/>
                <w:kern w:val="0"/>
                <w:sz w:val="22"/>
                <w:szCs w:val="22"/>
              </w:rPr>
              <w:t>1</w:t>
            </w:r>
          </w:p>
        </w:tc>
        <w:tc>
          <w:tcPr>
            <w:tcW w:w="1292" w:type="pct"/>
            <w:shd w:val="clear" w:color="auto" w:fill="FDE9D9" w:themeFill="accent6" w:themeFillTint="33"/>
            <w:vAlign w:val="center"/>
          </w:tcPr>
          <w:p w14:paraId="5509BA3E">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hint="eastAsia" w:ascii="Helvetica" w:hAnsi="Helvetica" w:eastAsia="宋体" w:cs="宋体"/>
                <w:kern w:val="0"/>
                <w:sz w:val="22"/>
                <w:szCs w:val="22"/>
              </w:rPr>
            </w:pPr>
            <w:r>
              <w:rPr>
                <w:rFonts w:hint="eastAsia" w:ascii="Helvetica" w:hAnsi="Helvetica" w:eastAsia="宋体" w:cs="宋体"/>
                <w:kern w:val="0"/>
                <w:sz w:val="22"/>
                <w:szCs w:val="22"/>
              </w:rPr>
              <w:t>0.14%</w:t>
            </w:r>
          </w:p>
        </w:tc>
      </w:tr>
      <w:tr w14:paraId="21BE8319">
        <w:tblPrEx>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CellMar>
            <w:top w:w="0" w:type="dxa"/>
            <w:left w:w="108" w:type="dxa"/>
            <w:bottom w:w="0" w:type="dxa"/>
            <w:right w:w="108" w:type="dxa"/>
          </w:tblCellMar>
        </w:tblPrEx>
        <w:trPr>
          <w:trHeight w:val="567" w:hRule="exact"/>
          <w:jc w:val="center"/>
        </w:trPr>
        <w:tc>
          <w:tcPr>
            <w:tcW w:w="2213" w:type="pct"/>
            <w:shd w:val="clear" w:color="auto" w:fill="FDE9D9" w:themeFill="accent6" w:themeFillTint="33"/>
            <w:vAlign w:val="center"/>
          </w:tcPr>
          <w:p w14:paraId="50279DA2">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ascii="宋体" w:hAnsi="宋体" w:eastAsia="宋体" w:cs="宋体"/>
                <w:b/>
                <w:bCs w:val="0"/>
                <w:kern w:val="0"/>
                <w:sz w:val="22"/>
                <w:szCs w:val="22"/>
              </w:rPr>
            </w:pPr>
            <w:r>
              <w:rPr>
                <w:rFonts w:hint="eastAsia" w:ascii="宋体" w:hAnsi="宋体" w:eastAsia="宋体" w:cs="宋体"/>
                <w:b w:val="0"/>
                <w:bCs/>
                <w:kern w:val="0"/>
                <w:sz w:val="22"/>
                <w:szCs w:val="22"/>
              </w:rPr>
              <w:t>暂未登记或未上报</w:t>
            </w:r>
          </w:p>
        </w:tc>
        <w:tc>
          <w:tcPr>
            <w:tcW w:w="1494" w:type="pct"/>
            <w:shd w:val="clear" w:color="auto" w:fill="FDE9D9" w:themeFill="accent6" w:themeFillTint="33"/>
            <w:vAlign w:val="center"/>
          </w:tcPr>
          <w:p w14:paraId="1E8BBF78">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hint="eastAsia" w:ascii="Helvetica" w:hAnsi="Helvetica" w:eastAsia="宋体" w:cs="宋体"/>
                <w:kern w:val="0"/>
                <w:sz w:val="22"/>
                <w:szCs w:val="22"/>
              </w:rPr>
            </w:pPr>
            <w:r>
              <w:rPr>
                <w:rFonts w:hint="eastAsia" w:ascii="Helvetica" w:hAnsi="Helvetica" w:eastAsia="宋体" w:cs="宋体"/>
                <w:kern w:val="0"/>
                <w:sz w:val="22"/>
                <w:szCs w:val="22"/>
              </w:rPr>
              <w:t>18</w:t>
            </w:r>
          </w:p>
        </w:tc>
        <w:tc>
          <w:tcPr>
            <w:tcW w:w="1292" w:type="pct"/>
            <w:shd w:val="clear" w:color="auto" w:fill="FDE9D9" w:themeFill="accent6" w:themeFillTint="33"/>
            <w:vAlign w:val="center"/>
          </w:tcPr>
          <w:p w14:paraId="5C0DA282">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hint="eastAsia" w:ascii="Helvetica" w:hAnsi="Helvetica" w:eastAsia="宋体" w:cs="宋体"/>
                <w:kern w:val="0"/>
                <w:sz w:val="22"/>
                <w:szCs w:val="22"/>
              </w:rPr>
            </w:pPr>
            <w:r>
              <w:rPr>
                <w:rFonts w:hint="eastAsia" w:ascii="Helvetica" w:hAnsi="Helvetica" w:eastAsia="宋体" w:cs="宋体"/>
                <w:kern w:val="0"/>
                <w:sz w:val="22"/>
                <w:szCs w:val="22"/>
              </w:rPr>
              <w:t>2.46%</w:t>
            </w:r>
          </w:p>
        </w:tc>
      </w:tr>
      <w:tr w14:paraId="34D7FC70">
        <w:tblPrEx>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CellMar>
            <w:top w:w="0" w:type="dxa"/>
            <w:left w:w="108" w:type="dxa"/>
            <w:bottom w:w="0" w:type="dxa"/>
            <w:right w:w="108" w:type="dxa"/>
          </w:tblCellMar>
        </w:tblPrEx>
        <w:trPr>
          <w:trHeight w:val="567" w:hRule="exact"/>
          <w:jc w:val="center"/>
        </w:trPr>
        <w:tc>
          <w:tcPr>
            <w:tcW w:w="2213" w:type="pct"/>
            <w:shd w:val="clear" w:color="auto" w:fill="FDE9D9" w:themeFill="accent6" w:themeFillTint="33"/>
            <w:vAlign w:val="center"/>
          </w:tcPr>
          <w:p w14:paraId="45153AC7">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ascii="宋体" w:hAnsi="宋体" w:eastAsia="宋体" w:cs="宋体"/>
                <w:b/>
                <w:bCs w:val="0"/>
                <w:kern w:val="0"/>
                <w:sz w:val="22"/>
                <w:szCs w:val="22"/>
              </w:rPr>
            </w:pPr>
            <w:r>
              <w:rPr>
                <w:rFonts w:hint="eastAsia" w:ascii="宋体" w:hAnsi="宋体" w:eastAsia="宋体" w:cs="宋体"/>
                <w:b w:val="0"/>
                <w:bCs/>
                <w:kern w:val="0"/>
                <w:sz w:val="22"/>
                <w:szCs w:val="22"/>
              </w:rPr>
              <w:t>求职中</w:t>
            </w:r>
          </w:p>
        </w:tc>
        <w:tc>
          <w:tcPr>
            <w:tcW w:w="1494" w:type="pct"/>
            <w:shd w:val="clear" w:color="auto" w:fill="FDE9D9" w:themeFill="accent6" w:themeFillTint="33"/>
            <w:vAlign w:val="center"/>
          </w:tcPr>
          <w:p w14:paraId="695EE4AD">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hint="eastAsia" w:ascii="Helvetica" w:hAnsi="Helvetica" w:eastAsia="宋体" w:cs="宋体"/>
                <w:kern w:val="0"/>
                <w:sz w:val="22"/>
                <w:szCs w:val="22"/>
              </w:rPr>
            </w:pPr>
            <w:r>
              <w:rPr>
                <w:rFonts w:hint="eastAsia" w:ascii="Helvetica" w:hAnsi="Helvetica" w:eastAsia="宋体" w:cs="宋体"/>
                <w:kern w:val="0"/>
                <w:sz w:val="22"/>
                <w:szCs w:val="22"/>
              </w:rPr>
              <w:t>4</w:t>
            </w:r>
          </w:p>
        </w:tc>
        <w:tc>
          <w:tcPr>
            <w:tcW w:w="1292" w:type="pct"/>
            <w:shd w:val="clear" w:color="auto" w:fill="FDE9D9" w:themeFill="accent6" w:themeFillTint="33"/>
            <w:vAlign w:val="center"/>
          </w:tcPr>
          <w:p w14:paraId="6C691F59">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hint="eastAsia" w:ascii="Helvetica" w:hAnsi="Helvetica" w:eastAsia="宋体" w:cs="宋体"/>
                <w:kern w:val="0"/>
                <w:sz w:val="22"/>
                <w:szCs w:val="22"/>
              </w:rPr>
            </w:pPr>
            <w:r>
              <w:rPr>
                <w:rFonts w:hint="eastAsia" w:ascii="Helvetica" w:hAnsi="Helvetica" w:eastAsia="宋体" w:cs="宋体"/>
                <w:kern w:val="0"/>
                <w:sz w:val="22"/>
                <w:szCs w:val="22"/>
              </w:rPr>
              <w:t>0.55%</w:t>
            </w:r>
          </w:p>
        </w:tc>
      </w:tr>
      <w:tr w14:paraId="7C935D45">
        <w:tblPrEx>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CellMar>
            <w:top w:w="0" w:type="dxa"/>
            <w:left w:w="108" w:type="dxa"/>
            <w:bottom w:w="0" w:type="dxa"/>
            <w:right w:w="108" w:type="dxa"/>
          </w:tblCellMar>
        </w:tblPrEx>
        <w:trPr>
          <w:trHeight w:val="567" w:hRule="exact"/>
          <w:jc w:val="center"/>
        </w:trPr>
        <w:tc>
          <w:tcPr>
            <w:tcW w:w="2213" w:type="pct"/>
            <w:shd w:val="clear" w:color="auto" w:fill="FDE9D9" w:themeFill="accent6" w:themeFillTint="33"/>
            <w:vAlign w:val="center"/>
          </w:tcPr>
          <w:p w14:paraId="2BCF6099">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ascii="宋体" w:hAnsi="宋体" w:eastAsia="宋体" w:cs="宋体"/>
                <w:b/>
                <w:bCs w:val="0"/>
                <w:kern w:val="0"/>
                <w:sz w:val="22"/>
                <w:szCs w:val="22"/>
              </w:rPr>
            </w:pPr>
            <w:r>
              <w:rPr>
                <w:rFonts w:hint="eastAsia" w:ascii="宋体" w:hAnsi="宋体" w:eastAsia="宋体" w:cs="宋体"/>
                <w:b w:val="0"/>
                <w:bCs/>
                <w:kern w:val="0"/>
                <w:sz w:val="22"/>
                <w:szCs w:val="22"/>
              </w:rPr>
              <w:t>签约中</w:t>
            </w:r>
          </w:p>
        </w:tc>
        <w:tc>
          <w:tcPr>
            <w:tcW w:w="1494" w:type="pct"/>
            <w:shd w:val="clear" w:color="auto" w:fill="FDE9D9" w:themeFill="accent6" w:themeFillTint="33"/>
            <w:vAlign w:val="center"/>
          </w:tcPr>
          <w:p w14:paraId="0CE37284">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hint="eastAsia" w:ascii="Helvetica" w:hAnsi="Helvetica" w:eastAsia="宋体" w:cs="宋体"/>
                <w:kern w:val="0"/>
                <w:sz w:val="22"/>
                <w:szCs w:val="22"/>
              </w:rPr>
            </w:pPr>
            <w:r>
              <w:rPr>
                <w:rFonts w:hint="eastAsia" w:ascii="Helvetica" w:hAnsi="Helvetica" w:eastAsia="宋体" w:cs="宋体"/>
                <w:kern w:val="0"/>
                <w:sz w:val="22"/>
                <w:szCs w:val="22"/>
              </w:rPr>
              <w:t>4</w:t>
            </w:r>
          </w:p>
        </w:tc>
        <w:tc>
          <w:tcPr>
            <w:tcW w:w="1292" w:type="pct"/>
            <w:shd w:val="clear" w:color="auto" w:fill="FDE9D9" w:themeFill="accent6" w:themeFillTint="33"/>
            <w:vAlign w:val="center"/>
          </w:tcPr>
          <w:p w14:paraId="17138433">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hint="eastAsia" w:ascii="Helvetica" w:hAnsi="Helvetica" w:eastAsia="宋体" w:cs="宋体"/>
                <w:kern w:val="0"/>
                <w:sz w:val="22"/>
                <w:szCs w:val="22"/>
              </w:rPr>
            </w:pPr>
            <w:r>
              <w:rPr>
                <w:rFonts w:hint="eastAsia" w:ascii="Helvetica" w:hAnsi="Helvetica" w:eastAsia="宋体" w:cs="宋体"/>
                <w:kern w:val="0"/>
                <w:sz w:val="22"/>
                <w:szCs w:val="22"/>
              </w:rPr>
              <w:t>0.55%</w:t>
            </w:r>
          </w:p>
        </w:tc>
      </w:tr>
      <w:tr w14:paraId="4968FEED">
        <w:tblPrEx>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CellMar>
            <w:top w:w="0" w:type="dxa"/>
            <w:left w:w="108" w:type="dxa"/>
            <w:bottom w:w="0" w:type="dxa"/>
            <w:right w:w="108" w:type="dxa"/>
          </w:tblCellMar>
        </w:tblPrEx>
        <w:trPr>
          <w:trHeight w:val="567" w:hRule="exact"/>
          <w:jc w:val="center"/>
        </w:trPr>
        <w:tc>
          <w:tcPr>
            <w:tcW w:w="2213" w:type="pct"/>
            <w:shd w:val="clear" w:color="auto" w:fill="FDE9D9" w:themeFill="accent6" w:themeFillTint="33"/>
            <w:vAlign w:val="center"/>
          </w:tcPr>
          <w:p w14:paraId="6ACF9AEE">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ascii="宋体" w:hAnsi="宋体" w:eastAsia="宋体" w:cs="宋体"/>
                <w:b/>
                <w:bCs w:val="0"/>
                <w:kern w:val="0"/>
                <w:sz w:val="22"/>
                <w:szCs w:val="22"/>
              </w:rPr>
            </w:pPr>
            <w:r>
              <w:rPr>
                <w:rFonts w:hint="eastAsia" w:ascii="宋体" w:hAnsi="宋体" w:eastAsia="宋体" w:cs="宋体"/>
                <w:b w:val="0"/>
                <w:bCs/>
                <w:kern w:val="0"/>
                <w:sz w:val="22"/>
                <w:szCs w:val="22"/>
              </w:rPr>
              <w:t>合计</w:t>
            </w:r>
          </w:p>
        </w:tc>
        <w:tc>
          <w:tcPr>
            <w:tcW w:w="1494" w:type="pct"/>
            <w:shd w:val="clear" w:color="auto" w:fill="FDE9D9" w:themeFill="accent6" w:themeFillTint="33"/>
            <w:vAlign w:val="center"/>
          </w:tcPr>
          <w:p w14:paraId="7792102F">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hint="eastAsia" w:ascii="Helvetica" w:hAnsi="Helvetica" w:eastAsia="宋体" w:cs="宋体"/>
                <w:kern w:val="0"/>
                <w:sz w:val="22"/>
                <w:szCs w:val="22"/>
              </w:rPr>
            </w:pPr>
            <w:r>
              <w:rPr>
                <w:rFonts w:hint="eastAsia" w:ascii="Helvetica" w:hAnsi="Helvetica" w:eastAsia="宋体" w:cs="宋体"/>
                <w:kern w:val="0"/>
                <w:sz w:val="22"/>
                <w:szCs w:val="22"/>
              </w:rPr>
              <w:t>733</w:t>
            </w:r>
          </w:p>
        </w:tc>
        <w:tc>
          <w:tcPr>
            <w:tcW w:w="1292" w:type="pct"/>
            <w:shd w:val="clear" w:color="auto" w:fill="FDE9D9" w:themeFill="accent6" w:themeFillTint="33"/>
            <w:vAlign w:val="center"/>
          </w:tcPr>
          <w:p w14:paraId="0E5ED7AB">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hint="eastAsia" w:ascii="Helvetica" w:hAnsi="Helvetica" w:eastAsia="宋体" w:cs="宋体"/>
                <w:kern w:val="0"/>
                <w:sz w:val="22"/>
                <w:szCs w:val="22"/>
              </w:rPr>
            </w:pPr>
            <w:r>
              <w:rPr>
                <w:rFonts w:hint="eastAsia" w:ascii="Helvetica" w:hAnsi="Helvetica" w:eastAsia="宋体" w:cs="宋体"/>
                <w:kern w:val="0"/>
                <w:sz w:val="22"/>
                <w:szCs w:val="22"/>
              </w:rPr>
              <w:t>100%</w:t>
            </w:r>
          </w:p>
        </w:tc>
      </w:tr>
    </w:tbl>
    <w:p w14:paraId="77E036F3">
      <w:pPr>
        <w:pStyle w:val="3"/>
        <w:keepNext w:val="0"/>
        <w:keepLines w:val="0"/>
        <w:pageBreakBefore w:val="0"/>
        <w:kinsoku/>
        <w:wordWrap/>
        <w:overflowPunct/>
        <w:topLinePunct w:val="0"/>
        <w:autoSpaceDE/>
        <w:autoSpaceDN/>
        <w:bidi w:val="0"/>
        <w:spacing w:before="157" w:beforeLines="50" w:beforeAutospacing="0" w:after="157" w:afterLines="50" w:afterAutospacing="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分性别</w:t>
      </w:r>
      <w:r>
        <w:rPr>
          <w:rFonts w:hint="eastAsia" w:ascii="仿宋_GB2312" w:hAnsi="仿宋_GB2312" w:eastAsia="仿宋_GB2312" w:cs="仿宋_GB2312"/>
          <w:sz w:val="32"/>
          <w:szCs w:val="32"/>
          <w:lang w:val="en-US" w:eastAsia="zh-CN"/>
        </w:rPr>
        <w:t>毕业去向落实</w:t>
      </w:r>
      <w:r>
        <w:rPr>
          <w:rFonts w:hint="eastAsia" w:ascii="仿宋_GB2312" w:hAnsi="仿宋_GB2312" w:eastAsia="仿宋_GB2312" w:cs="仿宋_GB2312"/>
          <w:sz w:val="32"/>
          <w:szCs w:val="32"/>
        </w:rPr>
        <w:t xml:space="preserve">情况 </w:t>
      </w:r>
    </w:p>
    <w:tbl>
      <w:tblPr>
        <w:tblStyle w:val="42"/>
        <w:tblW w:w="5022" w:type="pct"/>
        <w:tblInd w:w="0" w:type="dxa"/>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Layout w:type="autofit"/>
        <w:tblCellMar>
          <w:top w:w="0" w:type="dxa"/>
          <w:left w:w="108" w:type="dxa"/>
          <w:bottom w:w="0" w:type="dxa"/>
          <w:right w:w="108" w:type="dxa"/>
        </w:tblCellMar>
      </w:tblPr>
      <w:tblGrid>
        <w:gridCol w:w="1835"/>
        <w:gridCol w:w="1693"/>
        <w:gridCol w:w="1693"/>
        <w:gridCol w:w="3880"/>
      </w:tblGrid>
      <w:tr w14:paraId="5F0271EF">
        <w:tblPrEx>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CellMar>
            <w:top w:w="0" w:type="dxa"/>
            <w:left w:w="108" w:type="dxa"/>
            <w:bottom w:w="0" w:type="dxa"/>
            <w:right w:w="108" w:type="dxa"/>
          </w:tblCellMar>
        </w:tblPrEx>
        <w:trPr>
          <w:trHeight w:val="567" w:hRule="exact"/>
        </w:trPr>
        <w:tc>
          <w:tcPr>
            <w:tcW w:w="1008" w:type="pct"/>
            <w:tcBorders>
              <w:top w:val="single" w:color="F79646" w:themeColor="accent6" w:sz="4" w:space="0"/>
              <w:left w:val="single" w:color="F79646" w:themeColor="accent6" w:sz="4" w:space="0"/>
              <w:bottom w:val="single" w:color="F79646" w:themeColor="accent6" w:sz="4" w:space="0"/>
              <w:right w:val="nil"/>
              <w:insideH w:val="single" w:sz="4" w:space="0"/>
              <w:insideV w:val="nil"/>
            </w:tcBorders>
            <w:shd w:val="clear" w:color="auto" w:fill="F79646" w:themeFill="accent6"/>
            <w:noWrap/>
            <w:vAlign w:val="top"/>
          </w:tcPr>
          <w:p w14:paraId="43554164">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ascii="宋体" w:hAnsi="宋体" w:eastAsia="宋体" w:cs="宋体"/>
                <w:b w:val="0"/>
                <w:bCs w:val="0"/>
                <w:color w:val="FFFFFF" w:themeColor="background1"/>
                <w:kern w:val="0"/>
                <w:sz w:val="22"/>
                <w:szCs w:val="22"/>
                <w14:textFill>
                  <w14:solidFill>
                    <w14:schemeClr w14:val="bg1"/>
                  </w14:solidFill>
                </w14:textFill>
              </w:rPr>
            </w:pPr>
            <w:r>
              <w:rPr>
                <w:rFonts w:hint="eastAsia" w:ascii="宋体" w:hAnsi="宋体" w:eastAsia="宋体" w:cs="宋体"/>
                <w:b/>
                <w:bCs/>
                <w:color w:val="auto"/>
                <w:kern w:val="0"/>
                <w:sz w:val="22"/>
                <w:szCs w:val="22"/>
              </w:rPr>
              <w:t>性别</w:t>
            </w:r>
          </w:p>
        </w:tc>
        <w:tc>
          <w:tcPr>
            <w:tcW w:w="930" w:type="pct"/>
            <w:tcBorders>
              <w:top w:val="single" w:color="F79646" w:themeColor="accent6" w:sz="4" w:space="0"/>
              <w:bottom w:val="single" w:color="F79646" w:themeColor="accent6" w:sz="4" w:space="0"/>
              <w:right w:val="nil"/>
              <w:insideH w:val="single" w:sz="4" w:space="0"/>
              <w:insideV w:val="nil"/>
            </w:tcBorders>
            <w:shd w:val="clear" w:color="auto" w:fill="F79646" w:themeFill="accent6"/>
            <w:noWrap/>
            <w:vAlign w:val="top"/>
          </w:tcPr>
          <w:p w14:paraId="38BA8440">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ascii="宋体" w:hAnsi="宋体" w:eastAsia="宋体" w:cs="宋体"/>
                <w:b w:val="0"/>
                <w:bCs w:val="0"/>
                <w:color w:val="FFFFFF" w:themeColor="background1"/>
                <w:kern w:val="0"/>
                <w:sz w:val="22"/>
                <w:szCs w:val="22"/>
                <w14:textFill>
                  <w14:solidFill>
                    <w14:schemeClr w14:val="bg1"/>
                  </w14:solidFill>
                </w14:textFill>
              </w:rPr>
            </w:pPr>
            <w:r>
              <w:rPr>
                <w:rFonts w:hint="eastAsia" w:ascii="宋体" w:hAnsi="宋体" w:eastAsia="宋体" w:cs="宋体"/>
                <w:b/>
                <w:bCs/>
                <w:color w:val="auto"/>
                <w:kern w:val="0"/>
                <w:sz w:val="22"/>
                <w:szCs w:val="22"/>
              </w:rPr>
              <w:t>毕业生数</w:t>
            </w:r>
          </w:p>
        </w:tc>
        <w:tc>
          <w:tcPr>
            <w:tcW w:w="930" w:type="pct"/>
            <w:tcBorders>
              <w:top w:val="single" w:color="F79646" w:themeColor="accent6" w:sz="4" w:space="0"/>
              <w:bottom w:val="single" w:color="F79646" w:themeColor="accent6" w:sz="4" w:space="0"/>
              <w:right w:val="nil"/>
              <w:insideH w:val="single" w:sz="4" w:space="0"/>
              <w:insideV w:val="nil"/>
            </w:tcBorders>
            <w:shd w:val="clear" w:color="auto" w:fill="F79646" w:themeFill="accent6"/>
            <w:vAlign w:val="top"/>
          </w:tcPr>
          <w:p w14:paraId="66706CCE">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ascii="宋体" w:hAnsi="宋体" w:eastAsia="宋体" w:cs="宋体"/>
                <w:b w:val="0"/>
                <w:bCs w:val="0"/>
                <w:color w:val="FFFFFF" w:themeColor="background1"/>
                <w:kern w:val="0"/>
                <w:sz w:val="22"/>
                <w:szCs w:val="22"/>
                <w14:textFill>
                  <w14:solidFill>
                    <w14:schemeClr w14:val="bg1"/>
                  </w14:solidFill>
                </w14:textFill>
              </w:rPr>
            </w:pPr>
            <w:r>
              <w:rPr>
                <w:rFonts w:hint="eastAsia" w:ascii="宋体" w:hAnsi="宋体" w:eastAsia="宋体" w:cs="宋体"/>
                <w:b/>
                <w:bCs/>
                <w:color w:val="auto"/>
                <w:kern w:val="0"/>
                <w:sz w:val="22"/>
                <w:szCs w:val="22"/>
              </w:rPr>
              <w:t>生源</w:t>
            </w:r>
            <w:r>
              <w:rPr>
                <w:rFonts w:ascii="宋体" w:hAnsi="宋体" w:eastAsia="宋体" w:cs="宋体"/>
                <w:b/>
                <w:bCs/>
                <w:color w:val="auto"/>
                <w:kern w:val="0"/>
                <w:sz w:val="22"/>
                <w:szCs w:val="22"/>
              </w:rPr>
              <w:t>占比</w:t>
            </w:r>
          </w:p>
        </w:tc>
        <w:tc>
          <w:tcPr>
            <w:tcW w:w="2131" w:type="pct"/>
            <w:tcBorders>
              <w:top w:val="single" w:color="F79646" w:themeColor="accent6" w:sz="4" w:space="0"/>
              <w:bottom w:val="single" w:color="F79646" w:themeColor="accent6" w:sz="4" w:space="0"/>
              <w:right w:val="nil"/>
              <w:insideH w:val="single" w:sz="4" w:space="0"/>
              <w:insideV w:val="nil"/>
            </w:tcBorders>
            <w:shd w:val="clear" w:color="auto" w:fill="F79646" w:themeFill="accent6"/>
            <w:noWrap/>
            <w:vAlign w:val="top"/>
          </w:tcPr>
          <w:p w14:paraId="020B07B6">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ascii="宋体" w:hAnsi="宋体" w:eastAsia="宋体" w:cs="宋体"/>
                <w:b w:val="0"/>
                <w:bCs w:val="0"/>
                <w:color w:val="FFFFFF" w:themeColor="background1"/>
                <w:kern w:val="0"/>
                <w:sz w:val="22"/>
                <w:szCs w:val="22"/>
                <w14:textFill>
                  <w14:solidFill>
                    <w14:schemeClr w14:val="bg1"/>
                  </w14:solidFill>
                </w14:textFill>
              </w:rPr>
            </w:pPr>
            <w:r>
              <w:rPr>
                <w:rFonts w:hint="eastAsia" w:ascii="宋体" w:hAnsi="宋体" w:eastAsia="宋体" w:cs="宋体"/>
                <w:b/>
                <w:bCs/>
                <w:color w:val="auto"/>
                <w:kern w:val="0"/>
                <w:sz w:val="22"/>
                <w:szCs w:val="22"/>
              </w:rPr>
              <w:t>落实人数</w:t>
            </w:r>
          </w:p>
        </w:tc>
      </w:tr>
      <w:tr w14:paraId="659A440A">
        <w:tblPrEx>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CellMar>
            <w:top w:w="0" w:type="dxa"/>
            <w:left w:w="108" w:type="dxa"/>
            <w:bottom w:w="0" w:type="dxa"/>
            <w:right w:w="108" w:type="dxa"/>
          </w:tblCellMar>
        </w:tblPrEx>
        <w:trPr>
          <w:trHeight w:val="567" w:hRule="exact"/>
        </w:trPr>
        <w:tc>
          <w:tcPr>
            <w:tcW w:w="1008" w:type="pct"/>
            <w:shd w:val="clear" w:color="auto" w:fill="FDE9D9" w:themeFill="accent6" w:themeFillTint="33"/>
            <w:noWrap/>
            <w:vAlign w:val="top"/>
          </w:tcPr>
          <w:p w14:paraId="7BD9D57B">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ascii="宋体" w:hAnsi="宋体" w:eastAsia="宋体" w:cs="宋体"/>
                <w:b/>
                <w:bCs w:val="0"/>
                <w:kern w:val="0"/>
                <w:sz w:val="22"/>
                <w:szCs w:val="22"/>
              </w:rPr>
            </w:pPr>
            <w:r>
              <w:rPr>
                <w:rFonts w:hint="eastAsia" w:ascii="宋体" w:hAnsi="宋体" w:eastAsia="宋体" w:cs="宋体"/>
                <w:b w:val="0"/>
                <w:bCs/>
                <w:kern w:val="0"/>
                <w:sz w:val="22"/>
                <w:szCs w:val="22"/>
              </w:rPr>
              <w:t>男</w:t>
            </w:r>
          </w:p>
        </w:tc>
        <w:tc>
          <w:tcPr>
            <w:tcW w:w="930" w:type="pct"/>
            <w:shd w:val="clear" w:color="auto" w:fill="FDE9D9" w:themeFill="accent6" w:themeFillTint="33"/>
            <w:noWrap/>
            <w:vAlign w:val="top"/>
          </w:tcPr>
          <w:p w14:paraId="6EDFD2F5">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hint="eastAsia" w:ascii="Helvetica" w:hAnsi="Helvetica" w:eastAsia="宋体" w:cs="宋体"/>
                <w:kern w:val="0"/>
                <w:sz w:val="22"/>
                <w:szCs w:val="22"/>
              </w:rPr>
            </w:pPr>
            <w:r>
              <w:rPr>
                <w:rFonts w:ascii="Helvetica" w:hAnsi="Helvetica" w:eastAsia="宋体" w:cs="宋体"/>
                <w:kern w:val="0"/>
                <w:sz w:val="22"/>
                <w:szCs w:val="22"/>
              </w:rPr>
              <w:t>496</w:t>
            </w:r>
          </w:p>
        </w:tc>
        <w:tc>
          <w:tcPr>
            <w:tcW w:w="930" w:type="pct"/>
            <w:shd w:val="clear" w:color="auto" w:fill="FDE9D9" w:themeFill="accent6" w:themeFillTint="33"/>
            <w:vAlign w:val="top"/>
          </w:tcPr>
          <w:p w14:paraId="1BACE3D6">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hint="eastAsia" w:ascii="Helvetica" w:hAnsi="Helvetica" w:eastAsia="宋体" w:cs="宋体"/>
                <w:kern w:val="0"/>
                <w:sz w:val="22"/>
                <w:szCs w:val="22"/>
              </w:rPr>
            </w:pPr>
            <w:r>
              <w:rPr>
                <w:rFonts w:ascii="Helvetica" w:hAnsi="Helvetica" w:eastAsia="宋体" w:cs="宋体"/>
                <w:kern w:val="0"/>
                <w:sz w:val="22"/>
                <w:szCs w:val="22"/>
              </w:rPr>
              <w:t>67.67%</w:t>
            </w:r>
          </w:p>
        </w:tc>
        <w:tc>
          <w:tcPr>
            <w:tcW w:w="2131" w:type="pct"/>
            <w:shd w:val="clear" w:color="auto" w:fill="FDE9D9" w:themeFill="accent6" w:themeFillTint="33"/>
            <w:noWrap/>
            <w:vAlign w:val="top"/>
          </w:tcPr>
          <w:p w14:paraId="52AD52B2">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hint="eastAsia" w:ascii="Helvetica" w:hAnsi="Helvetica" w:eastAsia="宋体" w:cs="宋体"/>
                <w:kern w:val="0"/>
                <w:sz w:val="22"/>
                <w:szCs w:val="22"/>
              </w:rPr>
            </w:pPr>
            <w:r>
              <w:rPr>
                <w:rFonts w:ascii="Helvetica" w:hAnsi="Helvetica" w:eastAsia="宋体" w:cs="宋体"/>
                <w:kern w:val="0"/>
                <w:sz w:val="22"/>
                <w:szCs w:val="22"/>
              </w:rPr>
              <w:t>476</w:t>
            </w:r>
          </w:p>
        </w:tc>
      </w:tr>
      <w:tr w14:paraId="288ECFD9">
        <w:tblPrEx>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CellMar>
            <w:top w:w="0" w:type="dxa"/>
            <w:left w:w="108" w:type="dxa"/>
            <w:bottom w:w="0" w:type="dxa"/>
            <w:right w:w="108" w:type="dxa"/>
          </w:tblCellMar>
        </w:tblPrEx>
        <w:trPr>
          <w:trHeight w:val="567" w:hRule="exact"/>
        </w:trPr>
        <w:tc>
          <w:tcPr>
            <w:tcW w:w="1008" w:type="pct"/>
            <w:shd w:val="clear" w:color="auto" w:fill="FDE9D9" w:themeFill="accent6" w:themeFillTint="33"/>
            <w:noWrap/>
            <w:vAlign w:val="top"/>
          </w:tcPr>
          <w:p w14:paraId="6F20DE23">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ascii="宋体" w:hAnsi="宋体" w:eastAsia="宋体" w:cs="宋体"/>
                <w:b/>
                <w:bCs w:val="0"/>
                <w:kern w:val="0"/>
                <w:sz w:val="22"/>
                <w:szCs w:val="22"/>
              </w:rPr>
            </w:pPr>
            <w:r>
              <w:rPr>
                <w:rFonts w:hint="eastAsia" w:ascii="宋体" w:hAnsi="宋体" w:eastAsia="宋体" w:cs="宋体"/>
                <w:b w:val="0"/>
                <w:bCs/>
                <w:kern w:val="0"/>
                <w:sz w:val="22"/>
                <w:szCs w:val="22"/>
              </w:rPr>
              <w:t>女</w:t>
            </w:r>
          </w:p>
        </w:tc>
        <w:tc>
          <w:tcPr>
            <w:tcW w:w="930" w:type="pct"/>
            <w:shd w:val="clear" w:color="auto" w:fill="FDE9D9" w:themeFill="accent6" w:themeFillTint="33"/>
            <w:noWrap/>
            <w:vAlign w:val="top"/>
          </w:tcPr>
          <w:p w14:paraId="3A91EA75">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hint="eastAsia" w:ascii="Helvetica" w:hAnsi="Helvetica" w:eastAsia="宋体" w:cs="宋体"/>
                <w:kern w:val="0"/>
                <w:sz w:val="22"/>
                <w:szCs w:val="22"/>
              </w:rPr>
            </w:pPr>
            <w:r>
              <w:rPr>
                <w:rFonts w:ascii="Helvetica" w:hAnsi="Helvetica" w:eastAsia="宋体" w:cs="宋体"/>
                <w:kern w:val="0"/>
                <w:sz w:val="22"/>
                <w:szCs w:val="22"/>
              </w:rPr>
              <w:t>237</w:t>
            </w:r>
          </w:p>
        </w:tc>
        <w:tc>
          <w:tcPr>
            <w:tcW w:w="930" w:type="pct"/>
            <w:shd w:val="clear" w:color="auto" w:fill="FDE9D9" w:themeFill="accent6" w:themeFillTint="33"/>
            <w:vAlign w:val="top"/>
          </w:tcPr>
          <w:p w14:paraId="65FA0CC6">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hint="eastAsia" w:ascii="Helvetica" w:hAnsi="Helvetica" w:eastAsia="宋体" w:cs="宋体"/>
                <w:kern w:val="0"/>
                <w:sz w:val="22"/>
                <w:szCs w:val="22"/>
              </w:rPr>
            </w:pPr>
            <w:r>
              <w:rPr>
                <w:rFonts w:ascii="Helvetica" w:hAnsi="Helvetica" w:eastAsia="宋体" w:cs="宋体"/>
                <w:kern w:val="0"/>
                <w:sz w:val="22"/>
                <w:szCs w:val="22"/>
              </w:rPr>
              <w:t>32.33%</w:t>
            </w:r>
          </w:p>
        </w:tc>
        <w:tc>
          <w:tcPr>
            <w:tcW w:w="2131" w:type="pct"/>
            <w:shd w:val="clear" w:color="auto" w:fill="FDE9D9" w:themeFill="accent6" w:themeFillTint="33"/>
            <w:noWrap/>
            <w:vAlign w:val="top"/>
          </w:tcPr>
          <w:p w14:paraId="37F0858A">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hint="eastAsia" w:ascii="Helvetica" w:hAnsi="Helvetica" w:eastAsia="宋体" w:cs="宋体"/>
                <w:kern w:val="0"/>
                <w:sz w:val="22"/>
                <w:szCs w:val="22"/>
              </w:rPr>
            </w:pPr>
            <w:r>
              <w:rPr>
                <w:rFonts w:ascii="Helvetica" w:hAnsi="Helvetica" w:eastAsia="宋体" w:cs="宋体"/>
                <w:kern w:val="0"/>
                <w:sz w:val="22"/>
                <w:szCs w:val="22"/>
              </w:rPr>
              <w:t>231</w:t>
            </w:r>
          </w:p>
        </w:tc>
      </w:tr>
      <w:tr w14:paraId="2F832CDB">
        <w:tblPrEx>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CellMar>
            <w:top w:w="0" w:type="dxa"/>
            <w:left w:w="108" w:type="dxa"/>
            <w:bottom w:w="0" w:type="dxa"/>
            <w:right w:w="108" w:type="dxa"/>
          </w:tblCellMar>
        </w:tblPrEx>
        <w:trPr>
          <w:trHeight w:val="567" w:hRule="exact"/>
        </w:trPr>
        <w:tc>
          <w:tcPr>
            <w:tcW w:w="1008" w:type="pct"/>
            <w:shd w:val="clear" w:color="auto" w:fill="FDE9D9" w:themeFill="accent6" w:themeFillTint="33"/>
            <w:noWrap/>
            <w:vAlign w:val="top"/>
          </w:tcPr>
          <w:p w14:paraId="7B19870E">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ascii="宋体" w:hAnsi="宋体" w:eastAsia="宋体" w:cs="宋体"/>
                <w:b/>
                <w:bCs w:val="0"/>
                <w:kern w:val="0"/>
                <w:sz w:val="22"/>
                <w:szCs w:val="22"/>
              </w:rPr>
            </w:pPr>
            <w:r>
              <w:rPr>
                <w:rFonts w:hint="eastAsia" w:ascii="宋体" w:hAnsi="宋体" w:eastAsia="宋体" w:cs="宋体"/>
                <w:b w:val="0"/>
                <w:bCs/>
                <w:kern w:val="0"/>
                <w:sz w:val="22"/>
                <w:szCs w:val="22"/>
              </w:rPr>
              <w:t>合计</w:t>
            </w:r>
          </w:p>
        </w:tc>
        <w:tc>
          <w:tcPr>
            <w:tcW w:w="930" w:type="pct"/>
            <w:shd w:val="clear" w:color="auto" w:fill="FDE9D9" w:themeFill="accent6" w:themeFillTint="33"/>
            <w:noWrap/>
            <w:vAlign w:val="top"/>
          </w:tcPr>
          <w:p w14:paraId="4B1F2E70">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hint="eastAsia" w:ascii="Helvetica" w:hAnsi="Helvetica" w:eastAsia="宋体" w:cs="宋体"/>
                <w:kern w:val="0"/>
                <w:sz w:val="22"/>
                <w:szCs w:val="22"/>
              </w:rPr>
            </w:pPr>
            <w:r>
              <w:rPr>
                <w:rFonts w:ascii="Helvetica" w:hAnsi="Helvetica" w:eastAsia="宋体" w:cs="宋体"/>
                <w:kern w:val="0"/>
                <w:sz w:val="22"/>
                <w:szCs w:val="22"/>
              </w:rPr>
              <w:t>733</w:t>
            </w:r>
          </w:p>
        </w:tc>
        <w:tc>
          <w:tcPr>
            <w:tcW w:w="930" w:type="pct"/>
            <w:shd w:val="clear" w:color="auto" w:fill="FDE9D9" w:themeFill="accent6" w:themeFillTint="33"/>
            <w:vAlign w:val="top"/>
          </w:tcPr>
          <w:p w14:paraId="56653088">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hint="eastAsia" w:ascii="Helvetica" w:hAnsi="Helvetica" w:eastAsia="宋体" w:cs="宋体"/>
                <w:kern w:val="0"/>
                <w:sz w:val="22"/>
                <w:szCs w:val="22"/>
              </w:rPr>
            </w:pPr>
            <w:r>
              <w:rPr>
                <w:rFonts w:ascii="Helvetica" w:hAnsi="Helvetica" w:eastAsia="宋体" w:cs="宋体"/>
                <w:kern w:val="0"/>
                <w:sz w:val="22"/>
                <w:szCs w:val="22"/>
              </w:rPr>
              <w:t>100%</w:t>
            </w:r>
          </w:p>
        </w:tc>
        <w:tc>
          <w:tcPr>
            <w:tcW w:w="2131" w:type="pct"/>
            <w:shd w:val="clear" w:color="auto" w:fill="FDE9D9" w:themeFill="accent6" w:themeFillTint="33"/>
            <w:noWrap/>
            <w:vAlign w:val="top"/>
          </w:tcPr>
          <w:p w14:paraId="0B1F9F43">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hint="eastAsia" w:ascii="Helvetica" w:hAnsi="Helvetica" w:eastAsia="宋体" w:cs="宋体"/>
                <w:kern w:val="0"/>
                <w:sz w:val="22"/>
                <w:szCs w:val="22"/>
              </w:rPr>
            </w:pPr>
            <w:r>
              <w:rPr>
                <w:rFonts w:ascii="Helvetica" w:hAnsi="Helvetica" w:eastAsia="宋体" w:cs="宋体"/>
                <w:kern w:val="0"/>
                <w:sz w:val="22"/>
                <w:szCs w:val="22"/>
              </w:rPr>
              <w:t>707</w:t>
            </w:r>
          </w:p>
        </w:tc>
      </w:tr>
    </w:tbl>
    <w:p w14:paraId="7A79631D">
      <w:pPr>
        <w:pStyle w:val="3"/>
        <w:keepNext w:val="0"/>
        <w:keepLines w:val="0"/>
        <w:pageBreakBefore w:val="0"/>
        <w:widowControl/>
        <w:kinsoku/>
        <w:wordWrap/>
        <w:overflowPunct/>
        <w:topLinePunct w:val="0"/>
        <w:autoSpaceDE/>
        <w:autoSpaceDN/>
        <w:bidi w:val="0"/>
        <w:adjustRightInd/>
        <w:snapToGrid/>
        <w:spacing w:before="313" w:beforeLines="100" w:beforeAutospacing="0" w:after="157" w:afterLines="50" w:afterAutospacing="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分区内区外生源</w:t>
      </w:r>
      <w:r>
        <w:rPr>
          <w:rFonts w:hint="eastAsia" w:ascii="仿宋_GB2312" w:hAnsi="仿宋_GB2312" w:eastAsia="仿宋_GB2312" w:cs="仿宋_GB2312"/>
          <w:sz w:val="32"/>
          <w:szCs w:val="32"/>
          <w:lang w:val="en-US" w:eastAsia="zh-CN"/>
        </w:rPr>
        <w:t>毕业去向落实</w:t>
      </w:r>
      <w:r>
        <w:rPr>
          <w:rFonts w:hint="eastAsia" w:ascii="仿宋_GB2312" w:hAnsi="仿宋_GB2312" w:eastAsia="仿宋_GB2312" w:cs="仿宋_GB2312"/>
          <w:sz w:val="32"/>
          <w:szCs w:val="32"/>
        </w:rPr>
        <w:t>情况</w:t>
      </w:r>
    </w:p>
    <w:tbl>
      <w:tblPr>
        <w:tblStyle w:val="42"/>
        <w:tblW w:w="9134" w:type="dxa"/>
        <w:tblInd w:w="0" w:type="dxa"/>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Layout w:type="autofit"/>
        <w:tblCellMar>
          <w:top w:w="0" w:type="dxa"/>
          <w:left w:w="108" w:type="dxa"/>
          <w:bottom w:w="0" w:type="dxa"/>
          <w:right w:w="108" w:type="dxa"/>
        </w:tblCellMar>
      </w:tblPr>
      <w:tblGrid>
        <w:gridCol w:w="2122"/>
        <w:gridCol w:w="1559"/>
        <w:gridCol w:w="1559"/>
        <w:gridCol w:w="3894"/>
      </w:tblGrid>
      <w:tr w14:paraId="0D9C0071">
        <w:tblPrEx>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CellMar>
            <w:top w:w="0" w:type="dxa"/>
            <w:left w:w="108" w:type="dxa"/>
            <w:bottom w:w="0" w:type="dxa"/>
            <w:right w:w="108" w:type="dxa"/>
          </w:tblCellMar>
        </w:tblPrEx>
        <w:trPr>
          <w:trHeight w:val="567" w:hRule="atLeast"/>
        </w:trPr>
        <w:tc>
          <w:tcPr>
            <w:tcW w:w="2122" w:type="dxa"/>
            <w:tcBorders>
              <w:top w:val="single" w:color="F79646" w:themeColor="accent6" w:sz="4" w:space="0"/>
              <w:left w:val="single" w:color="F79646" w:themeColor="accent6" w:sz="4" w:space="0"/>
              <w:bottom w:val="single" w:color="F79646" w:themeColor="accent6" w:sz="4" w:space="0"/>
              <w:right w:val="nil"/>
              <w:insideH w:val="single" w:sz="4" w:space="0"/>
              <w:insideV w:val="nil"/>
            </w:tcBorders>
            <w:shd w:val="clear" w:color="auto" w:fill="F79646" w:themeFill="accent6"/>
            <w:noWrap/>
            <w:vAlign w:val="top"/>
          </w:tcPr>
          <w:p w14:paraId="25149834">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ascii="宋体" w:hAnsi="宋体" w:eastAsia="宋体" w:cs="宋体"/>
                <w:b w:val="0"/>
                <w:bCs w:val="0"/>
                <w:color w:val="FFFFFF" w:themeColor="background1"/>
                <w:kern w:val="0"/>
                <w:sz w:val="22"/>
                <w:szCs w:val="22"/>
                <w14:textFill>
                  <w14:solidFill>
                    <w14:schemeClr w14:val="bg1"/>
                  </w14:solidFill>
                </w14:textFill>
              </w:rPr>
            </w:pPr>
            <w:r>
              <w:rPr>
                <w:rFonts w:hint="eastAsia" w:ascii="宋体" w:hAnsi="宋体" w:eastAsia="宋体" w:cs="宋体"/>
                <w:b/>
                <w:bCs/>
                <w:color w:val="auto"/>
                <w:kern w:val="0"/>
                <w:sz w:val="22"/>
                <w:szCs w:val="22"/>
              </w:rPr>
              <w:t>生源地</w:t>
            </w:r>
          </w:p>
        </w:tc>
        <w:tc>
          <w:tcPr>
            <w:tcW w:w="1559" w:type="dxa"/>
            <w:tcBorders>
              <w:top w:val="single" w:color="F79646" w:themeColor="accent6" w:sz="4" w:space="0"/>
              <w:bottom w:val="single" w:color="F79646" w:themeColor="accent6" w:sz="4" w:space="0"/>
              <w:right w:val="nil"/>
              <w:insideH w:val="single" w:sz="4" w:space="0"/>
              <w:insideV w:val="nil"/>
            </w:tcBorders>
            <w:shd w:val="clear" w:color="auto" w:fill="F79646" w:themeFill="accent6"/>
            <w:noWrap/>
            <w:vAlign w:val="top"/>
          </w:tcPr>
          <w:p w14:paraId="221FCAAD">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ascii="宋体" w:hAnsi="宋体" w:eastAsia="宋体" w:cs="宋体"/>
                <w:b w:val="0"/>
                <w:bCs w:val="0"/>
                <w:color w:val="FFFFFF" w:themeColor="background1"/>
                <w:kern w:val="0"/>
                <w:sz w:val="22"/>
                <w:szCs w:val="22"/>
                <w14:textFill>
                  <w14:solidFill>
                    <w14:schemeClr w14:val="bg1"/>
                  </w14:solidFill>
                </w14:textFill>
              </w:rPr>
            </w:pPr>
            <w:r>
              <w:rPr>
                <w:rFonts w:hint="eastAsia" w:ascii="宋体" w:hAnsi="宋体" w:eastAsia="宋体" w:cs="宋体"/>
                <w:b/>
                <w:bCs/>
                <w:color w:val="auto"/>
                <w:kern w:val="0"/>
                <w:sz w:val="22"/>
                <w:szCs w:val="22"/>
              </w:rPr>
              <w:t>毕业生数</w:t>
            </w:r>
          </w:p>
        </w:tc>
        <w:tc>
          <w:tcPr>
            <w:tcW w:w="1559" w:type="dxa"/>
            <w:tcBorders>
              <w:top w:val="single" w:color="F79646" w:themeColor="accent6" w:sz="4" w:space="0"/>
              <w:bottom w:val="single" w:color="F79646" w:themeColor="accent6" w:sz="4" w:space="0"/>
              <w:right w:val="nil"/>
              <w:insideH w:val="single" w:sz="4" w:space="0"/>
              <w:insideV w:val="nil"/>
            </w:tcBorders>
            <w:shd w:val="clear" w:color="auto" w:fill="F79646" w:themeFill="accent6"/>
            <w:vAlign w:val="top"/>
          </w:tcPr>
          <w:p w14:paraId="38AF02C6">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ascii="宋体" w:hAnsi="宋体" w:eastAsia="宋体" w:cs="宋体"/>
                <w:b w:val="0"/>
                <w:bCs w:val="0"/>
                <w:color w:val="FFFFFF" w:themeColor="background1"/>
                <w:kern w:val="0"/>
                <w:sz w:val="22"/>
                <w:szCs w:val="22"/>
                <w14:textFill>
                  <w14:solidFill>
                    <w14:schemeClr w14:val="bg1"/>
                  </w14:solidFill>
                </w14:textFill>
              </w:rPr>
            </w:pPr>
            <w:r>
              <w:rPr>
                <w:rFonts w:hint="eastAsia" w:ascii="宋体" w:hAnsi="宋体" w:eastAsia="宋体" w:cs="宋体"/>
                <w:b/>
                <w:bCs/>
                <w:color w:val="auto"/>
                <w:kern w:val="0"/>
                <w:sz w:val="22"/>
                <w:szCs w:val="22"/>
              </w:rPr>
              <w:t>生源</w:t>
            </w:r>
            <w:r>
              <w:rPr>
                <w:rFonts w:ascii="宋体" w:hAnsi="宋体" w:eastAsia="宋体" w:cs="宋体"/>
                <w:b/>
                <w:bCs/>
                <w:color w:val="auto"/>
                <w:kern w:val="0"/>
                <w:sz w:val="22"/>
                <w:szCs w:val="22"/>
              </w:rPr>
              <w:t>占比</w:t>
            </w:r>
          </w:p>
        </w:tc>
        <w:tc>
          <w:tcPr>
            <w:tcW w:w="3894" w:type="dxa"/>
            <w:tcBorders>
              <w:top w:val="single" w:color="F79646" w:themeColor="accent6" w:sz="4" w:space="0"/>
              <w:bottom w:val="single" w:color="F79646" w:themeColor="accent6" w:sz="4" w:space="0"/>
              <w:right w:val="nil"/>
              <w:insideH w:val="single" w:sz="4" w:space="0"/>
              <w:insideV w:val="nil"/>
            </w:tcBorders>
            <w:shd w:val="clear" w:color="auto" w:fill="F79646" w:themeFill="accent6"/>
            <w:noWrap/>
            <w:vAlign w:val="top"/>
          </w:tcPr>
          <w:p w14:paraId="2D0A3B0D">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ascii="宋体" w:hAnsi="宋体" w:eastAsia="宋体" w:cs="宋体"/>
                <w:b w:val="0"/>
                <w:bCs w:val="0"/>
                <w:color w:val="FFFFFF" w:themeColor="background1"/>
                <w:kern w:val="0"/>
                <w:sz w:val="22"/>
                <w:szCs w:val="22"/>
                <w14:textFill>
                  <w14:solidFill>
                    <w14:schemeClr w14:val="bg1"/>
                  </w14:solidFill>
                </w14:textFill>
              </w:rPr>
            </w:pPr>
            <w:r>
              <w:rPr>
                <w:rFonts w:hint="eastAsia" w:ascii="宋体" w:hAnsi="宋体" w:eastAsia="宋体" w:cs="宋体"/>
                <w:b/>
                <w:bCs/>
                <w:color w:val="auto"/>
                <w:kern w:val="0"/>
                <w:sz w:val="22"/>
                <w:szCs w:val="22"/>
              </w:rPr>
              <w:t>落实人数</w:t>
            </w:r>
          </w:p>
        </w:tc>
      </w:tr>
      <w:tr w14:paraId="7FB80FDD">
        <w:tblPrEx>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CellMar>
            <w:top w:w="0" w:type="dxa"/>
            <w:left w:w="108" w:type="dxa"/>
            <w:bottom w:w="0" w:type="dxa"/>
            <w:right w:w="108" w:type="dxa"/>
          </w:tblCellMar>
        </w:tblPrEx>
        <w:trPr>
          <w:trHeight w:val="567" w:hRule="atLeast"/>
        </w:trPr>
        <w:tc>
          <w:tcPr>
            <w:tcW w:w="2122" w:type="dxa"/>
            <w:shd w:val="clear" w:color="auto" w:fill="FDE9D9" w:themeFill="accent6" w:themeFillTint="33"/>
            <w:noWrap/>
            <w:vAlign w:val="top"/>
          </w:tcPr>
          <w:p w14:paraId="34C9A5D3">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ascii="宋体" w:hAnsi="宋体" w:eastAsia="宋体" w:cs="宋体"/>
                <w:b/>
                <w:bCs w:val="0"/>
                <w:kern w:val="0"/>
                <w:sz w:val="22"/>
                <w:szCs w:val="22"/>
              </w:rPr>
            </w:pPr>
            <w:r>
              <w:rPr>
                <w:rFonts w:hint="eastAsia" w:ascii="宋体" w:hAnsi="宋体" w:eastAsia="宋体" w:cs="宋体"/>
                <w:b w:val="0"/>
                <w:bCs/>
                <w:kern w:val="0"/>
                <w:sz w:val="22"/>
                <w:szCs w:val="22"/>
              </w:rPr>
              <w:t>区内</w:t>
            </w:r>
          </w:p>
        </w:tc>
        <w:tc>
          <w:tcPr>
            <w:tcW w:w="1559" w:type="dxa"/>
            <w:shd w:val="clear" w:color="auto" w:fill="FDE9D9" w:themeFill="accent6" w:themeFillTint="33"/>
            <w:noWrap/>
            <w:vAlign w:val="top"/>
          </w:tcPr>
          <w:p w14:paraId="36EB6106">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hint="eastAsia" w:ascii="Helvetica" w:hAnsi="Helvetica" w:eastAsia="宋体" w:cs="宋体"/>
                <w:kern w:val="0"/>
                <w:sz w:val="22"/>
                <w:szCs w:val="22"/>
              </w:rPr>
            </w:pPr>
            <w:r>
              <w:rPr>
                <w:rFonts w:hint="eastAsia" w:ascii="Helvetica" w:hAnsi="Helvetica" w:eastAsia="宋体" w:cs="宋体"/>
                <w:kern w:val="0"/>
                <w:sz w:val="22"/>
                <w:szCs w:val="22"/>
              </w:rPr>
              <w:t>677</w:t>
            </w:r>
          </w:p>
        </w:tc>
        <w:tc>
          <w:tcPr>
            <w:tcW w:w="1559" w:type="dxa"/>
            <w:shd w:val="clear" w:color="auto" w:fill="FDE9D9" w:themeFill="accent6" w:themeFillTint="33"/>
            <w:vAlign w:val="top"/>
          </w:tcPr>
          <w:p w14:paraId="7EF6070E">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hint="eastAsia" w:ascii="Helvetica" w:hAnsi="Helvetica" w:eastAsia="宋体" w:cs="宋体"/>
                <w:kern w:val="0"/>
                <w:sz w:val="22"/>
                <w:szCs w:val="22"/>
              </w:rPr>
            </w:pPr>
            <w:r>
              <w:rPr>
                <w:rFonts w:hint="eastAsia" w:ascii="Helvetica" w:hAnsi="Helvetica" w:eastAsia="宋体" w:cs="宋体"/>
                <w:kern w:val="0"/>
                <w:sz w:val="22"/>
                <w:szCs w:val="22"/>
              </w:rPr>
              <w:t>92.36%</w:t>
            </w:r>
          </w:p>
        </w:tc>
        <w:tc>
          <w:tcPr>
            <w:tcW w:w="3894" w:type="dxa"/>
            <w:shd w:val="clear" w:color="auto" w:fill="FDE9D9" w:themeFill="accent6" w:themeFillTint="33"/>
            <w:noWrap/>
            <w:vAlign w:val="top"/>
          </w:tcPr>
          <w:p w14:paraId="3F79A929">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hint="eastAsia" w:ascii="Helvetica" w:hAnsi="Helvetica" w:eastAsia="宋体" w:cs="宋体"/>
                <w:kern w:val="0"/>
                <w:sz w:val="22"/>
                <w:szCs w:val="22"/>
              </w:rPr>
            </w:pPr>
            <w:r>
              <w:rPr>
                <w:rFonts w:hint="eastAsia" w:ascii="Helvetica" w:hAnsi="Helvetica" w:eastAsia="宋体" w:cs="宋体"/>
                <w:kern w:val="0"/>
                <w:sz w:val="22"/>
                <w:szCs w:val="22"/>
              </w:rPr>
              <w:t>652</w:t>
            </w:r>
          </w:p>
        </w:tc>
      </w:tr>
      <w:tr w14:paraId="722F8D46">
        <w:tblPrEx>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CellMar>
            <w:top w:w="0" w:type="dxa"/>
            <w:left w:w="108" w:type="dxa"/>
            <w:bottom w:w="0" w:type="dxa"/>
            <w:right w:w="108" w:type="dxa"/>
          </w:tblCellMar>
        </w:tblPrEx>
        <w:trPr>
          <w:trHeight w:val="567" w:hRule="atLeast"/>
        </w:trPr>
        <w:tc>
          <w:tcPr>
            <w:tcW w:w="2122" w:type="dxa"/>
            <w:shd w:val="clear" w:color="auto" w:fill="FDE9D9" w:themeFill="accent6" w:themeFillTint="33"/>
            <w:noWrap/>
            <w:vAlign w:val="top"/>
          </w:tcPr>
          <w:p w14:paraId="3AAA6F0F">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ascii="宋体" w:hAnsi="宋体" w:eastAsia="宋体" w:cs="宋体"/>
                <w:b/>
                <w:bCs w:val="0"/>
                <w:kern w:val="0"/>
                <w:sz w:val="22"/>
                <w:szCs w:val="22"/>
              </w:rPr>
            </w:pPr>
            <w:r>
              <w:rPr>
                <w:rFonts w:hint="eastAsia" w:ascii="宋体" w:hAnsi="宋体" w:eastAsia="宋体" w:cs="宋体"/>
                <w:b w:val="0"/>
                <w:bCs/>
                <w:kern w:val="0"/>
                <w:sz w:val="22"/>
                <w:szCs w:val="22"/>
              </w:rPr>
              <w:t>区外</w:t>
            </w:r>
          </w:p>
        </w:tc>
        <w:tc>
          <w:tcPr>
            <w:tcW w:w="1559" w:type="dxa"/>
            <w:shd w:val="clear" w:color="auto" w:fill="FDE9D9" w:themeFill="accent6" w:themeFillTint="33"/>
            <w:noWrap/>
            <w:vAlign w:val="top"/>
          </w:tcPr>
          <w:p w14:paraId="0CE5324E">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hint="eastAsia" w:ascii="Helvetica" w:hAnsi="Helvetica" w:eastAsia="宋体" w:cs="宋体"/>
                <w:kern w:val="0"/>
                <w:sz w:val="22"/>
                <w:szCs w:val="22"/>
              </w:rPr>
            </w:pPr>
            <w:r>
              <w:rPr>
                <w:rFonts w:hint="eastAsia" w:ascii="Helvetica" w:hAnsi="Helvetica" w:eastAsia="宋体" w:cs="宋体"/>
                <w:kern w:val="0"/>
                <w:sz w:val="22"/>
                <w:szCs w:val="22"/>
              </w:rPr>
              <w:t>56</w:t>
            </w:r>
          </w:p>
        </w:tc>
        <w:tc>
          <w:tcPr>
            <w:tcW w:w="1559" w:type="dxa"/>
            <w:shd w:val="clear" w:color="auto" w:fill="FDE9D9" w:themeFill="accent6" w:themeFillTint="33"/>
            <w:vAlign w:val="top"/>
          </w:tcPr>
          <w:p w14:paraId="76DB5BF3">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hint="eastAsia" w:ascii="Helvetica" w:hAnsi="Helvetica" w:eastAsia="宋体" w:cs="宋体"/>
                <w:kern w:val="0"/>
                <w:sz w:val="22"/>
                <w:szCs w:val="22"/>
              </w:rPr>
            </w:pPr>
            <w:r>
              <w:rPr>
                <w:rFonts w:hint="eastAsia" w:ascii="Helvetica" w:hAnsi="Helvetica" w:eastAsia="宋体" w:cs="宋体"/>
                <w:kern w:val="0"/>
                <w:sz w:val="22"/>
                <w:szCs w:val="22"/>
              </w:rPr>
              <w:t>7.64%</w:t>
            </w:r>
          </w:p>
        </w:tc>
        <w:tc>
          <w:tcPr>
            <w:tcW w:w="3894" w:type="dxa"/>
            <w:shd w:val="clear" w:color="auto" w:fill="FDE9D9" w:themeFill="accent6" w:themeFillTint="33"/>
            <w:noWrap/>
            <w:vAlign w:val="top"/>
          </w:tcPr>
          <w:p w14:paraId="331CA6EA">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hint="eastAsia" w:ascii="Helvetica" w:hAnsi="Helvetica" w:eastAsia="宋体" w:cs="宋体"/>
                <w:kern w:val="0"/>
                <w:sz w:val="22"/>
                <w:szCs w:val="22"/>
              </w:rPr>
            </w:pPr>
            <w:r>
              <w:rPr>
                <w:rFonts w:hint="eastAsia" w:ascii="Helvetica" w:hAnsi="Helvetica" w:eastAsia="宋体" w:cs="宋体"/>
                <w:kern w:val="0"/>
                <w:sz w:val="22"/>
                <w:szCs w:val="22"/>
              </w:rPr>
              <w:t>55</w:t>
            </w:r>
          </w:p>
        </w:tc>
      </w:tr>
      <w:tr w14:paraId="6930CACA">
        <w:tblPrEx>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CellMar>
            <w:top w:w="0" w:type="dxa"/>
            <w:left w:w="108" w:type="dxa"/>
            <w:bottom w:w="0" w:type="dxa"/>
            <w:right w:w="108" w:type="dxa"/>
          </w:tblCellMar>
        </w:tblPrEx>
        <w:trPr>
          <w:trHeight w:val="567" w:hRule="atLeast"/>
        </w:trPr>
        <w:tc>
          <w:tcPr>
            <w:tcW w:w="2122" w:type="dxa"/>
            <w:shd w:val="clear" w:color="auto" w:fill="FDE9D9" w:themeFill="accent6" w:themeFillTint="33"/>
            <w:noWrap/>
            <w:vAlign w:val="top"/>
          </w:tcPr>
          <w:p w14:paraId="12E73BF0">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ascii="宋体" w:hAnsi="宋体" w:eastAsia="宋体" w:cs="宋体"/>
                <w:b/>
                <w:bCs w:val="0"/>
                <w:kern w:val="0"/>
                <w:sz w:val="22"/>
                <w:szCs w:val="22"/>
              </w:rPr>
            </w:pPr>
            <w:r>
              <w:rPr>
                <w:rFonts w:hint="eastAsia" w:ascii="宋体" w:hAnsi="宋体" w:eastAsia="宋体" w:cs="宋体"/>
                <w:b w:val="0"/>
                <w:bCs/>
                <w:kern w:val="0"/>
                <w:sz w:val="22"/>
                <w:szCs w:val="22"/>
              </w:rPr>
              <w:t>合计</w:t>
            </w:r>
          </w:p>
        </w:tc>
        <w:tc>
          <w:tcPr>
            <w:tcW w:w="1559" w:type="dxa"/>
            <w:shd w:val="clear" w:color="auto" w:fill="FDE9D9" w:themeFill="accent6" w:themeFillTint="33"/>
            <w:noWrap/>
            <w:vAlign w:val="top"/>
          </w:tcPr>
          <w:p w14:paraId="2F0AE4B7">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hint="eastAsia" w:ascii="Helvetica" w:hAnsi="Helvetica" w:eastAsia="宋体" w:cs="宋体"/>
                <w:kern w:val="0"/>
                <w:sz w:val="22"/>
                <w:szCs w:val="22"/>
              </w:rPr>
            </w:pPr>
            <w:r>
              <w:rPr>
                <w:rFonts w:hint="eastAsia" w:ascii="Helvetica" w:hAnsi="Helvetica" w:eastAsia="宋体" w:cs="宋体"/>
                <w:kern w:val="0"/>
                <w:sz w:val="22"/>
                <w:szCs w:val="22"/>
              </w:rPr>
              <w:t>733</w:t>
            </w:r>
          </w:p>
        </w:tc>
        <w:tc>
          <w:tcPr>
            <w:tcW w:w="1559" w:type="dxa"/>
            <w:shd w:val="clear" w:color="auto" w:fill="FDE9D9" w:themeFill="accent6" w:themeFillTint="33"/>
            <w:vAlign w:val="top"/>
          </w:tcPr>
          <w:p w14:paraId="72353FCE">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hint="eastAsia" w:ascii="Helvetica" w:hAnsi="Helvetica" w:eastAsia="宋体" w:cs="宋体"/>
                <w:kern w:val="0"/>
                <w:sz w:val="22"/>
                <w:szCs w:val="22"/>
              </w:rPr>
            </w:pPr>
            <w:r>
              <w:rPr>
                <w:rFonts w:hint="eastAsia" w:ascii="Helvetica" w:hAnsi="Helvetica" w:eastAsia="宋体" w:cs="宋体"/>
                <w:kern w:val="0"/>
                <w:sz w:val="22"/>
                <w:szCs w:val="22"/>
              </w:rPr>
              <w:t>100%</w:t>
            </w:r>
          </w:p>
        </w:tc>
        <w:tc>
          <w:tcPr>
            <w:tcW w:w="3894" w:type="dxa"/>
            <w:shd w:val="clear" w:color="auto" w:fill="FDE9D9" w:themeFill="accent6" w:themeFillTint="33"/>
            <w:noWrap/>
            <w:vAlign w:val="top"/>
          </w:tcPr>
          <w:p w14:paraId="57D00129">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hint="eastAsia" w:ascii="Helvetica" w:hAnsi="Helvetica" w:eastAsia="宋体" w:cs="宋体"/>
                <w:kern w:val="0"/>
                <w:sz w:val="22"/>
                <w:szCs w:val="22"/>
              </w:rPr>
            </w:pPr>
            <w:r>
              <w:rPr>
                <w:rFonts w:hint="eastAsia" w:ascii="Helvetica" w:hAnsi="Helvetica" w:eastAsia="宋体" w:cs="宋体"/>
                <w:kern w:val="0"/>
                <w:sz w:val="22"/>
                <w:szCs w:val="22"/>
              </w:rPr>
              <w:t>707</w:t>
            </w:r>
          </w:p>
        </w:tc>
      </w:tr>
    </w:tbl>
    <w:p w14:paraId="53459E39">
      <w:pPr>
        <w:keepNext w:val="0"/>
        <w:keepLines w:val="0"/>
        <w:pageBreakBefore w:val="0"/>
        <w:widowControl w:val="0"/>
        <w:kinsoku/>
        <w:wordWrap/>
        <w:overflowPunct/>
        <w:topLinePunct w:val="0"/>
        <w:autoSpaceDE/>
        <w:autoSpaceDN/>
        <w:bidi w:val="0"/>
        <w:adjustRightInd/>
        <w:snapToGrid/>
        <w:spacing w:before="157" w:beforeLines="50" w:beforeAutospacing="0" w:after="157" w:afterLines="50" w:afterAutospacing="0" w:line="560" w:lineRule="exact"/>
        <w:ind w:firstLine="640" w:firstLineChars="200"/>
        <w:jc w:val="left"/>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生源地与就业地交叉分析</w:t>
      </w:r>
    </w:p>
    <w:p w14:paraId="640AA4E8">
      <w:pPr>
        <w:keepNext w:val="0"/>
        <w:keepLines w:val="0"/>
        <w:pageBreakBefore w:val="0"/>
        <w:widowControl w:val="0"/>
        <w:kinsoku/>
        <w:wordWrap/>
        <w:overflowPunct/>
        <w:topLinePunct w:val="0"/>
        <w:autoSpaceDE/>
        <w:autoSpaceDN/>
        <w:bidi w:val="0"/>
        <w:adjustRightInd/>
        <w:snapToGrid/>
        <w:spacing w:before="157" w:beforeLines="50" w:beforeAutospacing="0" w:after="157" w:afterLines="50" w:afterAutospacing="0" w:line="560" w:lineRule="exact"/>
        <w:ind w:firstLine="640" w:firstLineChars="200"/>
        <w:jc w:val="left"/>
        <w:textAlignment w:val="auto"/>
        <w:rPr>
          <w:rFonts w:hint="eastAsia" w:ascii="仿宋_GB2312" w:hAnsi="仿宋_GB2312" w:eastAsia="仿宋_GB2312" w:cs="仿宋_GB2312"/>
          <w:color w:val="auto"/>
          <w:sz w:val="32"/>
          <w:szCs w:val="32"/>
          <w:lang w:val="zh-CN" w:eastAsia="zh-CN"/>
        </w:rPr>
      </w:pPr>
    </w:p>
    <w:tbl>
      <w:tblPr>
        <w:tblStyle w:val="42"/>
        <w:tblW w:w="5059" w:type="pct"/>
        <w:tblInd w:w="0" w:type="dxa"/>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Layout w:type="autofit"/>
        <w:tblCellMar>
          <w:top w:w="0" w:type="dxa"/>
          <w:left w:w="108" w:type="dxa"/>
          <w:bottom w:w="0" w:type="dxa"/>
          <w:right w:w="108" w:type="dxa"/>
        </w:tblCellMar>
      </w:tblPr>
      <w:tblGrid>
        <w:gridCol w:w="1528"/>
        <w:gridCol w:w="1537"/>
        <w:gridCol w:w="1537"/>
        <w:gridCol w:w="1383"/>
        <w:gridCol w:w="3183"/>
      </w:tblGrid>
      <w:tr w14:paraId="3D8844BE">
        <w:tblPrEx>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CellMar>
            <w:top w:w="0" w:type="dxa"/>
            <w:left w:w="108" w:type="dxa"/>
            <w:bottom w:w="0" w:type="dxa"/>
            <w:right w:w="108" w:type="dxa"/>
          </w:tblCellMar>
        </w:tblPrEx>
        <w:trPr>
          <w:trHeight w:val="567" w:hRule="exact"/>
        </w:trPr>
        <w:tc>
          <w:tcPr>
            <w:tcW w:w="833" w:type="pct"/>
            <w:tcBorders>
              <w:top w:val="single" w:color="F79646" w:themeColor="accent6" w:sz="4" w:space="0"/>
              <w:left w:val="single" w:color="F79646" w:themeColor="accent6" w:sz="4" w:space="0"/>
              <w:bottom w:val="single" w:color="F79646" w:themeColor="accent6" w:sz="4" w:space="0"/>
              <w:right w:val="nil"/>
              <w:insideH w:val="single" w:sz="4" w:space="0"/>
              <w:insideV w:val="nil"/>
            </w:tcBorders>
            <w:shd w:val="clear" w:color="auto" w:fill="F79646" w:themeFill="accent6"/>
            <w:noWrap/>
          </w:tcPr>
          <w:p w14:paraId="30D3E42C">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ascii="宋体" w:hAnsi="宋体" w:eastAsia="宋体" w:cs="宋体"/>
                <w:b w:val="0"/>
                <w:bCs w:val="0"/>
                <w:color w:val="FFFFFF" w:themeColor="background1"/>
                <w:kern w:val="0"/>
                <w:sz w:val="22"/>
                <w:szCs w:val="22"/>
                <w14:textFill>
                  <w14:solidFill>
                    <w14:schemeClr w14:val="bg1"/>
                  </w14:solidFill>
                </w14:textFill>
              </w:rPr>
            </w:pPr>
            <w:r>
              <w:rPr>
                <w:rFonts w:hint="eastAsia" w:ascii="宋体" w:hAnsi="宋体" w:eastAsia="宋体" w:cs="宋体"/>
                <w:b/>
                <w:bCs/>
                <w:color w:val="auto"/>
                <w:kern w:val="0"/>
                <w:sz w:val="22"/>
                <w:szCs w:val="22"/>
              </w:rPr>
              <w:t>生源地</w:t>
            </w:r>
          </w:p>
        </w:tc>
        <w:tc>
          <w:tcPr>
            <w:tcW w:w="838" w:type="pct"/>
            <w:tcBorders>
              <w:top w:val="single" w:color="F79646" w:themeColor="accent6" w:sz="4" w:space="0"/>
              <w:bottom w:val="single" w:color="F79646" w:themeColor="accent6" w:sz="4" w:space="0"/>
              <w:right w:val="nil"/>
              <w:insideH w:val="single" w:sz="4" w:space="0"/>
              <w:insideV w:val="nil"/>
            </w:tcBorders>
            <w:shd w:val="clear" w:color="auto" w:fill="F79646" w:themeFill="accent6"/>
            <w:noWrap/>
          </w:tcPr>
          <w:p w14:paraId="4BE5424D">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ascii="宋体" w:hAnsi="宋体" w:eastAsia="宋体" w:cs="宋体"/>
                <w:b w:val="0"/>
                <w:bCs w:val="0"/>
                <w:color w:val="FFFFFF" w:themeColor="background1"/>
                <w:kern w:val="0"/>
                <w:sz w:val="22"/>
                <w:szCs w:val="22"/>
                <w14:textFill>
                  <w14:solidFill>
                    <w14:schemeClr w14:val="bg1"/>
                  </w14:solidFill>
                </w14:textFill>
              </w:rPr>
            </w:pPr>
            <w:r>
              <w:rPr>
                <w:rFonts w:hint="eastAsia" w:ascii="宋体" w:hAnsi="宋体" w:eastAsia="宋体" w:cs="宋体"/>
                <w:b/>
                <w:bCs/>
                <w:color w:val="auto"/>
                <w:kern w:val="0"/>
                <w:sz w:val="22"/>
                <w:szCs w:val="22"/>
              </w:rPr>
              <w:t>毕业生数</w:t>
            </w:r>
          </w:p>
        </w:tc>
        <w:tc>
          <w:tcPr>
            <w:tcW w:w="838" w:type="pct"/>
            <w:tcBorders>
              <w:top w:val="single" w:color="F79646" w:themeColor="accent6" w:sz="4" w:space="0"/>
              <w:bottom w:val="single" w:color="F79646" w:themeColor="accent6" w:sz="4" w:space="0"/>
              <w:right w:val="nil"/>
              <w:insideH w:val="single" w:sz="4" w:space="0"/>
              <w:insideV w:val="nil"/>
            </w:tcBorders>
            <w:shd w:val="clear" w:color="auto" w:fill="F79646" w:themeFill="accent6"/>
          </w:tcPr>
          <w:p w14:paraId="352D6767">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ascii="宋体" w:hAnsi="宋体" w:eastAsia="宋体" w:cs="宋体"/>
                <w:b w:val="0"/>
                <w:bCs w:val="0"/>
                <w:color w:val="FFFFFF" w:themeColor="background1"/>
                <w:kern w:val="0"/>
                <w:sz w:val="22"/>
                <w:szCs w:val="22"/>
                <w14:textFill>
                  <w14:solidFill>
                    <w14:schemeClr w14:val="bg1"/>
                  </w14:solidFill>
                </w14:textFill>
              </w:rPr>
            </w:pPr>
            <w:r>
              <w:rPr>
                <w:rFonts w:hint="eastAsia" w:ascii="宋体" w:hAnsi="宋体" w:eastAsia="宋体" w:cs="宋体"/>
                <w:b/>
                <w:bCs/>
                <w:color w:val="auto"/>
                <w:kern w:val="0"/>
                <w:sz w:val="22"/>
                <w:szCs w:val="22"/>
              </w:rPr>
              <w:t>生源</w:t>
            </w:r>
            <w:r>
              <w:rPr>
                <w:rFonts w:ascii="宋体" w:hAnsi="宋体" w:eastAsia="宋体" w:cs="宋体"/>
                <w:b/>
                <w:bCs/>
                <w:color w:val="auto"/>
                <w:kern w:val="0"/>
                <w:sz w:val="22"/>
                <w:szCs w:val="22"/>
              </w:rPr>
              <w:t>占比</w:t>
            </w:r>
          </w:p>
        </w:tc>
        <w:tc>
          <w:tcPr>
            <w:tcW w:w="754" w:type="pct"/>
            <w:tcBorders>
              <w:top w:val="single" w:color="F79646" w:themeColor="accent6" w:sz="4" w:space="0"/>
              <w:bottom w:val="single" w:color="F79646" w:themeColor="accent6" w:sz="4" w:space="0"/>
              <w:right w:val="nil"/>
              <w:insideH w:val="single" w:sz="4" w:space="0"/>
              <w:insideV w:val="nil"/>
            </w:tcBorders>
            <w:shd w:val="clear" w:color="auto" w:fill="F79646" w:themeFill="accent6"/>
          </w:tcPr>
          <w:p w14:paraId="29E4B5AF">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ascii="宋体" w:hAnsi="宋体" w:eastAsia="宋体" w:cs="宋体"/>
                <w:b w:val="0"/>
                <w:bCs w:val="0"/>
                <w:color w:val="FFFFFF" w:themeColor="background1"/>
                <w:kern w:val="0"/>
                <w:sz w:val="22"/>
                <w:szCs w:val="22"/>
                <w14:textFill>
                  <w14:solidFill>
                    <w14:schemeClr w14:val="bg1"/>
                  </w14:solidFill>
                </w14:textFill>
              </w:rPr>
            </w:pPr>
            <w:r>
              <w:rPr>
                <w:rFonts w:hint="eastAsia" w:ascii="宋体" w:hAnsi="宋体" w:eastAsia="宋体" w:cs="宋体"/>
                <w:b/>
                <w:bCs/>
                <w:color w:val="auto"/>
                <w:kern w:val="0"/>
                <w:sz w:val="22"/>
                <w:szCs w:val="22"/>
              </w:rPr>
              <w:t>就业地</w:t>
            </w:r>
          </w:p>
        </w:tc>
        <w:tc>
          <w:tcPr>
            <w:tcW w:w="1735" w:type="pct"/>
            <w:tcBorders>
              <w:top w:val="single" w:color="F79646" w:themeColor="accent6" w:sz="4" w:space="0"/>
              <w:bottom w:val="single" w:color="F79646" w:themeColor="accent6" w:sz="4" w:space="0"/>
              <w:right w:val="nil"/>
              <w:insideH w:val="single" w:sz="4" w:space="0"/>
              <w:insideV w:val="nil"/>
            </w:tcBorders>
            <w:shd w:val="clear" w:color="auto" w:fill="F79646" w:themeFill="accent6"/>
            <w:noWrap/>
          </w:tcPr>
          <w:p w14:paraId="461AB731">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ascii="宋体" w:hAnsi="宋体" w:eastAsia="宋体" w:cs="宋体"/>
                <w:b w:val="0"/>
                <w:bCs w:val="0"/>
                <w:color w:val="FFFFFF" w:themeColor="background1"/>
                <w:kern w:val="0"/>
                <w:sz w:val="22"/>
                <w:szCs w:val="22"/>
                <w14:textFill>
                  <w14:solidFill>
                    <w14:schemeClr w14:val="bg1"/>
                  </w14:solidFill>
                </w14:textFill>
              </w:rPr>
            </w:pPr>
            <w:r>
              <w:rPr>
                <w:rFonts w:hint="eastAsia" w:ascii="宋体" w:hAnsi="宋体" w:eastAsia="宋体" w:cs="宋体"/>
                <w:b/>
                <w:bCs/>
                <w:color w:val="auto"/>
                <w:kern w:val="0"/>
                <w:sz w:val="22"/>
                <w:szCs w:val="22"/>
              </w:rPr>
              <w:t>就业数</w:t>
            </w:r>
          </w:p>
        </w:tc>
      </w:tr>
      <w:tr w14:paraId="2ED1E4EA">
        <w:tblPrEx>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CellMar>
            <w:top w:w="0" w:type="dxa"/>
            <w:left w:w="108" w:type="dxa"/>
            <w:bottom w:w="0" w:type="dxa"/>
            <w:right w:w="108" w:type="dxa"/>
          </w:tblCellMar>
        </w:tblPrEx>
        <w:trPr>
          <w:trHeight w:val="567" w:hRule="exact"/>
        </w:trPr>
        <w:tc>
          <w:tcPr>
            <w:tcW w:w="833" w:type="pct"/>
            <w:vMerge w:val="restart"/>
            <w:shd w:val="clear" w:color="auto" w:fill="FDE9D9" w:themeFill="accent6" w:themeFillTint="33"/>
            <w:noWrap/>
            <w:vAlign w:val="center"/>
          </w:tcPr>
          <w:p w14:paraId="2FC20298">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ascii="宋体" w:hAnsi="宋体" w:eastAsia="宋体" w:cs="宋体"/>
                <w:b/>
                <w:bCs w:val="0"/>
                <w:kern w:val="0"/>
                <w:sz w:val="22"/>
                <w:szCs w:val="22"/>
              </w:rPr>
            </w:pPr>
            <w:r>
              <w:rPr>
                <w:rFonts w:hint="eastAsia" w:ascii="宋体" w:hAnsi="宋体" w:eastAsia="宋体" w:cs="宋体"/>
                <w:b w:val="0"/>
                <w:bCs/>
                <w:kern w:val="0"/>
                <w:sz w:val="22"/>
                <w:szCs w:val="22"/>
              </w:rPr>
              <w:t>区内</w:t>
            </w:r>
          </w:p>
        </w:tc>
        <w:tc>
          <w:tcPr>
            <w:tcW w:w="838" w:type="pct"/>
            <w:vMerge w:val="restart"/>
            <w:shd w:val="clear" w:color="auto" w:fill="FDE9D9" w:themeFill="accent6" w:themeFillTint="33"/>
            <w:noWrap/>
            <w:vAlign w:val="center"/>
          </w:tcPr>
          <w:p w14:paraId="40EA4554">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hint="eastAsia" w:ascii="Helvetica" w:hAnsi="Helvetica" w:eastAsia="宋体" w:cs="宋体"/>
                <w:kern w:val="0"/>
                <w:sz w:val="22"/>
                <w:szCs w:val="22"/>
              </w:rPr>
            </w:pPr>
            <w:r>
              <w:rPr>
                <w:rFonts w:hint="eastAsia" w:ascii="Helvetica" w:hAnsi="Helvetica" w:eastAsia="宋体" w:cs="宋体"/>
                <w:kern w:val="0"/>
                <w:sz w:val="22"/>
                <w:szCs w:val="22"/>
              </w:rPr>
              <w:t>677</w:t>
            </w:r>
          </w:p>
        </w:tc>
        <w:tc>
          <w:tcPr>
            <w:tcW w:w="838" w:type="pct"/>
            <w:vMerge w:val="restart"/>
            <w:shd w:val="clear" w:color="auto" w:fill="FDE9D9" w:themeFill="accent6" w:themeFillTint="33"/>
            <w:vAlign w:val="center"/>
          </w:tcPr>
          <w:p w14:paraId="7672859F">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hint="eastAsia" w:ascii="Helvetica" w:hAnsi="Helvetica" w:eastAsia="宋体" w:cs="宋体"/>
                <w:kern w:val="0"/>
                <w:sz w:val="22"/>
                <w:szCs w:val="22"/>
              </w:rPr>
            </w:pPr>
            <w:r>
              <w:rPr>
                <w:rFonts w:hint="eastAsia" w:ascii="Helvetica" w:hAnsi="Helvetica" w:eastAsia="宋体" w:cs="宋体"/>
                <w:kern w:val="0"/>
                <w:sz w:val="22"/>
                <w:szCs w:val="22"/>
              </w:rPr>
              <w:t>92.36%</w:t>
            </w:r>
          </w:p>
        </w:tc>
        <w:tc>
          <w:tcPr>
            <w:tcW w:w="754" w:type="pct"/>
            <w:shd w:val="clear" w:color="auto" w:fill="FDE9D9" w:themeFill="accent6" w:themeFillTint="33"/>
          </w:tcPr>
          <w:p w14:paraId="227D2A5C">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hint="eastAsia" w:ascii="Helvetica" w:hAnsi="Helvetica" w:eastAsia="宋体" w:cs="宋体"/>
                <w:kern w:val="0"/>
                <w:sz w:val="22"/>
                <w:szCs w:val="22"/>
              </w:rPr>
            </w:pPr>
            <w:r>
              <w:rPr>
                <w:rFonts w:hint="eastAsia" w:ascii="Helvetica" w:hAnsi="Helvetica" w:eastAsia="宋体" w:cs="宋体"/>
                <w:kern w:val="0"/>
                <w:sz w:val="22"/>
                <w:szCs w:val="22"/>
              </w:rPr>
              <w:t>区内</w:t>
            </w:r>
          </w:p>
        </w:tc>
        <w:tc>
          <w:tcPr>
            <w:tcW w:w="1735" w:type="pct"/>
            <w:shd w:val="clear" w:color="auto" w:fill="FDE9D9" w:themeFill="accent6" w:themeFillTint="33"/>
            <w:noWrap/>
          </w:tcPr>
          <w:p w14:paraId="36CEE02B">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hint="eastAsia" w:ascii="Helvetica" w:hAnsi="Helvetica" w:eastAsia="宋体" w:cs="宋体"/>
                <w:kern w:val="0"/>
                <w:sz w:val="22"/>
                <w:szCs w:val="22"/>
              </w:rPr>
            </w:pPr>
            <w:r>
              <w:rPr>
                <w:rFonts w:hint="eastAsia" w:ascii="Helvetica" w:hAnsi="Helvetica" w:eastAsia="宋体" w:cs="宋体"/>
                <w:kern w:val="0"/>
                <w:sz w:val="22"/>
                <w:szCs w:val="22"/>
              </w:rPr>
              <w:t>455</w:t>
            </w:r>
          </w:p>
        </w:tc>
      </w:tr>
      <w:tr w14:paraId="00A11E37">
        <w:tblPrEx>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CellMar>
            <w:top w:w="0" w:type="dxa"/>
            <w:left w:w="108" w:type="dxa"/>
            <w:bottom w:w="0" w:type="dxa"/>
            <w:right w:w="108" w:type="dxa"/>
          </w:tblCellMar>
        </w:tblPrEx>
        <w:trPr>
          <w:trHeight w:val="567" w:hRule="exact"/>
        </w:trPr>
        <w:tc>
          <w:tcPr>
            <w:tcW w:w="833" w:type="pct"/>
            <w:vMerge w:val="continue"/>
            <w:noWrap/>
            <w:vAlign w:val="center"/>
          </w:tcPr>
          <w:p w14:paraId="4547C01F">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ascii="宋体" w:hAnsi="宋体" w:eastAsia="宋体" w:cs="宋体"/>
                <w:b w:val="0"/>
                <w:bCs w:val="0"/>
                <w:kern w:val="0"/>
                <w:sz w:val="22"/>
                <w:szCs w:val="22"/>
              </w:rPr>
            </w:pPr>
          </w:p>
        </w:tc>
        <w:tc>
          <w:tcPr>
            <w:tcW w:w="838" w:type="pct"/>
            <w:vMerge w:val="continue"/>
            <w:noWrap/>
            <w:vAlign w:val="center"/>
          </w:tcPr>
          <w:p w14:paraId="6CA23A4E">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hint="eastAsia" w:ascii="Helvetica" w:hAnsi="Helvetica" w:eastAsia="宋体" w:cs="宋体"/>
                <w:kern w:val="0"/>
                <w:sz w:val="22"/>
                <w:szCs w:val="22"/>
              </w:rPr>
            </w:pPr>
          </w:p>
        </w:tc>
        <w:tc>
          <w:tcPr>
            <w:tcW w:w="838" w:type="pct"/>
            <w:vMerge w:val="continue"/>
            <w:vAlign w:val="center"/>
          </w:tcPr>
          <w:p w14:paraId="26A3A265">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hint="eastAsia" w:ascii="Helvetica" w:hAnsi="Helvetica" w:eastAsia="宋体" w:cs="宋体"/>
                <w:kern w:val="0"/>
                <w:sz w:val="22"/>
                <w:szCs w:val="22"/>
              </w:rPr>
            </w:pPr>
          </w:p>
        </w:tc>
        <w:tc>
          <w:tcPr>
            <w:tcW w:w="754" w:type="pct"/>
          </w:tcPr>
          <w:p w14:paraId="6E99D16F">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hint="eastAsia" w:ascii="Helvetica" w:hAnsi="Helvetica" w:eastAsia="宋体" w:cs="宋体"/>
                <w:kern w:val="0"/>
                <w:sz w:val="22"/>
                <w:szCs w:val="22"/>
              </w:rPr>
            </w:pPr>
            <w:r>
              <w:rPr>
                <w:rFonts w:hint="eastAsia" w:ascii="Helvetica" w:hAnsi="Helvetica" w:eastAsia="宋体" w:cs="宋体"/>
                <w:kern w:val="0"/>
                <w:sz w:val="22"/>
                <w:szCs w:val="22"/>
              </w:rPr>
              <w:t>区外</w:t>
            </w:r>
          </w:p>
        </w:tc>
        <w:tc>
          <w:tcPr>
            <w:tcW w:w="1735" w:type="pct"/>
            <w:noWrap/>
          </w:tcPr>
          <w:p w14:paraId="1E0479E0">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hint="eastAsia" w:ascii="Helvetica" w:hAnsi="Helvetica" w:eastAsia="宋体" w:cs="宋体"/>
                <w:kern w:val="0"/>
                <w:sz w:val="22"/>
                <w:szCs w:val="22"/>
              </w:rPr>
            </w:pPr>
            <w:r>
              <w:rPr>
                <w:rFonts w:hint="eastAsia" w:ascii="Helvetica" w:hAnsi="Helvetica" w:eastAsia="宋体" w:cs="宋体"/>
                <w:kern w:val="0"/>
                <w:sz w:val="22"/>
                <w:szCs w:val="22"/>
              </w:rPr>
              <w:t>41</w:t>
            </w:r>
          </w:p>
        </w:tc>
      </w:tr>
      <w:tr w14:paraId="16563F41">
        <w:tblPrEx>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CellMar>
            <w:top w:w="0" w:type="dxa"/>
            <w:left w:w="108" w:type="dxa"/>
            <w:bottom w:w="0" w:type="dxa"/>
            <w:right w:w="108" w:type="dxa"/>
          </w:tblCellMar>
        </w:tblPrEx>
        <w:trPr>
          <w:trHeight w:val="567" w:hRule="exact"/>
        </w:trPr>
        <w:tc>
          <w:tcPr>
            <w:tcW w:w="833" w:type="pct"/>
            <w:vMerge w:val="restart"/>
            <w:shd w:val="clear" w:color="auto" w:fill="FDE9D9" w:themeFill="accent6" w:themeFillTint="33"/>
            <w:noWrap/>
            <w:vAlign w:val="center"/>
          </w:tcPr>
          <w:p w14:paraId="4010CA6B">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ascii="宋体" w:hAnsi="宋体" w:eastAsia="宋体" w:cs="宋体"/>
                <w:b/>
                <w:bCs w:val="0"/>
                <w:kern w:val="0"/>
                <w:sz w:val="22"/>
                <w:szCs w:val="22"/>
              </w:rPr>
            </w:pPr>
            <w:r>
              <w:rPr>
                <w:rFonts w:hint="eastAsia" w:ascii="宋体" w:hAnsi="宋体" w:eastAsia="宋体" w:cs="宋体"/>
                <w:b w:val="0"/>
                <w:bCs/>
                <w:kern w:val="0"/>
                <w:sz w:val="22"/>
                <w:szCs w:val="22"/>
              </w:rPr>
              <w:t>区外</w:t>
            </w:r>
          </w:p>
        </w:tc>
        <w:tc>
          <w:tcPr>
            <w:tcW w:w="838" w:type="pct"/>
            <w:vMerge w:val="restart"/>
            <w:shd w:val="clear" w:color="auto" w:fill="FDE9D9" w:themeFill="accent6" w:themeFillTint="33"/>
            <w:noWrap/>
            <w:vAlign w:val="center"/>
          </w:tcPr>
          <w:p w14:paraId="5F324BAE">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hint="eastAsia" w:ascii="Helvetica" w:hAnsi="Helvetica" w:eastAsia="宋体" w:cs="宋体"/>
                <w:kern w:val="0"/>
                <w:sz w:val="22"/>
                <w:szCs w:val="22"/>
              </w:rPr>
            </w:pPr>
            <w:r>
              <w:rPr>
                <w:rFonts w:hint="eastAsia" w:ascii="Helvetica" w:hAnsi="Helvetica" w:eastAsia="宋体" w:cs="宋体"/>
                <w:kern w:val="0"/>
                <w:sz w:val="22"/>
                <w:szCs w:val="22"/>
              </w:rPr>
              <w:t>56</w:t>
            </w:r>
          </w:p>
        </w:tc>
        <w:tc>
          <w:tcPr>
            <w:tcW w:w="838" w:type="pct"/>
            <w:vMerge w:val="restart"/>
            <w:shd w:val="clear" w:color="auto" w:fill="FDE9D9" w:themeFill="accent6" w:themeFillTint="33"/>
            <w:vAlign w:val="center"/>
          </w:tcPr>
          <w:p w14:paraId="278E2B3A">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hint="eastAsia" w:ascii="Helvetica" w:hAnsi="Helvetica" w:eastAsia="宋体" w:cs="宋体"/>
                <w:kern w:val="0"/>
                <w:sz w:val="22"/>
                <w:szCs w:val="22"/>
              </w:rPr>
            </w:pPr>
            <w:r>
              <w:rPr>
                <w:rFonts w:hint="eastAsia" w:ascii="Helvetica" w:hAnsi="Helvetica" w:eastAsia="宋体" w:cs="宋体"/>
                <w:kern w:val="0"/>
                <w:sz w:val="22"/>
                <w:szCs w:val="22"/>
              </w:rPr>
              <w:t>7.64%</w:t>
            </w:r>
          </w:p>
        </w:tc>
        <w:tc>
          <w:tcPr>
            <w:tcW w:w="754" w:type="pct"/>
            <w:shd w:val="clear" w:color="auto" w:fill="FDE9D9" w:themeFill="accent6" w:themeFillTint="33"/>
          </w:tcPr>
          <w:p w14:paraId="141D21D2">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hint="eastAsia" w:ascii="Helvetica" w:hAnsi="Helvetica" w:eastAsia="宋体" w:cs="宋体"/>
                <w:kern w:val="0"/>
                <w:sz w:val="22"/>
                <w:szCs w:val="22"/>
              </w:rPr>
            </w:pPr>
            <w:r>
              <w:rPr>
                <w:rFonts w:hint="eastAsia" w:ascii="Helvetica" w:hAnsi="Helvetica" w:eastAsia="宋体" w:cs="宋体"/>
                <w:kern w:val="0"/>
                <w:sz w:val="22"/>
                <w:szCs w:val="22"/>
              </w:rPr>
              <w:t>区内</w:t>
            </w:r>
          </w:p>
        </w:tc>
        <w:tc>
          <w:tcPr>
            <w:tcW w:w="1735" w:type="pct"/>
            <w:shd w:val="clear" w:color="auto" w:fill="FDE9D9" w:themeFill="accent6" w:themeFillTint="33"/>
            <w:noWrap/>
          </w:tcPr>
          <w:p w14:paraId="3CA72F49">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hint="eastAsia" w:ascii="Helvetica" w:hAnsi="Helvetica" w:eastAsia="宋体" w:cs="宋体"/>
                <w:kern w:val="0"/>
                <w:sz w:val="22"/>
                <w:szCs w:val="22"/>
              </w:rPr>
            </w:pPr>
            <w:r>
              <w:rPr>
                <w:rFonts w:hint="eastAsia" w:ascii="Helvetica" w:hAnsi="Helvetica" w:eastAsia="宋体" w:cs="宋体"/>
                <w:kern w:val="0"/>
                <w:sz w:val="22"/>
                <w:szCs w:val="22"/>
              </w:rPr>
              <w:t>40</w:t>
            </w:r>
          </w:p>
        </w:tc>
      </w:tr>
      <w:tr w14:paraId="1B256304">
        <w:tblPrEx>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CellMar>
            <w:top w:w="0" w:type="dxa"/>
            <w:left w:w="108" w:type="dxa"/>
            <w:bottom w:w="0" w:type="dxa"/>
            <w:right w:w="108" w:type="dxa"/>
          </w:tblCellMar>
        </w:tblPrEx>
        <w:trPr>
          <w:trHeight w:val="567" w:hRule="exact"/>
        </w:trPr>
        <w:tc>
          <w:tcPr>
            <w:tcW w:w="833" w:type="pct"/>
            <w:vMerge w:val="continue"/>
            <w:noWrap/>
          </w:tcPr>
          <w:p w14:paraId="05C56913">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ascii="宋体" w:hAnsi="宋体" w:eastAsia="宋体" w:cs="宋体"/>
                <w:b w:val="0"/>
                <w:bCs w:val="0"/>
                <w:kern w:val="0"/>
                <w:sz w:val="22"/>
                <w:szCs w:val="22"/>
              </w:rPr>
            </w:pPr>
          </w:p>
        </w:tc>
        <w:tc>
          <w:tcPr>
            <w:tcW w:w="838" w:type="pct"/>
            <w:vMerge w:val="continue"/>
            <w:noWrap/>
          </w:tcPr>
          <w:p w14:paraId="015CA3D2">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hint="eastAsia" w:ascii="Helvetica" w:hAnsi="Helvetica" w:eastAsia="宋体" w:cs="宋体"/>
                <w:kern w:val="0"/>
                <w:sz w:val="22"/>
                <w:szCs w:val="22"/>
              </w:rPr>
            </w:pPr>
          </w:p>
        </w:tc>
        <w:tc>
          <w:tcPr>
            <w:tcW w:w="838" w:type="pct"/>
            <w:vMerge w:val="continue"/>
          </w:tcPr>
          <w:p w14:paraId="5A055F51">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hint="eastAsia" w:ascii="Helvetica" w:hAnsi="Helvetica" w:eastAsia="宋体" w:cs="宋体"/>
                <w:kern w:val="0"/>
                <w:sz w:val="22"/>
                <w:szCs w:val="22"/>
              </w:rPr>
            </w:pPr>
          </w:p>
        </w:tc>
        <w:tc>
          <w:tcPr>
            <w:tcW w:w="754" w:type="pct"/>
          </w:tcPr>
          <w:p w14:paraId="1B2690D4">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hint="eastAsia" w:ascii="Helvetica" w:hAnsi="Helvetica" w:eastAsia="宋体" w:cs="宋体"/>
                <w:kern w:val="0"/>
                <w:sz w:val="22"/>
                <w:szCs w:val="22"/>
              </w:rPr>
            </w:pPr>
            <w:r>
              <w:rPr>
                <w:rFonts w:hint="eastAsia" w:ascii="Helvetica" w:hAnsi="Helvetica" w:eastAsia="宋体" w:cs="宋体"/>
                <w:kern w:val="0"/>
                <w:sz w:val="22"/>
                <w:szCs w:val="22"/>
              </w:rPr>
              <w:t>区外</w:t>
            </w:r>
          </w:p>
        </w:tc>
        <w:tc>
          <w:tcPr>
            <w:tcW w:w="1735" w:type="pct"/>
            <w:noWrap/>
          </w:tcPr>
          <w:p w14:paraId="318ED142">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hint="eastAsia" w:ascii="Helvetica" w:hAnsi="Helvetica" w:eastAsia="宋体" w:cs="宋体"/>
                <w:kern w:val="0"/>
                <w:sz w:val="22"/>
                <w:szCs w:val="22"/>
              </w:rPr>
            </w:pPr>
            <w:r>
              <w:rPr>
                <w:rFonts w:hint="eastAsia" w:ascii="Helvetica" w:hAnsi="Helvetica" w:eastAsia="宋体" w:cs="宋体"/>
                <w:kern w:val="0"/>
                <w:sz w:val="22"/>
                <w:szCs w:val="22"/>
              </w:rPr>
              <w:t>5</w:t>
            </w:r>
          </w:p>
        </w:tc>
      </w:tr>
      <w:tr w14:paraId="71CC519A">
        <w:tblPrEx>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CellMar>
            <w:top w:w="0" w:type="dxa"/>
            <w:left w:w="108" w:type="dxa"/>
            <w:bottom w:w="0" w:type="dxa"/>
            <w:right w:w="108" w:type="dxa"/>
          </w:tblCellMar>
        </w:tblPrEx>
        <w:trPr>
          <w:trHeight w:val="567" w:hRule="exact"/>
        </w:trPr>
        <w:tc>
          <w:tcPr>
            <w:tcW w:w="833" w:type="pct"/>
            <w:shd w:val="clear" w:color="auto" w:fill="FDE9D9" w:themeFill="accent6" w:themeFillTint="33"/>
            <w:noWrap/>
          </w:tcPr>
          <w:p w14:paraId="04543DCA">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ascii="宋体" w:hAnsi="宋体" w:eastAsia="宋体" w:cs="宋体"/>
                <w:b/>
                <w:bCs w:val="0"/>
                <w:kern w:val="0"/>
                <w:sz w:val="22"/>
                <w:szCs w:val="22"/>
              </w:rPr>
            </w:pPr>
            <w:r>
              <w:rPr>
                <w:rFonts w:hint="eastAsia" w:ascii="宋体" w:hAnsi="宋体" w:eastAsia="宋体" w:cs="宋体"/>
                <w:b w:val="0"/>
                <w:bCs/>
                <w:kern w:val="0"/>
                <w:sz w:val="22"/>
                <w:szCs w:val="22"/>
              </w:rPr>
              <w:t>合计</w:t>
            </w:r>
          </w:p>
        </w:tc>
        <w:tc>
          <w:tcPr>
            <w:tcW w:w="838" w:type="pct"/>
            <w:shd w:val="clear" w:color="auto" w:fill="FDE9D9" w:themeFill="accent6" w:themeFillTint="33"/>
            <w:noWrap/>
          </w:tcPr>
          <w:p w14:paraId="2ED31DBD">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hint="eastAsia" w:ascii="Helvetica" w:hAnsi="Helvetica" w:eastAsia="宋体" w:cs="宋体"/>
                <w:kern w:val="0"/>
                <w:sz w:val="22"/>
                <w:szCs w:val="22"/>
              </w:rPr>
            </w:pPr>
            <w:r>
              <w:rPr>
                <w:rFonts w:hint="eastAsia" w:ascii="Helvetica" w:hAnsi="Helvetica" w:eastAsia="宋体" w:cs="宋体"/>
                <w:kern w:val="0"/>
                <w:sz w:val="22"/>
                <w:szCs w:val="22"/>
              </w:rPr>
              <w:t>733</w:t>
            </w:r>
          </w:p>
        </w:tc>
        <w:tc>
          <w:tcPr>
            <w:tcW w:w="838" w:type="pct"/>
            <w:shd w:val="clear" w:color="auto" w:fill="FDE9D9" w:themeFill="accent6" w:themeFillTint="33"/>
          </w:tcPr>
          <w:p w14:paraId="7428ADB4">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hint="eastAsia" w:ascii="Helvetica" w:hAnsi="Helvetica" w:eastAsia="宋体" w:cs="宋体"/>
                <w:kern w:val="0"/>
                <w:sz w:val="22"/>
                <w:szCs w:val="22"/>
              </w:rPr>
            </w:pPr>
            <w:r>
              <w:rPr>
                <w:rFonts w:hint="eastAsia" w:ascii="Helvetica" w:hAnsi="Helvetica" w:eastAsia="宋体" w:cs="宋体"/>
                <w:kern w:val="0"/>
                <w:sz w:val="22"/>
                <w:szCs w:val="22"/>
              </w:rPr>
              <w:t>100.00%</w:t>
            </w:r>
          </w:p>
        </w:tc>
        <w:tc>
          <w:tcPr>
            <w:tcW w:w="754" w:type="pct"/>
            <w:shd w:val="clear" w:color="auto" w:fill="FDE9D9" w:themeFill="accent6" w:themeFillTint="33"/>
          </w:tcPr>
          <w:p w14:paraId="579CCE9F">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hint="eastAsia" w:ascii="Helvetica" w:hAnsi="Helvetica" w:eastAsia="宋体" w:cs="宋体"/>
                <w:kern w:val="0"/>
                <w:sz w:val="22"/>
                <w:szCs w:val="22"/>
              </w:rPr>
            </w:pPr>
          </w:p>
        </w:tc>
        <w:tc>
          <w:tcPr>
            <w:tcW w:w="1735" w:type="pct"/>
            <w:shd w:val="clear" w:color="auto" w:fill="FDE9D9" w:themeFill="accent6" w:themeFillTint="33"/>
            <w:noWrap/>
          </w:tcPr>
          <w:p w14:paraId="35AF89E5">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hint="eastAsia" w:ascii="Helvetica" w:hAnsi="Helvetica" w:eastAsia="宋体" w:cs="宋体"/>
                <w:kern w:val="0"/>
                <w:sz w:val="22"/>
                <w:szCs w:val="22"/>
              </w:rPr>
            </w:pPr>
            <w:r>
              <w:rPr>
                <w:rFonts w:hint="eastAsia" w:ascii="Helvetica" w:hAnsi="Helvetica" w:eastAsia="宋体" w:cs="宋体"/>
                <w:kern w:val="0"/>
                <w:sz w:val="22"/>
                <w:szCs w:val="22"/>
              </w:rPr>
              <w:t>541</w:t>
            </w:r>
          </w:p>
        </w:tc>
      </w:tr>
    </w:tbl>
    <w:p w14:paraId="46636EA4">
      <w:pPr>
        <w:keepNext w:val="0"/>
        <w:keepLines w:val="0"/>
        <w:pageBreakBefore w:val="0"/>
        <w:widowControl w:val="0"/>
        <w:kinsoku/>
        <w:wordWrap/>
        <w:overflowPunct/>
        <w:topLinePunct w:val="0"/>
        <w:autoSpaceDE/>
        <w:autoSpaceDN/>
        <w:bidi w:val="0"/>
        <w:adjustRightInd/>
        <w:snapToGrid/>
        <w:spacing w:beforeAutospacing="0" w:afterAutospacing="0"/>
        <w:textAlignment w:val="auto"/>
        <w:rPr>
          <w:sz w:val="15"/>
          <w:szCs w:val="15"/>
        </w:rPr>
      </w:pPr>
      <w:r>
        <w:tab/>
      </w:r>
      <w:r>
        <w:tab/>
      </w:r>
      <w:r>
        <w:tab/>
      </w:r>
      <w:r>
        <w:tab/>
      </w:r>
      <w:r>
        <w:tab/>
      </w:r>
      <w:r>
        <w:tab/>
      </w:r>
      <w:r>
        <w:tab/>
      </w:r>
      <w:r>
        <w:tab/>
      </w:r>
      <w:r>
        <w:tab/>
      </w:r>
      <w:r>
        <w:tab/>
      </w:r>
      <w:r>
        <w:rPr>
          <w:sz w:val="15"/>
          <w:szCs w:val="15"/>
        </w:rPr>
        <w:t>（就业数据统计未包含升学、出国出境、应征入伍兵）</w:t>
      </w:r>
    </w:p>
    <w:tbl>
      <w:tblPr>
        <w:tblStyle w:val="42"/>
        <w:tblpPr w:leftFromText="180" w:rightFromText="180" w:vertAnchor="text" w:horzAnchor="page" w:tblpX="1559" w:tblpY="920"/>
        <w:tblOverlap w:val="never"/>
        <w:tblW w:w="9180" w:type="dxa"/>
        <w:tblInd w:w="0" w:type="dxa"/>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Layout w:type="fixed"/>
        <w:tblCellMar>
          <w:top w:w="0" w:type="dxa"/>
          <w:left w:w="108" w:type="dxa"/>
          <w:bottom w:w="0" w:type="dxa"/>
          <w:right w:w="108" w:type="dxa"/>
        </w:tblCellMar>
      </w:tblPr>
      <w:tblGrid>
        <w:gridCol w:w="1413"/>
        <w:gridCol w:w="1417"/>
        <w:gridCol w:w="1418"/>
        <w:gridCol w:w="1276"/>
        <w:gridCol w:w="3656"/>
      </w:tblGrid>
      <w:tr w14:paraId="518719BB">
        <w:tblPrEx>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CellMar>
            <w:top w:w="0" w:type="dxa"/>
            <w:left w:w="108" w:type="dxa"/>
            <w:bottom w:w="0" w:type="dxa"/>
            <w:right w:w="108" w:type="dxa"/>
          </w:tblCellMar>
        </w:tblPrEx>
        <w:trPr>
          <w:trHeight w:val="567" w:hRule="exact"/>
        </w:trPr>
        <w:tc>
          <w:tcPr>
            <w:tcW w:w="1413" w:type="dxa"/>
            <w:tcBorders>
              <w:top w:val="single" w:color="F79646" w:themeColor="accent6" w:sz="4" w:space="0"/>
              <w:left w:val="single" w:color="F79646" w:themeColor="accent6" w:sz="4" w:space="0"/>
              <w:bottom w:val="single" w:color="F79646" w:themeColor="accent6" w:sz="4" w:space="0"/>
              <w:right w:val="nil"/>
              <w:insideH w:val="single" w:sz="4" w:space="0"/>
              <w:insideV w:val="nil"/>
            </w:tcBorders>
            <w:shd w:val="clear" w:color="auto" w:fill="F79646" w:themeFill="accent6"/>
            <w:noWrap/>
          </w:tcPr>
          <w:p w14:paraId="2D9C6374">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ascii="宋体" w:hAnsi="宋体" w:eastAsia="宋体" w:cs="宋体"/>
                <w:b w:val="0"/>
                <w:bCs w:val="0"/>
                <w:color w:val="FFFFFF" w:themeColor="background1"/>
                <w:kern w:val="0"/>
                <w:sz w:val="22"/>
                <w:szCs w:val="22"/>
                <w14:textFill>
                  <w14:solidFill>
                    <w14:schemeClr w14:val="bg1"/>
                  </w14:solidFill>
                </w14:textFill>
              </w:rPr>
            </w:pPr>
            <w:r>
              <w:rPr>
                <w:rFonts w:hint="eastAsia" w:ascii="宋体" w:hAnsi="宋体" w:eastAsia="宋体" w:cs="宋体"/>
                <w:b/>
                <w:bCs/>
                <w:color w:val="auto"/>
                <w:kern w:val="0"/>
                <w:sz w:val="22"/>
                <w:szCs w:val="22"/>
              </w:rPr>
              <w:t>就业地</w:t>
            </w:r>
          </w:p>
        </w:tc>
        <w:tc>
          <w:tcPr>
            <w:tcW w:w="1417" w:type="dxa"/>
            <w:tcBorders>
              <w:top w:val="single" w:color="F79646" w:themeColor="accent6" w:sz="4" w:space="0"/>
              <w:bottom w:val="single" w:color="F79646" w:themeColor="accent6" w:sz="4" w:space="0"/>
              <w:right w:val="nil"/>
              <w:insideH w:val="single" w:sz="4" w:space="0"/>
              <w:insideV w:val="nil"/>
            </w:tcBorders>
            <w:shd w:val="clear" w:color="auto" w:fill="F79646" w:themeFill="accent6"/>
            <w:noWrap/>
          </w:tcPr>
          <w:p w14:paraId="0DDEBEDD">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ascii="宋体" w:hAnsi="宋体" w:eastAsia="宋体" w:cs="宋体"/>
                <w:b w:val="0"/>
                <w:bCs w:val="0"/>
                <w:color w:val="FFFFFF" w:themeColor="background1"/>
                <w:kern w:val="0"/>
                <w:sz w:val="22"/>
                <w:szCs w:val="22"/>
                <w14:textFill>
                  <w14:solidFill>
                    <w14:schemeClr w14:val="bg1"/>
                  </w14:solidFill>
                </w14:textFill>
              </w:rPr>
            </w:pPr>
            <w:r>
              <w:rPr>
                <w:rFonts w:hint="eastAsia" w:ascii="宋体" w:hAnsi="宋体" w:eastAsia="宋体" w:cs="宋体"/>
                <w:b/>
                <w:bCs/>
                <w:color w:val="auto"/>
                <w:kern w:val="0"/>
                <w:sz w:val="22"/>
                <w:szCs w:val="22"/>
              </w:rPr>
              <w:t>就业数</w:t>
            </w:r>
          </w:p>
        </w:tc>
        <w:tc>
          <w:tcPr>
            <w:tcW w:w="1418" w:type="dxa"/>
            <w:tcBorders>
              <w:top w:val="single" w:color="F79646" w:themeColor="accent6" w:sz="4" w:space="0"/>
              <w:bottom w:val="single" w:color="F79646" w:themeColor="accent6" w:sz="4" w:space="0"/>
              <w:right w:val="nil"/>
              <w:insideH w:val="single" w:sz="4" w:space="0"/>
              <w:insideV w:val="nil"/>
            </w:tcBorders>
            <w:shd w:val="clear" w:color="auto" w:fill="F79646" w:themeFill="accent6"/>
          </w:tcPr>
          <w:p w14:paraId="6004AFED">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ascii="宋体" w:hAnsi="宋体" w:eastAsia="宋体" w:cs="宋体"/>
                <w:b w:val="0"/>
                <w:bCs w:val="0"/>
                <w:color w:val="FFFFFF" w:themeColor="background1"/>
                <w:kern w:val="0"/>
                <w:sz w:val="22"/>
                <w:szCs w:val="22"/>
                <w14:textFill>
                  <w14:solidFill>
                    <w14:schemeClr w14:val="bg1"/>
                  </w14:solidFill>
                </w14:textFill>
              </w:rPr>
            </w:pPr>
            <w:r>
              <w:rPr>
                <w:rFonts w:hint="eastAsia" w:ascii="宋体" w:hAnsi="宋体" w:eastAsia="宋体" w:cs="宋体"/>
                <w:b/>
                <w:bCs/>
                <w:color w:val="auto"/>
                <w:kern w:val="0"/>
                <w:sz w:val="22"/>
                <w:szCs w:val="22"/>
              </w:rPr>
              <w:t>生源</w:t>
            </w:r>
            <w:r>
              <w:rPr>
                <w:rFonts w:ascii="宋体" w:hAnsi="宋体" w:eastAsia="宋体" w:cs="宋体"/>
                <w:b/>
                <w:bCs/>
                <w:color w:val="auto"/>
                <w:kern w:val="0"/>
                <w:sz w:val="22"/>
                <w:szCs w:val="22"/>
              </w:rPr>
              <w:t>占比</w:t>
            </w:r>
          </w:p>
        </w:tc>
        <w:tc>
          <w:tcPr>
            <w:tcW w:w="1276" w:type="dxa"/>
            <w:tcBorders>
              <w:top w:val="single" w:color="F79646" w:themeColor="accent6" w:sz="4" w:space="0"/>
              <w:bottom w:val="single" w:color="F79646" w:themeColor="accent6" w:sz="4" w:space="0"/>
              <w:right w:val="nil"/>
              <w:insideH w:val="single" w:sz="4" w:space="0"/>
              <w:insideV w:val="nil"/>
            </w:tcBorders>
            <w:shd w:val="clear" w:color="auto" w:fill="F79646" w:themeFill="accent6"/>
          </w:tcPr>
          <w:p w14:paraId="0FF044E1">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ascii="宋体" w:hAnsi="宋体" w:eastAsia="宋体" w:cs="宋体"/>
                <w:b w:val="0"/>
                <w:bCs w:val="0"/>
                <w:color w:val="FFFFFF" w:themeColor="background1"/>
                <w:kern w:val="0"/>
                <w:sz w:val="22"/>
                <w:szCs w:val="22"/>
                <w14:textFill>
                  <w14:solidFill>
                    <w14:schemeClr w14:val="bg1"/>
                  </w14:solidFill>
                </w14:textFill>
              </w:rPr>
            </w:pPr>
            <w:r>
              <w:rPr>
                <w:rFonts w:hint="eastAsia" w:ascii="宋体" w:hAnsi="宋体" w:eastAsia="宋体" w:cs="宋体"/>
                <w:b/>
                <w:bCs/>
                <w:color w:val="auto"/>
                <w:kern w:val="0"/>
                <w:sz w:val="22"/>
                <w:szCs w:val="22"/>
              </w:rPr>
              <w:t>生源地</w:t>
            </w:r>
          </w:p>
        </w:tc>
        <w:tc>
          <w:tcPr>
            <w:tcW w:w="3656" w:type="dxa"/>
            <w:tcBorders>
              <w:top w:val="single" w:color="F79646" w:themeColor="accent6" w:sz="4" w:space="0"/>
              <w:bottom w:val="single" w:color="F79646" w:themeColor="accent6" w:sz="4" w:space="0"/>
              <w:right w:val="nil"/>
              <w:insideH w:val="single" w:sz="4" w:space="0"/>
              <w:insideV w:val="nil"/>
            </w:tcBorders>
            <w:shd w:val="clear" w:color="auto" w:fill="F79646" w:themeFill="accent6"/>
            <w:noWrap/>
          </w:tcPr>
          <w:p w14:paraId="4B9D54DD">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ascii="宋体" w:hAnsi="宋体" w:eastAsia="宋体" w:cs="宋体"/>
                <w:b w:val="0"/>
                <w:bCs w:val="0"/>
                <w:color w:val="FFFFFF" w:themeColor="background1"/>
                <w:kern w:val="0"/>
                <w:sz w:val="22"/>
                <w:szCs w:val="22"/>
                <w14:textFill>
                  <w14:solidFill>
                    <w14:schemeClr w14:val="bg1"/>
                  </w14:solidFill>
                </w14:textFill>
              </w:rPr>
            </w:pPr>
            <w:r>
              <w:rPr>
                <w:rFonts w:hint="eastAsia" w:ascii="宋体" w:hAnsi="宋体" w:eastAsia="宋体" w:cs="宋体"/>
                <w:b/>
                <w:bCs/>
                <w:color w:val="auto"/>
                <w:kern w:val="0"/>
                <w:sz w:val="22"/>
                <w:szCs w:val="22"/>
              </w:rPr>
              <w:t>就业数</w:t>
            </w:r>
          </w:p>
        </w:tc>
      </w:tr>
      <w:tr w14:paraId="19E90FF4">
        <w:tblPrEx>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CellMar>
            <w:top w:w="0" w:type="dxa"/>
            <w:left w:w="108" w:type="dxa"/>
            <w:bottom w:w="0" w:type="dxa"/>
            <w:right w:w="108" w:type="dxa"/>
          </w:tblCellMar>
        </w:tblPrEx>
        <w:trPr>
          <w:trHeight w:val="567" w:hRule="exact"/>
        </w:trPr>
        <w:tc>
          <w:tcPr>
            <w:tcW w:w="1413" w:type="dxa"/>
            <w:vMerge w:val="restart"/>
            <w:shd w:val="clear" w:color="auto" w:fill="FDE9D9" w:themeFill="accent6" w:themeFillTint="33"/>
            <w:noWrap/>
            <w:vAlign w:val="center"/>
          </w:tcPr>
          <w:p w14:paraId="47F2FE57">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ascii="宋体" w:hAnsi="宋体" w:eastAsia="宋体" w:cs="宋体"/>
                <w:b/>
                <w:bCs w:val="0"/>
                <w:kern w:val="0"/>
                <w:sz w:val="22"/>
                <w:szCs w:val="22"/>
              </w:rPr>
            </w:pPr>
            <w:r>
              <w:rPr>
                <w:rFonts w:hint="eastAsia" w:ascii="宋体" w:hAnsi="宋体" w:eastAsia="宋体" w:cs="宋体"/>
                <w:b w:val="0"/>
                <w:bCs/>
                <w:kern w:val="0"/>
                <w:sz w:val="22"/>
                <w:szCs w:val="22"/>
              </w:rPr>
              <w:t>区内</w:t>
            </w:r>
          </w:p>
        </w:tc>
        <w:tc>
          <w:tcPr>
            <w:tcW w:w="1417" w:type="dxa"/>
            <w:vMerge w:val="restart"/>
            <w:shd w:val="clear" w:color="auto" w:fill="FDE9D9" w:themeFill="accent6" w:themeFillTint="33"/>
            <w:noWrap/>
            <w:vAlign w:val="center"/>
          </w:tcPr>
          <w:p w14:paraId="3EC4878E">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hint="eastAsia" w:ascii="Helvetica" w:hAnsi="Helvetica" w:eastAsia="宋体" w:cs="宋体"/>
                <w:kern w:val="0"/>
                <w:sz w:val="22"/>
                <w:szCs w:val="22"/>
              </w:rPr>
            </w:pPr>
            <w:r>
              <w:rPr>
                <w:rFonts w:hint="eastAsia" w:ascii="Helvetica" w:hAnsi="Helvetica" w:eastAsia="宋体" w:cs="宋体"/>
                <w:kern w:val="0"/>
                <w:sz w:val="22"/>
                <w:szCs w:val="22"/>
              </w:rPr>
              <w:t>495</w:t>
            </w:r>
          </w:p>
        </w:tc>
        <w:tc>
          <w:tcPr>
            <w:tcW w:w="1418" w:type="dxa"/>
            <w:vMerge w:val="restart"/>
            <w:shd w:val="clear" w:color="auto" w:fill="FDE9D9" w:themeFill="accent6" w:themeFillTint="33"/>
            <w:vAlign w:val="center"/>
          </w:tcPr>
          <w:p w14:paraId="5B12DE6B">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hint="eastAsia" w:ascii="Helvetica" w:hAnsi="Helvetica" w:eastAsia="宋体" w:cs="宋体"/>
                <w:kern w:val="0"/>
                <w:sz w:val="22"/>
                <w:szCs w:val="22"/>
              </w:rPr>
            </w:pPr>
            <w:r>
              <w:rPr>
                <w:rFonts w:hint="eastAsia" w:ascii="Helvetica" w:hAnsi="Helvetica" w:eastAsia="宋体" w:cs="宋体"/>
                <w:kern w:val="0"/>
                <w:sz w:val="22"/>
                <w:szCs w:val="22"/>
              </w:rPr>
              <w:t>67.53%</w:t>
            </w:r>
          </w:p>
        </w:tc>
        <w:tc>
          <w:tcPr>
            <w:tcW w:w="1276" w:type="dxa"/>
            <w:shd w:val="clear" w:color="auto" w:fill="FDE9D9" w:themeFill="accent6" w:themeFillTint="33"/>
          </w:tcPr>
          <w:p w14:paraId="11CB0983">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hint="eastAsia" w:ascii="Helvetica" w:hAnsi="Helvetica" w:eastAsia="宋体" w:cs="宋体"/>
                <w:kern w:val="0"/>
                <w:sz w:val="22"/>
                <w:szCs w:val="22"/>
              </w:rPr>
            </w:pPr>
            <w:r>
              <w:rPr>
                <w:rFonts w:hint="eastAsia" w:ascii="Helvetica" w:hAnsi="Helvetica" w:eastAsia="宋体" w:cs="宋体"/>
                <w:kern w:val="0"/>
                <w:sz w:val="22"/>
                <w:szCs w:val="22"/>
              </w:rPr>
              <w:t>区内</w:t>
            </w:r>
          </w:p>
        </w:tc>
        <w:tc>
          <w:tcPr>
            <w:tcW w:w="3656" w:type="dxa"/>
            <w:shd w:val="clear" w:color="auto" w:fill="FDE9D9" w:themeFill="accent6" w:themeFillTint="33"/>
            <w:noWrap/>
          </w:tcPr>
          <w:p w14:paraId="3AA33E19">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hint="eastAsia" w:ascii="Helvetica" w:hAnsi="Helvetica" w:eastAsia="宋体" w:cs="宋体"/>
                <w:kern w:val="0"/>
                <w:sz w:val="22"/>
                <w:szCs w:val="22"/>
              </w:rPr>
            </w:pPr>
            <w:r>
              <w:rPr>
                <w:rFonts w:hint="eastAsia" w:ascii="Helvetica" w:hAnsi="Helvetica" w:eastAsia="宋体" w:cs="宋体"/>
                <w:kern w:val="0"/>
                <w:sz w:val="22"/>
                <w:szCs w:val="22"/>
              </w:rPr>
              <w:t>455</w:t>
            </w:r>
          </w:p>
        </w:tc>
      </w:tr>
      <w:tr w14:paraId="3E061199">
        <w:tblPrEx>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CellMar>
            <w:top w:w="0" w:type="dxa"/>
            <w:left w:w="108" w:type="dxa"/>
            <w:bottom w:w="0" w:type="dxa"/>
            <w:right w:w="108" w:type="dxa"/>
          </w:tblCellMar>
        </w:tblPrEx>
        <w:trPr>
          <w:trHeight w:val="567" w:hRule="exact"/>
        </w:trPr>
        <w:tc>
          <w:tcPr>
            <w:tcW w:w="1413" w:type="dxa"/>
            <w:vMerge w:val="continue"/>
            <w:noWrap/>
            <w:vAlign w:val="center"/>
          </w:tcPr>
          <w:p w14:paraId="68E5B010">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ascii="宋体" w:hAnsi="宋体" w:eastAsia="宋体" w:cs="宋体"/>
                <w:b w:val="0"/>
                <w:bCs w:val="0"/>
                <w:kern w:val="0"/>
                <w:sz w:val="22"/>
                <w:szCs w:val="22"/>
              </w:rPr>
            </w:pPr>
          </w:p>
        </w:tc>
        <w:tc>
          <w:tcPr>
            <w:tcW w:w="1417" w:type="dxa"/>
            <w:vMerge w:val="continue"/>
            <w:noWrap/>
            <w:vAlign w:val="center"/>
          </w:tcPr>
          <w:p w14:paraId="7052C99F">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hint="eastAsia" w:ascii="Helvetica" w:hAnsi="Helvetica" w:eastAsia="宋体" w:cs="宋体"/>
                <w:kern w:val="0"/>
                <w:sz w:val="22"/>
                <w:szCs w:val="22"/>
              </w:rPr>
            </w:pPr>
          </w:p>
        </w:tc>
        <w:tc>
          <w:tcPr>
            <w:tcW w:w="1418" w:type="dxa"/>
            <w:vMerge w:val="continue"/>
            <w:vAlign w:val="center"/>
          </w:tcPr>
          <w:p w14:paraId="245D3D94">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hint="eastAsia" w:ascii="Helvetica" w:hAnsi="Helvetica" w:eastAsia="宋体" w:cs="宋体"/>
                <w:kern w:val="0"/>
                <w:sz w:val="22"/>
                <w:szCs w:val="22"/>
              </w:rPr>
            </w:pPr>
          </w:p>
        </w:tc>
        <w:tc>
          <w:tcPr>
            <w:tcW w:w="1276" w:type="dxa"/>
          </w:tcPr>
          <w:p w14:paraId="7F1DDD5F">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hint="eastAsia" w:ascii="Helvetica" w:hAnsi="Helvetica" w:eastAsia="宋体" w:cs="宋体"/>
                <w:kern w:val="0"/>
                <w:sz w:val="22"/>
                <w:szCs w:val="22"/>
              </w:rPr>
            </w:pPr>
            <w:r>
              <w:rPr>
                <w:rFonts w:hint="eastAsia" w:ascii="Helvetica" w:hAnsi="Helvetica" w:eastAsia="宋体" w:cs="宋体"/>
                <w:kern w:val="0"/>
                <w:sz w:val="22"/>
                <w:szCs w:val="22"/>
              </w:rPr>
              <w:t>区外</w:t>
            </w:r>
          </w:p>
        </w:tc>
        <w:tc>
          <w:tcPr>
            <w:tcW w:w="3656" w:type="dxa"/>
            <w:noWrap/>
          </w:tcPr>
          <w:p w14:paraId="7E5B7CA9">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hint="eastAsia" w:ascii="Helvetica" w:hAnsi="Helvetica" w:eastAsia="宋体" w:cs="宋体"/>
                <w:kern w:val="0"/>
                <w:sz w:val="22"/>
                <w:szCs w:val="22"/>
              </w:rPr>
            </w:pPr>
            <w:r>
              <w:rPr>
                <w:rFonts w:hint="eastAsia" w:ascii="Helvetica" w:hAnsi="Helvetica" w:eastAsia="宋体" w:cs="宋体"/>
                <w:kern w:val="0"/>
                <w:sz w:val="22"/>
                <w:szCs w:val="22"/>
              </w:rPr>
              <w:t>40</w:t>
            </w:r>
          </w:p>
        </w:tc>
      </w:tr>
      <w:tr w14:paraId="403BC2D3">
        <w:tblPrEx>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CellMar>
            <w:top w:w="0" w:type="dxa"/>
            <w:left w:w="108" w:type="dxa"/>
            <w:bottom w:w="0" w:type="dxa"/>
            <w:right w:w="108" w:type="dxa"/>
          </w:tblCellMar>
        </w:tblPrEx>
        <w:trPr>
          <w:trHeight w:val="567" w:hRule="exact"/>
        </w:trPr>
        <w:tc>
          <w:tcPr>
            <w:tcW w:w="1413" w:type="dxa"/>
            <w:vMerge w:val="restart"/>
            <w:shd w:val="clear" w:color="auto" w:fill="FDE9D9" w:themeFill="accent6" w:themeFillTint="33"/>
            <w:noWrap/>
            <w:vAlign w:val="center"/>
          </w:tcPr>
          <w:p w14:paraId="177F8DB9">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ascii="宋体" w:hAnsi="宋体" w:eastAsia="宋体" w:cs="宋体"/>
                <w:b/>
                <w:bCs w:val="0"/>
                <w:kern w:val="0"/>
                <w:sz w:val="22"/>
                <w:szCs w:val="22"/>
              </w:rPr>
            </w:pPr>
            <w:r>
              <w:rPr>
                <w:rFonts w:hint="eastAsia" w:ascii="宋体" w:hAnsi="宋体" w:eastAsia="宋体" w:cs="宋体"/>
                <w:b w:val="0"/>
                <w:bCs/>
                <w:kern w:val="0"/>
                <w:sz w:val="22"/>
                <w:szCs w:val="22"/>
              </w:rPr>
              <w:t>区外</w:t>
            </w:r>
          </w:p>
        </w:tc>
        <w:tc>
          <w:tcPr>
            <w:tcW w:w="1417" w:type="dxa"/>
            <w:vMerge w:val="restart"/>
            <w:shd w:val="clear" w:color="auto" w:fill="FDE9D9" w:themeFill="accent6" w:themeFillTint="33"/>
            <w:noWrap/>
            <w:vAlign w:val="center"/>
          </w:tcPr>
          <w:p w14:paraId="03334568">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hint="eastAsia" w:ascii="Helvetica" w:hAnsi="Helvetica" w:eastAsia="宋体" w:cs="宋体"/>
                <w:kern w:val="0"/>
                <w:sz w:val="22"/>
                <w:szCs w:val="22"/>
              </w:rPr>
            </w:pPr>
            <w:r>
              <w:rPr>
                <w:rFonts w:hint="eastAsia" w:ascii="Helvetica" w:hAnsi="Helvetica" w:eastAsia="宋体" w:cs="宋体"/>
                <w:kern w:val="0"/>
                <w:sz w:val="22"/>
                <w:szCs w:val="22"/>
              </w:rPr>
              <w:t>46</w:t>
            </w:r>
          </w:p>
        </w:tc>
        <w:tc>
          <w:tcPr>
            <w:tcW w:w="1418" w:type="dxa"/>
            <w:vMerge w:val="restart"/>
            <w:shd w:val="clear" w:color="auto" w:fill="FDE9D9" w:themeFill="accent6" w:themeFillTint="33"/>
            <w:vAlign w:val="center"/>
          </w:tcPr>
          <w:p w14:paraId="2C881EE5">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hint="eastAsia" w:ascii="Helvetica" w:hAnsi="Helvetica" w:eastAsia="宋体" w:cs="宋体"/>
                <w:kern w:val="0"/>
                <w:sz w:val="22"/>
                <w:szCs w:val="22"/>
              </w:rPr>
            </w:pPr>
            <w:r>
              <w:rPr>
                <w:rFonts w:hint="eastAsia" w:ascii="Helvetica" w:hAnsi="Helvetica" w:eastAsia="宋体" w:cs="宋体"/>
                <w:kern w:val="0"/>
                <w:sz w:val="22"/>
                <w:szCs w:val="22"/>
              </w:rPr>
              <w:t>6.28%</w:t>
            </w:r>
          </w:p>
        </w:tc>
        <w:tc>
          <w:tcPr>
            <w:tcW w:w="1276" w:type="dxa"/>
            <w:shd w:val="clear" w:color="auto" w:fill="FDE9D9" w:themeFill="accent6" w:themeFillTint="33"/>
          </w:tcPr>
          <w:p w14:paraId="6F9499A9">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hint="eastAsia" w:ascii="Helvetica" w:hAnsi="Helvetica" w:eastAsia="宋体" w:cs="宋体"/>
                <w:kern w:val="0"/>
                <w:sz w:val="22"/>
                <w:szCs w:val="22"/>
              </w:rPr>
            </w:pPr>
            <w:r>
              <w:rPr>
                <w:rFonts w:hint="eastAsia" w:ascii="Helvetica" w:hAnsi="Helvetica" w:eastAsia="宋体" w:cs="宋体"/>
                <w:kern w:val="0"/>
                <w:sz w:val="22"/>
                <w:szCs w:val="22"/>
              </w:rPr>
              <w:t>区内</w:t>
            </w:r>
          </w:p>
        </w:tc>
        <w:tc>
          <w:tcPr>
            <w:tcW w:w="3656" w:type="dxa"/>
            <w:shd w:val="clear" w:color="auto" w:fill="FDE9D9" w:themeFill="accent6" w:themeFillTint="33"/>
            <w:noWrap/>
          </w:tcPr>
          <w:p w14:paraId="7F3B5125">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hint="eastAsia" w:ascii="Helvetica" w:hAnsi="Helvetica" w:eastAsia="宋体" w:cs="宋体"/>
                <w:kern w:val="0"/>
                <w:sz w:val="22"/>
                <w:szCs w:val="22"/>
              </w:rPr>
            </w:pPr>
            <w:r>
              <w:rPr>
                <w:rFonts w:hint="eastAsia" w:ascii="Helvetica" w:hAnsi="Helvetica" w:eastAsia="宋体" w:cs="宋体"/>
                <w:kern w:val="0"/>
                <w:sz w:val="22"/>
                <w:szCs w:val="22"/>
              </w:rPr>
              <w:t>41</w:t>
            </w:r>
          </w:p>
        </w:tc>
      </w:tr>
      <w:tr w14:paraId="5D54EC2B">
        <w:tblPrEx>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CellMar>
            <w:top w:w="0" w:type="dxa"/>
            <w:left w:w="108" w:type="dxa"/>
            <w:bottom w:w="0" w:type="dxa"/>
            <w:right w:w="108" w:type="dxa"/>
          </w:tblCellMar>
        </w:tblPrEx>
        <w:trPr>
          <w:trHeight w:val="567" w:hRule="exact"/>
        </w:trPr>
        <w:tc>
          <w:tcPr>
            <w:tcW w:w="1413" w:type="dxa"/>
            <w:vMerge w:val="continue"/>
            <w:noWrap/>
          </w:tcPr>
          <w:p w14:paraId="75607049">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ascii="宋体" w:hAnsi="宋体" w:eastAsia="宋体" w:cs="宋体"/>
                <w:b w:val="0"/>
                <w:bCs w:val="0"/>
                <w:kern w:val="0"/>
                <w:sz w:val="22"/>
                <w:szCs w:val="22"/>
              </w:rPr>
            </w:pPr>
          </w:p>
        </w:tc>
        <w:tc>
          <w:tcPr>
            <w:tcW w:w="1417" w:type="dxa"/>
            <w:vMerge w:val="continue"/>
            <w:noWrap/>
          </w:tcPr>
          <w:p w14:paraId="47356412">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hint="eastAsia" w:ascii="Helvetica" w:hAnsi="Helvetica" w:eastAsia="宋体" w:cs="宋体"/>
                <w:kern w:val="0"/>
                <w:sz w:val="22"/>
                <w:szCs w:val="22"/>
              </w:rPr>
            </w:pPr>
          </w:p>
        </w:tc>
        <w:tc>
          <w:tcPr>
            <w:tcW w:w="1418" w:type="dxa"/>
            <w:vMerge w:val="continue"/>
          </w:tcPr>
          <w:p w14:paraId="03C3090B">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hint="eastAsia" w:ascii="Helvetica" w:hAnsi="Helvetica" w:eastAsia="宋体" w:cs="宋体"/>
                <w:kern w:val="0"/>
                <w:sz w:val="22"/>
                <w:szCs w:val="22"/>
              </w:rPr>
            </w:pPr>
          </w:p>
        </w:tc>
        <w:tc>
          <w:tcPr>
            <w:tcW w:w="1276" w:type="dxa"/>
          </w:tcPr>
          <w:p w14:paraId="7762EDB4">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hint="eastAsia" w:ascii="Helvetica" w:hAnsi="Helvetica" w:eastAsia="宋体" w:cs="宋体"/>
                <w:kern w:val="0"/>
                <w:sz w:val="22"/>
                <w:szCs w:val="22"/>
              </w:rPr>
            </w:pPr>
            <w:r>
              <w:rPr>
                <w:rFonts w:hint="eastAsia" w:ascii="Helvetica" w:hAnsi="Helvetica" w:eastAsia="宋体" w:cs="宋体"/>
                <w:kern w:val="0"/>
                <w:sz w:val="22"/>
                <w:szCs w:val="22"/>
              </w:rPr>
              <w:t>区外</w:t>
            </w:r>
          </w:p>
        </w:tc>
        <w:tc>
          <w:tcPr>
            <w:tcW w:w="3656" w:type="dxa"/>
            <w:noWrap/>
          </w:tcPr>
          <w:p w14:paraId="583F3510">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hint="eastAsia" w:ascii="Helvetica" w:hAnsi="Helvetica" w:eastAsia="宋体" w:cs="宋体"/>
                <w:kern w:val="0"/>
                <w:sz w:val="22"/>
                <w:szCs w:val="22"/>
              </w:rPr>
            </w:pPr>
            <w:r>
              <w:rPr>
                <w:rFonts w:hint="eastAsia" w:ascii="Helvetica" w:hAnsi="Helvetica" w:eastAsia="宋体" w:cs="宋体"/>
                <w:kern w:val="0"/>
                <w:sz w:val="22"/>
                <w:szCs w:val="22"/>
              </w:rPr>
              <w:t>5</w:t>
            </w:r>
          </w:p>
        </w:tc>
      </w:tr>
      <w:tr w14:paraId="76763FF6">
        <w:tblPrEx>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CellMar>
            <w:top w:w="0" w:type="dxa"/>
            <w:left w:w="108" w:type="dxa"/>
            <w:bottom w:w="0" w:type="dxa"/>
            <w:right w:w="108" w:type="dxa"/>
          </w:tblCellMar>
        </w:tblPrEx>
        <w:trPr>
          <w:trHeight w:val="567" w:hRule="exact"/>
        </w:trPr>
        <w:tc>
          <w:tcPr>
            <w:tcW w:w="1413" w:type="dxa"/>
            <w:shd w:val="clear" w:color="auto" w:fill="FDE9D9" w:themeFill="accent6" w:themeFillTint="33"/>
            <w:noWrap/>
          </w:tcPr>
          <w:p w14:paraId="56261286">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ascii="宋体" w:hAnsi="宋体" w:eastAsia="宋体" w:cs="宋体"/>
                <w:b/>
                <w:bCs w:val="0"/>
                <w:kern w:val="0"/>
                <w:sz w:val="22"/>
                <w:szCs w:val="22"/>
              </w:rPr>
            </w:pPr>
            <w:r>
              <w:rPr>
                <w:rFonts w:hint="eastAsia" w:ascii="宋体" w:hAnsi="宋体" w:eastAsia="宋体" w:cs="宋体"/>
                <w:b w:val="0"/>
                <w:bCs/>
                <w:kern w:val="0"/>
                <w:sz w:val="22"/>
                <w:szCs w:val="22"/>
              </w:rPr>
              <w:t>合计</w:t>
            </w:r>
          </w:p>
        </w:tc>
        <w:tc>
          <w:tcPr>
            <w:tcW w:w="1417" w:type="dxa"/>
            <w:shd w:val="clear" w:color="auto" w:fill="FDE9D9" w:themeFill="accent6" w:themeFillTint="33"/>
            <w:noWrap/>
          </w:tcPr>
          <w:p w14:paraId="444F011E">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hint="eastAsia" w:ascii="Helvetica" w:hAnsi="Helvetica" w:eastAsia="宋体" w:cs="宋体"/>
                <w:kern w:val="0"/>
                <w:sz w:val="22"/>
                <w:szCs w:val="22"/>
              </w:rPr>
            </w:pPr>
            <w:r>
              <w:rPr>
                <w:rFonts w:hint="eastAsia" w:ascii="Helvetica" w:hAnsi="Helvetica" w:eastAsia="宋体" w:cs="宋体"/>
                <w:kern w:val="0"/>
                <w:sz w:val="22"/>
                <w:szCs w:val="22"/>
              </w:rPr>
              <w:t>541</w:t>
            </w:r>
          </w:p>
        </w:tc>
        <w:tc>
          <w:tcPr>
            <w:tcW w:w="1418" w:type="dxa"/>
            <w:shd w:val="clear" w:color="auto" w:fill="FDE9D9" w:themeFill="accent6" w:themeFillTint="33"/>
          </w:tcPr>
          <w:p w14:paraId="0990CD18">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hint="eastAsia" w:ascii="Helvetica" w:hAnsi="Helvetica" w:eastAsia="宋体" w:cs="宋体"/>
                <w:kern w:val="0"/>
                <w:sz w:val="22"/>
                <w:szCs w:val="22"/>
              </w:rPr>
            </w:pPr>
            <w:r>
              <w:rPr>
                <w:rFonts w:hint="eastAsia" w:ascii="Helvetica" w:hAnsi="Helvetica" w:eastAsia="宋体" w:cs="宋体"/>
                <w:kern w:val="0"/>
                <w:sz w:val="22"/>
                <w:szCs w:val="22"/>
              </w:rPr>
              <w:t>73.81%</w:t>
            </w:r>
          </w:p>
        </w:tc>
        <w:tc>
          <w:tcPr>
            <w:tcW w:w="1276" w:type="dxa"/>
            <w:shd w:val="clear" w:color="auto" w:fill="FDE9D9" w:themeFill="accent6" w:themeFillTint="33"/>
          </w:tcPr>
          <w:p w14:paraId="27887172">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hint="eastAsia" w:ascii="Helvetica" w:hAnsi="Helvetica" w:eastAsia="宋体" w:cs="宋体"/>
                <w:kern w:val="0"/>
                <w:sz w:val="22"/>
                <w:szCs w:val="22"/>
              </w:rPr>
            </w:pPr>
          </w:p>
        </w:tc>
        <w:tc>
          <w:tcPr>
            <w:tcW w:w="3656" w:type="dxa"/>
            <w:shd w:val="clear" w:color="auto" w:fill="FDE9D9" w:themeFill="accent6" w:themeFillTint="33"/>
            <w:noWrap/>
          </w:tcPr>
          <w:p w14:paraId="1B3DC757">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hint="eastAsia" w:ascii="Helvetica" w:hAnsi="Helvetica" w:eastAsia="宋体" w:cs="宋体"/>
                <w:kern w:val="0"/>
                <w:sz w:val="22"/>
                <w:szCs w:val="22"/>
              </w:rPr>
            </w:pPr>
            <w:r>
              <w:rPr>
                <w:rFonts w:hint="eastAsia" w:ascii="Helvetica" w:hAnsi="Helvetica" w:eastAsia="宋体" w:cs="宋体"/>
                <w:kern w:val="0"/>
                <w:sz w:val="22"/>
                <w:szCs w:val="22"/>
              </w:rPr>
              <w:t>541</w:t>
            </w:r>
          </w:p>
        </w:tc>
      </w:tr>
    </w:tbl>
    <w:p w14:paraId="6F98606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就业地与生源地交叉分析</w:t>
      </w:r>
    </w:p>
    <w:p w14:paraId="32BE3951">
      <w:pPr>
        <w:keepNext w:val="0"/>
        <w:keepLines w:val="0"/>
        <w:pageBreakBefore w:val="0"/>
        <w:kinsoku/>
        <w:wordWrap/>
        <w:overflowPunct/>
        <w:topLinePunct w:val="0"/>
        <w:autoSpaceDE/>
        <w:autoSpaceDN/>
        <w:bidi w:val="0"/>
        <w:spacing w:before="157" w:beforeLines="50" w:beforeAutospacing="0" w:after="157" w:afterLines="50" w:afterAutospacing="0"/>
      </w:pPr>
      <w:r>
        <w:tab/>
      </w:r>
      <w:r>
        <w:tab/>
      </w:r>
      <w:r>
        <w:tab/>
      </w:r>
      <w:r>
        <w:tab/>
      </w:r>
      <w:r>
        <w:tab/>
      </w:r>
      <w:r>
        <w:tab/>
      </w:r>
      <w:r>
        <w:tab/>
      </w:r>
      <w:r>
        <w:tab/>
      </w:r>
      <w:r>
        <w:tab/>
      </w:r>
      <w:r>
        <w:tab/>
      </w:r>
      <w:r>
        <w:tab/>
      </w:r>
      <w:r>
        <w:rPr>
          <w:sz w:val="15"/>
          <w:szCs w:val="15"/>
        </w:rPr>
        <w:t>（就业数据统计未包含升学、出国出境、应征入伍兵）</w:t>
      </w:r>
    </w:p>
    <w:p w14:paraId="46A99C76">
      <w:pPr>
        <w:pStyle w:val="3"/>
        <w:keepNext w:val="0"/>
        <w:keepLines w:val="0"/>
        <w:pageBreakBefore w:val="0"/>
        <w:kinsoku/>
        <w:wordWrap/>
        <w:overflowPunct/>
        <w:topLinePunct w:val="0"/>
        <w:autoSpaceDE/>
        <w:autoSpaceDN/>
        <w:bidi w:val="0"/>
        <w:spacing w:before="157" w:beforeLines="50" w:beforeAutospacing="0" w:after="157" w:afterLines="50" w:afterAutospacing="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分民族生源</w:t>
      </w:r>
      <w:r>
        <w:rPr>
          <w:rFonts w:hint="eastAsia" w:ascii="仿宋_GB2312" w:hAnsi="仿宋_GB2312" w:eastAsia="仿宋_GB2312" w:cs="仿宋_GB2312"/>
          <w:sz w:val="32"/>
          <w:szCs w:val="32"/>
          <w:lang w:val="en-US" w:eastAsia="zh-CN"/>
        </w:rPr>
        <w:t>毕业去向落实</w:t>
      </w:r>
      <w:r>
        <w:rPr>
          <w:rFonts w:hint="eastAsia" w:ascii="仿宋_GB2312" w:hAnsi="仿宋_GB2312" w:eastAsia="仿宋_GB2312" w:cs="仿宋_GB2312"/>
          <w:sz w:val="32"/>
          <w:szCs w:val="32"/>
        </w:rPr>
        <w:t>情况</w:t>
      </w:r>
    </w:p>
    <w:tbl>
      <w:tblPr>
        <w:tblStyle w:val="42"/>
        <w:tblW w:w="9067" w:type="dxa"/>
        <w:tblInd w:w="0" w:type="dxa"/>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Layout w:type="autofit"/>
        <w:tblCellMar>
          <w:top w:w="0" w:type="dxa"/>
          <w:left w:w="108" w:type="dxa"/>
          <w:bottom w:w="0" w:type="dxa"/>
          <w:right w:w="108" w:type="dxa"/>
        </w:tblCellMar>
      </w:tblPr>
      <w:tblGrid>
        <w:gridCol w:w="2689"/>
        <w:gridCol w:w="1417"/>
        <w:gridCol w:w="1418"/>
        <w:gridCol w:w="3543"/>
      </w:tblGrid>
      <w:tr w14:paraId="444EE719">
        <w:tblPrEx>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CellMar>
            <w:top w:w="0" w:type="dxa"/>
            <w:left w:w="108" w:type="dxa"/>
            <w:bottom w:w="0" w:type="dxa"/>
            <w:right w:w="108" w:type="dxa"/>
          </w:tblCellMar>
        </w:tblPrEx>
        <w:trPr>
          <w:trHeight w:val="567" w:hRule="exact"/>
        </w:trPr>
        <w:tc>
          <w:tcPr>
            <w:tcW w:w="2689" w:type="dxa"/>
            <w:tcBorders>
              <w:top w:val="single" w:color="F79646" w:themeColor="accent6" w:sz="4" w:space="0"/>
              <w:left w:val="single" w:color="F79646" w:themeColor="accent6" w:sz="4" w:space="0"/>
              <w:bottom w:val="single" w:color="F79646" w:themeColor="accent6" w:sz="4" w:space="0"/>
              <w:right w:val="nil"/>
              <w:insideH w:val="single" w:sz="4" w:space="0"/>
              <w:insideV w:val="nil"/>
            </w:tcBorders>
            <w:shd w:val="clear" w:color="auto" w:fill="F79646" w:themeFill="accent6"/>
            <w:noWrap/>
            <w:vAlign w:val="top"/>
          </w:tcPr>
          <w:p w14:paraId="145F5A16">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ascii="宋体" w:hAnsi="宋体" w:eastAsia="宋体" w:cs="宋体"/>
                <w:b w:val="0"/>
                <w:bCs w:val="0"/>
                <w:color w:val="FFFFFF" w:themeColor="background1"/>
                <w:kern w:val="0"/>
                <w:sz w:val="22"/>
                <w:szCs w:val="22"/>
                <w14:textFill>
                  <w14:solidFill>
                    <w14:schemeClr w14:val="bg1"/>
                  </w14:solidFill>
                </w14:textFill>
              </w:rPr>
            </w:pPr>
            <w:r>
              <w:rPr>
                <w:rFonts w:hint="eastAsia" w:ascii="宋体" w:hAnsi="宋体" w:eastAsia="宋体" w:cs="宋体"/>
                <w:b/>
                <w:bCs/>
                <w:color w:val="auto"/>
                <w:kern w:val="0"/>
                <w:sz w:val="22"/>
                <w:szCs w:val="22"/>
              </w:rPr>
              <w:t>民族</w:t>
            </w:r>
          </w:p>
        </w:tc>
        <w:tc>
          <w:tcPr>
            <w:tcW w:w="1417" w:type="dxa"/>
            <w:tcBorders>
              <w:top w:val="single" w:color="F79646" w:themeColor="accent6" w:sz="4" w:space="0"/>
              <w:bottom w:val="single" w:color="F79646" w:themeColor="accent6" w:sz="4" w:space="0"/>
              <w:right w:val="nil"/>
              <w:insideH w:val="single" w:sz="4" w:space="0"/>
              <w:insideV w:val="nil"/>
            </w:tcBorders>
            <w:shd w:val="clear" w:color="auto" w:fill="F79646" w:themeFill="accent6"/>
            <w:noWrap/>
            <w:vAlign w:val="top"/>
          </w:tcPr>
          <w:p w14:paraId="290FAC13">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ascii="宋体" w:hAnsi="宋体" w:eastAsia="宋体" w:cs="宋体"/>
                <w:b w:val="0"/>
                <w:bCs w:val="0"/>
                <w:color w:val="FFFFFF" w:themeColor="background1"/>
                <w:kern w:val="0"/>
                <w:sz w:val="22"/>
                <w:szCs w:val="22"/>
                <w14:textFill>
                  <w14:solidFill>
                    <w14:schemeClr w14:val="bg1"/>
                  </w14:solidFill>
                </w14:textFill>
              </w:rPr>
            </w:pPr>
            <w:r>
              <w:rPr>
                <w:rFonts w:hint="eastAsia" w:ascii="宋体" w:hAnsi="宋体" w:eastAsia="宋体" w:cs="宋体"/>
                <w:b/>
                <w:bCs/>
                <w:color w:val="auto"/>
                <w:kern w:val="0"/>
                <w:sz w:val="22"/>
                <w:szCs w:val="22"/>
              </w:rPr>
              <w:t>毕业生数</w:t>
            </w:r>
          </w:p>
        </w:tc>
        <w:tc>
          <w:tcPr>
            <w:tcW w:w="1418" w:type="dxa"/>
            <w:tcBorders>
              <w:top w:val="single" w:color="F79646" w:themeColor="accent6" w:sz="4" w:space="0"/>
              <w:bottom w:val="single" w:color="F79646" w:themeColor="accent6" w:sz="4" w:space="0"/>
              <w:right w:val="nil"/>
              <w:insideH w:val="single" w:sz="4" w:space="0"/>
              <w:insideV w:val="nil"/>
            </w:tcBorders>
            <w:shd w:val="clear" w:color="auto" w:fill="F79646" w:themeFill="accent6"/>
            <w:vAlign w:val="top"/>
          </w:tcPr>
          <w:p w14:paraId="59492393">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ascii="宋体" w:hAnsi="宋体" w:eastAsia="宋体" w:cs="宋体"/>
                <w:b w:val="0"/>
                <w:bCs w:val="0"/>
                <w:color w:val="FFFFFF" w:themeColor="background1"/>
                <w:kern w:val="0"/>
                <w:sz w:val="22"/>
                <w:szCs w:val="22"/>
                <w14:textFill>
                  <w14:solidFill>
                    <w14:schemeClr w14:val="bg1"/>
                  </w14:solidFill>
                </w14:textFill>
              </w:rPr>
            </w:pPr>
            <w:r>
              <w:rPr>
                <w:rFonts w:hint="eastAsia" w:ascii="宋体" w:hAnsi="宋体" w:eastAsia="宋体" w:cs="宋体"/>
                <w:b/>
                <w:bCs/>
                <w:color w:val="auto"/>
                <w:kern w:val="0"/>
                <w:sz w:val="22"/>
                <w:szCs w:val="22"/>
              </w:rPr>
              <w:t>生源</w:t>
            </w:r>
            <w:r>
              <w:rPr>
                <w:rFonts w:ascii="宋体" w:hAnsi="宋体" w:eastAsia="宋体" w:cs="宋体"/>
                <w:b/>
                <w:bCs/>
                <w:color w:val="auto"/>
                <w:kern w:val="0"/>
                <w:sz w:val="22"/>
                <w:szCs w:val="22"/>
              </w:rPr>
              <w:t>占比</w:t>
            </w:r>
          </w:p>
        </w:tc>
        <w:tc>
          <w:tcPr>
            <w:tcW w:w="3543" w:type="dxa"/>
            <w:tcBorders>
              <w:top w:val="single" w:color="F79646" w:themeColor="accent6" w:sz="4" w:space="0"/>
              <w:bottom w:val="single" w:color="F79646" w:themeColor="accent6" w:sz="4" w:space="0"/>
              <w:right w:val="nil"/>
              <w:insideH w:val="single" w:sz="4" w:space="0"/>
              <w:insideV w:val="nil"/>
            </w:tcBorders>
            <w:shd w:val="clear" w:color="auto" w:fill="F79646" w:themeFill="accent6"/>
            <w:noWrap/>
            <w:vAlign w:val="top"/>
          </w:tcPr>
          <w:p w14:paraId="65E6B3F6">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ascii="宋体" w:hAnsi="宋体" w:eastAsia="宋体" w:cs="宋体"/>
                <w:b w:val="0"/>
                <w:bCs w:val="0"/>
                <w:color w:val="FFFFFF" w:themeColor="background1"/>
                <w:kern w:val="0"/>
                <w:sz w:val="22"/>
                <w:szCs w:val="22"/>
                <w14:textFill>
                  <w14:solidFill>
                    <w14:schemeClr w14:val="bg1"/>
                  </w14:solidFill>
                </w14:textFill>
              </w:rPr>
            </w:pPr>
            <w:r>
              <w:rPr>
                <w:rFonts w:hint="eastAsia" w:ascii="宋体" w:hAnsi="宋体" w:eastAsia="宋体" w:cs="宋体"/>
                <w:b/>
                <w:bCs/>
                <w:color w:val="auto"/>
                <w:kern w:val="0"/>
                <w:sz w:val="22"/>
                <w:szCs w:val="22"/>
              </w:rPr>
              <w:t>落实人数</w:t>
            </w:r>
          </w:p>
        </w:tc>
      </w:tr>
      <w:tr w14:paraId="3A56F49D">
        <w:tblPrEx>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CellMar>
            <w:top w:w="0" w:type="dxa"/>
            <w:left w:w="108" w:type="dxa"/>
            <w:bottom w:w="0" w:type="dxa"/>
            <w:right w:w="108" w:type="dxa"/>
          </w:tblCellMar>
        </w:tblPrEx>
        <w:trPr>
          <w:trHeight w:val="567" w:hRule="exact"/>
        </w:trPr>
        <w:tc>
          <w:tcPr>
            <w:tcW w:w="2689" w:type="dxa"/>
            <w:shd w:val="clear" w:color="auto" w:fill="FDE9D9" w:themeFill="accent6" w:themeFillTint="33"/>
            <w:noWrap/>
            <w:vAlign w:val="top"/>
          </w:tcPr>
          <w:p w14:paraId="22048FD6">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hint="eastAsia" w:ascii="宋体" w:hAnsi="宋体" w:eastAsia="宋体" w:cs="宋体"/>
                <w:b/>
                <w:bCs w:val="0"/>
                <w:kern w:val="0"/>
                <w:sz w:val="22"/>
                <w:szCs w:val="22"/>
                <w:lang w:val="en-US" w:eastAsia="zh-CN"/>
              </w:rPr>
            </w:pPr>
            <w:r>
              <w:rPr>
                <w:rFonts w:hint="eastAsia" w:ascii="宋体" w:hAnsi="宋体" w:eastAsia="宋体" w:cs="宋体"/>
                <w:b w:val="0"/>
                <w:bCs/>
                <w:kern w:val="0"/>
                <w:sz w:val="22"/>
                <w:szCs w:val="22"/>
                <w:lang w:val="en-US" w:eastAsia="zh-CN"/>
              </w:rPr>
              <w:t>汉族</w:t>
            </w:r>
          </w:p>
        </w:tc>
        <w:tc>
          <w:tcPr>
            <w:tcW w:w="1417" w:type="dxa"/>
            <w:shd w:val="clear" w:color="auto" w:fill="FDE9D9" w:themeFill="accent6" w:themeFillTint="33"/>
            <w:noWrap/>
            <w:vAlign w:val="top"/>
          </w:tcPr>
          <w:p w14:paraId="240ED1D8">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hint="eastAsia" w:ascii="Helvetica" w:hAnsi="Helvetica" w:eastAsia="宋体" w:cs="宋体"/>
                <w:kern w:val="0"/>
                <w:sz w:val="22"/>
                <w:szCs w:val="22"/>
              </w:rPr>
            </w:pPr>
            <w:r>
              <w:rPr>
                <w:rFonts w:hint="eastAsia" w:ascii="Helvetica" w:hAnsi="Helvetica" w:eastAsia="宋体" w:cs="宋体"/>
                <w:kern w:val="0"/>
                <w:sz w:val="22"/>
                <w:szCs w:val="22"/>
              </w:rPr>
              <w:t>723</w:t>
            </w:r>
          </w:p>
        </w:tc>
        <w:tc>
          <w:tcPr>
            <w:tcW w:w="1418" w:type="dxa"/>
            <w:shd w:val="clear" w:color="auto" w:fill="FDE9D9" w:themeFill="accent6" w:themeFillTint="33"/>
            <w:vAlign w:val="top"/>
          </w:tcPr>
          <w:p w14:paraId="679521C9">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hint="eastAsia" w:ascii="Helvetica" w:hAnsi="Helvetica" w:eastAsia="宋体" w:cs="宋体"/>
                <w:kern w:val="0"/>
                <w:sz w:val="22"/>
                <w:szCs w:val="22"/>
              </w:rPr>
            </w:pPr>
            <w:r>
              <w:rPr>
                <w:rFonts w:hint="eastAsia" w:ascii="Helvetica" w:hAnsi="Helvetica" w:eastAsia="宋体" w:cs="宋体"/>
                <w:kern w:val="0"/>
                <w:sz w:val="22"/>
                <w:szCs w:val="22"/>
              </w:rPr>
              <w:t>98.64%</w:t>
            </w:r>
          </w:p>
        </w:tc>
        <w:tc>
          <w:tcPr>
            <w:tcW w:w="3543" w:type="dxa"/>
            <w:shd w:val="clear" w:color="auto" w:fill="FDE9D9" w:themeFill="accent6" w:themeFillTint="33"/>
            <w:noWrap/>
            <w:vAlign w:val="top"/>
          </w:tcPr>
          <w:p w14:paraId="5F3DFF73">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hint="eastAsia" w:ascii="Helvetica" w:hAnsi="Helvetica" w:eastAsia="宋体" w:cs="宋体"/>
                <w:kern w:val="0"/>
                <w:sz w:val="22"/>
                <w:szCs w:val="22"/>
              </w:rPr>
            </w:pPr>
            <w:r>
              <w:rPr>
                <w:rFonts w:hint="eastAsia" w:ascii="Helvetica" w:hAnsi="Helvetica" w:eastAsia="宋体" w:cs="宋体"/>
                <w:kern w:val="0"/>
                <w:sz w:val="22"/>
                <w:szCs w:val="22"/>
              </w:rPr>
              <w:t>698</w:t>
            </w:r>
          </w:p>
        </w:tc>
      </w:tr>
      <w:tr w14:paraId="4F9AD75D">
        <w:tblPrEx>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CellMar>
            <w:top w:w="0" w:type="dxa"/>
            <w:left w:w="108" w:type="dxa"/>
            <w:bottom w:w="0" w:type="dxa"/>
            <w:right w:w="108" w:type="dxa"/>
          </w:tblCellMar>
        </w:tblPrEx>
        <w:trPr>
          <w:trHeight w:val="567" w:hRule="exact"/>
        </w:trPr>
        <w:tc>
          <w:tcPr>
            <w:tcW w:w="2689" w:type="dxa"/>
            <w:shd w:val="clear" w:color="auto" w:fill="FDE9D9" w:themeFill="accent6" w:themeFillTint="33"/>
            <w:noWrap/>
            <w:vAlign w:val="top"/>
          </w:tcPr>
          <w:p w14:paraId="65F8F695">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ascii="宋体" w:hAnsi="宋体" w:eastAsia="宋体" w:cs="宋体"/>
                <w:b/>
                <w:bCs w:val="0"/>
                <w:kern w:val="0"/>
                <w:sz w:val="22"/>
                <w:szCs w:val="22"/>
              </w:rPr>
            </w:pPr>
            <w:r>
              <w:rPr>
                <w:rFonts w:hint="eastAsia" w:ascii="宋体" w:hAnsi="宋体" w:eastAsia="宋体" w:cs="宋体"/>
                <w:b w:val="0"/>
                <w:bCs/>
                <w:kern w:val="0"/>
                <w:sz w:val="22"/>
                <w:szCs w:val="22"/>
              </w:rPr>
              <w:t>满族</w:t>
            </w:r>
          </w:p>
        </w:tc>
        <w:tc>
          <w:tcPr>
            <w:tcW w:w="1417" w:type="dxa"/>
            <w:shd w:val="clear" w:color="auto" w:fill="FDE9D9" w:themeFill="accent6" w:themeFillTint="33"/>
            <w:noWrap/>
            <w:vAlign w:val="top"/>
          </w:tcPr>
          <w:p w14:paraId="1F10DDC8">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hint="eastAsia" w:ascii="Helvetica" w:hAnsi="Helvetica" w:eastAsia="宋体" w:cs="宋体"/>
                <w:kern w:val="0"/>
                <w:sz w:val="22"/>
                <w:szCs w:val="22"/>
              </w:rPr>
            </w:pPr>
            <w:r>
              <w:rPr>
                <w:rFonts w:hint="eastAsia" w:ascii="Helvetica" w:hAnsi="Helvetica" w:eastAsia="宋体" w:cs="宋体"/>
                <w:kern w:val="0"/>
                <w:sz w:val="22"/>
                <w:szCs w:val="22"/>
              </w:rPr>
              <w:t>7</w:t>
            </w:r>
          </w:p>
        </w:tc>
        <w:tc>
          <w:tcPr>
            <w:tcW w:w="1418" w:type="dxa"/>
            <w:shd w:val="clear" w:color="auto" w:fill="FDE9D9" w:themeFill="accent6" w:themeFillTint="33"/>
            <w:vAlign w:val="top"/>
          </w:tcPr>
          <w:p w14:paraId="7EDEAE28">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hint="eastAsia" w:ascii="Helvetica" w:hAnsi="Helvetica" w:eastAsia="宋体" w:cs="宋体"/>
                <w:kern w:val="0"/>
                <w:sz w:val="22"/>
                <w:szCs w:val="22"/>
              </w:rPr>
            </w:pPr>
            <w:r>
              <w:rPr>
                <w:rFonts w:hint="eastAsia" w:ascii="Helvetica" w:hAnsi="Helvetica" w:eastAsia="宋体" w:cs="宋体"/>
                <w:kern w:val="0"/>
                <w:sz w:val="22"/>
                <w:szCs w:val="22"/>
              </w:rPr>
              <w:t>0.95%</w:t>
            </w:r>
          </w:p>
        </w:tc>
        <w:tc>
          <w:tcPr>
            <w:tcW w:w="3543" w:type="dxa"/>
            <w:shd w:val="clear" w:color="auto" w:fill="FDE9D9" w:themeFill="accent6" w:themeFillTint="33"/>
            <w:noWrap/>
            <w:vAlign w:val="top"/>
          </w:tcPr>
          <w:p w14:paraId="26FBA3AD">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hint="eastAsia" w:ascii="Helvetica" w:hAnsi="Helvetica" w:eastAsia="宋体" w:cs="宋体"/>
                <w:kern w:val="0"/>
                <w:sz w:val="22"/>
                <w:szCs w:val="22"/>
              </w:rPr>
            </w:pPr>
            <w:r>
              <w:rPr>
                <w:rFonts w:hint="eastAsia" w:ascii="Helvetica" w:hAnsi="Helvetica" w:eastAsia="宋体" w:cs="宋体"/>
                <w:kern w:val="0"/>
                <w:sz w:val="22"/>
                <w:szCs w:val="22"/>
              </w:rPr>
              <w:t>6</w:t>
            </w:r>
          </w:p>
        </w:tc>
      </w:tr>
      <w:tr w14:paraId="1A977B81">
        <w:tblPrEx>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CellMar>
            <w:top w:w="0" w:type="dxa"/>
            <w:left w:w="108" w:type="dxa"/>
            <w:bottom w:w="0" w:type="dxa"/>
            <w:right w:w="108" w:type="dxa"/>
          </w:tblCellMar>
        </w:tblPrEx>
        <w:trPr>
          <w:trHeight w:val="567" w:hRule="exact"/>
        </w:trPr>
        <w:tc>
          <w:tcPr>
            <w:tcW w:w="2689" w:type="dxa"/>
            <w:shd w:val="clear" w:color="auto" w:fill="FDE9D9" w:themeFill="accent6" w:themeFillTint="33"/>
            <w:noWrap/>
            <w:vAlign w:val="top"/>
          </w:tcPr>
          <w:p w14:paraId="15B2AADF">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ascii="宋体" w:hAnsi="宋体" w:eastAsia="宋体" w:cs="宋体"/>
                <w:b/>
                <w:bCs w:val="0"/>
                <w:kern w:val="0"/>
                <w:sz w:val="22"/>
                <w:szCs w:val="22"/>
              </w:rPr>
            </w:pPr>
            <w:r>
              <w:rPr>
                <w:rFonts w:hint="eastAsia" w:ascii="宋体" w:hAnsi="宋体" w:eastAsia="宋体" w:cs="宋体"/>
                <w:b w:val="0"/>
                <w:bCs/>
                <w:kern w:val="0"/>
                <w:sz w:val="22"/>
                <w:szCs w:val="22"/>
              </w:rPr>
              <w:t>鄂伦春族</w:t>
            </w:r>
          </w:p>
        </w:tc>
        <w:tc>
          <w:tcPr>
            <w:tcW w:w="1417" w:type="dxa"/>
            <w:shd w:val="clear" w:color="auto" w:fill="FDE9D9" w:themeFill="accent6" w:themeFillTint="33"/>
            <w:noWrap/>
            <w:vAlign w:val="top"/>
          </w:tcPr>
          <w:p w14:paraId="43409B15">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hint="eastAsia" w:ascii="Helvetica" w:hAnsi="Helvetica" w:eastAsia="宋体" w:cs="宋体"/>
                <w:kern w:val="0"/>
                <w:sz w:val="22"/>
                <w:szCs w:val="22"/>
              </w:rPr>
            </w:pPr>
            <w:r>
              <w:rPr>
                <w:rFonts w:hint="eastAsia" w:ascii="Helvetica" w:hAnsi="Helvetica" w:eastAsia="宋体" w:cs="宋体"/>
                <w:kern w:val="0"/>
                <w:sz w:val="22"/>
                <w:szCs w:val="22"/>
              </w:rPr>
              <w:t>1</w:t>
            </w:r>
          </w:p>
        </w:tc>
        <w:tc>
          <w:tcPr>
            <w:tcW w:w="1418" w:type="dxa"/>
            <w:shd w:val="clear" w:color="auto" w:fill="FDE9D9" w:themeFill="accent6" w:themeFillTint="33"/>
            <w:vAlign w:val="top"/>
          </w:tcPr>
          <w:p w14:paraId="3735AEED">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hint="eastAsia" w:ascii="Helvetica" w:hAnsi="Helvetica" w:eastAsia="宋体" w:cs="宋体"/>
                <w:kern w:val="0"/>
                <w:sz w:val="22"/>
                <w:szCs w:val="22"/>
              </w:rPr>
            </w:pPr>
            <w:r>
              <w:rPr>
                <w:rFonts w:hint="eastAsia" w:ascii="Helvetica" w:hAnsi="Helvetica" w:eastAsia="宋体" w:cs="宋体"/>
                <w:kern w:val="0"/>
                <w:sz w:val="22"/>
                <w:szCs w:val="22"/>
              </w:rPr>
              <w:t>0.14%</w:t>
            </w:r>
          </w:p>
        </w:tc>
        <w:tc>
          <w:tcPr>
            <w:tcW w:w="3543" w:type="dxa"/>
            <w:shd w:val="clear" w:color="auto" w:fill="FDE9D9" w:themeFill="accent6" w:themeFillTint="33"/>
            <w:noWrap/>
            <w:vAlign w:val="top"/>
          </w:tcPr>
          <w:p w14:paraId="49710CA0">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hint="eastAsia" w:ascii="Helvetica" w:hAnsi="Helvetica" w:eastAsia="宋体" w:cs="宋体"/>
                <w:kern w:val="0"/>
                <w:sz w:val="22"/>
                <w:szCs w:val="22"/>
              </w:rPr>
            </w:pPr>
            <w:r>
              <w:rPr>
                <w:rFonts w:hint="eastAsia" w:ascii="Helvetica" w:hAnsi="Helvetica" w:eastAsia="宋体" w:cs="宋体"/>
                <w:kern w:val="0"/>
                <w:sz w:val="22"/>
                <w:szCs w:val="22"/>
              </w:rPr>
              <w:t>1</w:t>
            </w:r>
          </w:p>
        </w:tc>
      </w:tr>
      <w:tr w14:paraId="37F0FD97">
        <w:tblPrEx>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CellMar>
            <w:top w:w="0" w:type="dxa"/>
            <w:left w:w="108" w:type="dxa"/>
            <w:bottom w:w="0" w:type="dxa"/>
            <w:right w:w="108" w:type="dxa"/>
          </w:tblCellMar>
        </w:tblPrEx>
        <w:trPr>
          <w:trHeight w:val="567" w:hRule="exact"/>
        </w:trPr>
        <w:tc>
          <w:tcPr>
            <w:tcW w:w="2689" w:type="dxa"/>
            <w:shd w:val="clear" w:color="auto" w:fill="FDE9D9" w:themeFill="accent6" w:themeFillTint="33"/>
            <w:noWrap/>
            <w:vAlign w:val="top"/>
          </w:tcPr>
          <w:p w14:paraId="254CCD27">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ascii="宋体" w:hAnsi="宋体" w:eastAsia="宋体" w:cs="宋体"/>
                <w:b/>
                <w:bCs w:val="0"/>
                <w:kern w:val="0"/>
                <w:sz w:val="22"/>
                <w:szCs w:val="22"/>
              </w:rPr>
            </w:pPr>
            <w:r>
              <w:rPr>
                <w:rFonts w:hint="eastAsia" w:ascii="宋体" w:hAnsi="宋体" w:eastAsia="宋体" w:cs="宋体"/>
                <w:b w:val="0"/>
                <w:bCs/>
                <w:kern w:val="0"/>
                <w:sz w:val="22"/>
                <w:szCs w:val="22"/>
              </w:rPr>
              <w:t>土家族</w:t>
            </w:r>
          </w:p>
        </w:tc>
        <w:tc>
          <w:tcPr>
            <w:tcW w:w="1417" w:type="dxa"/>
            <w:shd w:val="clear" w:color="auto" w:fill="FDE9D9" w:themeFill="accent6" w:themeFillTint="33"/>
            <w:noWrap/>
            <w:vAlign w:val="top"/>
          </w:tcPr>
          <w:p w14:paraId="53A572FD">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hint="eastAsia" w:ascii="Helvetica" w:hAnsi="Helvetica" w:eastAsia="宋体" w:cs="宋体"/>
                <w:kern w:val="0"/>
                <w:sz w:val="22"/>
                <w:szCs w:val="22"/>
              </w:rPr>
            </w:pPr>
            <w:r>
              <w:rPr>
                <w:rFonts w:hint="eastAsia" w:ascii="Helvetica" w:hAnsi="Helvetica" w:eastAsia="宋体" w:cs="宋体"/>
                <w:kern w:val="0"/>
                <w:sz w:val="22"/>
                <w:szCs w:val="22"/>
              </w:rPr>
              <w:t>1</w:t>
            </w:r>
          </w:p>
        </w:tc>
        <w:tc>
          <w:tcPr>
            <w:tcW w:w="1418" w:type="dxa"/>
            <w:shd w:val="clear" w:color="auto" w:fill="FDE9D9" w:themeFill="accent6" w:themeFillTint="33"/>
            <w:vAlign w:val="top"/>
          </w:tcPr>
          <w:p w14:paraId="597424A7">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hint="eastAsia" w:ascii="Helvetica" w:hAnsi="Helvetica" w:eastAsia="宋体" w:cs="宋体"/>
                <w:kern w:val="0"/>
                <w:sz w:val="22"/>
                <w:szCs w:val="22"/>
              </w:rPr>
            </w:pPr>
            <w:r>
              <w:rPr>
                <w:rFonts w:hint="eastAsia" w:ascii="Helvetica" w:hAnsi="Helvetica" w:eastAsia="宋体" w:cs="宋体"/>
                <w:kern w:val="0"/>
                <w:sz w:val="22"/>
                <w:szCs w:val="22"/>
              </w:rPr>
              <w:t>0.14%</w:t>
            </w:r>
          </w:p>
        </w:tc>
        <w:tc>
          <w:tcPr>
            <w:tcW w:w="3543" w:type="dxa"/>
            <w:shd w:val="clear" w:color="auto" w:fill="FDE9D9" w:themeFill="accent6" w:themeFillTint="33"/>
            <w:noWrap/>
            <w:vAlign w:val="top"/>
          </w:tcPr>
          <w:p w14:paraId="5723DFEA">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hint="eastAsia" w:ascii="Helvetica" w:hAnsi="Helvetica" w:eastAsia="宋体" w:cs="宋体"/>
                <w:kern w:val="0"/>
                <w:sz w:val="22"/>
                <w:szCs w:val="22"/>
              </w:rPr>
            </w:pPr>
            <w:r>
              <w:rPr>
                <w:rFonts w:hint="eastAsia" w:ascii="Helvetica" w:hAnsi="Helvetica" w:eastAsia="宋体" w:cs="宋体"/>
                <w:kern w:val="0"/>
                <w:sz w:val="22"/>
                <w:szCs w:val="22"/>
              </w:rPr>
              <w:t>1</w:t>
            </w:r>
          </w:p>
        </w:tc>
      </w:tr>
      <w:tr w14:paraId="32D02406">
        <w:tblPrEx>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CellMar>
            <w:top w:w="0" w:type="dxa"/>
            <w:left w:w="108" w:type="dxa"/>
            <w:bottom w:w="0" w:type="dxa"/>
            <w:right w:w="108" w:type="dxa"/>
          </w:tblCellMar>
        </w:tblPrEx>
        <w:trPr>
          <w:trHeight w:val="567" w:hRule="exact"/>
        </w:trPr>
        <w:tc>
          <w:tcPr>
            <w:tcW w:w="2689" w:type="dxa"/>
            <w:shd w:val="clear" w:color="auto" w:fill="FDE9D9" w:themeFill="accent6" w:themeFillTint="33"/>
            <w:noWrap/>
            <w:vAlign w:val="top"/>
          </w:tcPr>
          <w:p w14:paraId="55DA7E52">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ascii="宋体" w:hAnsi="宋体" w:eastAsia="宋体" w:cs="宋体"/>
                <w:b/>
                <w:bCs w:val="0"/>
                <w:kern w:val="0"/>
                <w:sz w:val="22"/>
                <w:szCs w:val="22"/>
              </w:rPr>
            </w:pPr>
            <w:r>
              <w:rPr>
                <w:rFonts w:hint="eastAsia" w:ascii="宋体" w:hAnsi="宋体" w:eastAsia="宋体" w:cs="宋体"/>
                <w:b w:val="0"/>
                <w:bCs/>
                <w:kern w:val="0"/>
                <w:sz w:val="22"/>
                <w:szCs w:val="22"/>
              </w:rPr>
              <w:t>达斡尔族</w:t>
            </w:r>
          </w:p>
        </w:tc>
        <w:tc>
          <w:tcPr>
            <w:tcW w:w="1417" w:type="dxa"/>
            <w:shd w:val="clear" w:color="auto" w:fill="FDE9D9" w:themeFill="accent6" w:themeFillTint="33"/>
            <w:noWrap/>
            <w:vAlign w:val="top"/>
          </w:tcPr>
          <w:p w14:paraId="779193FC">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hint="eastAsia" w:ascii="Helvetica" w:hAnsi="Helvetica" w:eastAsia="宋体" w:cs="宋体"/>
                <w:kern w:val="0"/>
                <w:sz w:val="22"/>
                <w:szCs w:val="22"/>
              </w:rPr>
            </w:pPr>
            <w:r>
              <w:rPr>
                <w:rFonts w:hint="eastAsia" w:ascii="Helvetica" w:hAnsi="Helvetica" w:eastAsia="宋体" w:cs="宋体"/>
                <w:kern w:val="0"/>
                <w:sz w:val="22"/>
                <w:szCs w:val="22"/>
              </w:rPr>
              <w:t>1</w:t>
            </w:r>
          </w:p>
        </w:tc>
        <w:tc>
          <w:tcPr>
            <w:tcW w:w="1418" w:type="dxa"/>
            <w:shd w:val="clear" w:color="auto" w:fill="FDE9D9" w:themeFill="accent6" w:themeFillTint="33"/>
            <w:vAlign w:val="top"/>
          </w:tcPr>
          <w:p w14:paraId="205D2E30">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hint="eastAsia" w:ascii="Helvetica" w:hAnsi="Helvetica" w:eastAsia="宋体" w:cs="宋体"/>
                <w:kern w:val="0"/>
                <w:sz w:val="22"/>
                <w:szCs w:val="22"/>
              </w:rPr>
            </w:pPr>
            <w:r>
              <w:rPr>
                <w:rFonts w:hint="eastAsia" w:ascii="Helvetica" w:hAnsi="Helvetica" w:eastAsia="宋体" w:cs="宋体"/>
                <w:kern w:val="0"/>
                <w:sz w:val="22"/>
                <w:szCs w:val="22"/>
              </w:rPr>
              <w:t>0.14%</w:t>
            </w:r>
          </w:p>
        </w:tc>
        <w:tc>
          <w:tcPr>
            <w:tcW w:w="3543" w:type="dxa"/>
            <w:shd w:val="clear" w:color="auto" w:fill="FDE9D9" w:themeFill="accent6" w:themeFillTint="33"/>
            <w:noWrap/>
            <w:vAlign w:val="top"/>
          </w:tcPr>
          <w:p w14:paraId="42031DBF">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hint="eastAsia" w:ascii="Helvetica" w:hAnsi="Helvetica" w:eastAsia="宋体" w:cs="宋体"/>
                <w:kern w:val="0"/>
                <w:sz w:val="22"/>
                <w:szCs w:val="22"/>
              </w:rPr>
            </w:pPr>
            <w:r>
              <w:rPr>
                <w:rFonts w:hint="eastAsia" w:ascii="Helvetica" w:hAnsi="Helvetica" w:eastAsia="宋体" w:cs="宋体"/>
                <w:kern w:val="0"/>
                <w:sz w:val="22"/>
                <w:szCs w:val="22"/>
              </w:rPr>
              <w:t>1</w:t>
            </w:r>
          </w:p>
        </w:tc>
      </w:tr>
      <w:tr w14:paraId="109CD1C3">
        <w:tblPrEx>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CellMar>
            <w:top w:w="0" w:type="dxa"/>
            <w:left w:w="108" w:type="dxa"/>
            <w:bottom w:w="0" w:type="dxa"/>
            <w:right w:w="108" w:type="dxa"/>
          </w:tblCellMar>
        </w:tblPrEx>
        <w:trPr>
          <w:trHeight w:val="567" w:hRule="exact"/>
        </w:trPr>
        <w:tc>
          <w:tcPr>
            <w:tcW w:w="2689" w:type="dxa"/>
            <w:shd w:val="clear" w:color="auto" w:fill="FDE9D9" w:themeFill="accent6" w:themeFillTint="33"/>
            <w:noWrap/>
            <w:vAlign w:val="top"/>
          </w:tcPr>
          <w:p w14:paraId="4515B167">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ascii="宋体" w:hAnsi="宋体" w:eastAsia="宋体" w:cs="宋体"/>
                <w:b/>
                <w:bCs w:val="0"/>
                <w:kern w:val="0"/>
                <w:sz w:val="22"/>
                <w:szCs w:val="22"/>
              </w:rPr>
            </w:pPr>
            <w:r>
              <w:rPr>
                <w:rFonts w:hint="eastAsia" w:ascii="宋体" w:hAnsi="宋体" w:eastAsia="宋体" w:cs="宋体"/>
                <w:b w:val="0"/>
                <w:bCs/>
                <w:kern w:val="0"/>
                <w:sz w:val="22"/>
                <w:szCs w:val="22"/>
              </w:rPr>
              <w:t>合计</w:t>
            </w:r>
          </w:p>
        </w:tc>
        <w:tc>
          <w:tcPr>
            <w:tcW w:w="1417" w:type="dxa"/>
            <w:shd w:val="clear" w:color="auto" w:fill="FDE9D9" w:themeFill="accent6" w:themeFillTint="33"/>
            <w:noWrap/>
            <w:vAlign w:val="top"/>
          </w:tcPr>
          <w:p w14:paraId="2B2110C9">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hint="eastAsia" w:ascii="Helvetica" w:hAnsi="Helvetica" w:eastAsia="宋体" w:cs="宋体"/>
                <w:kern w:val="0"/>
                <w:sz w:val="22"/>
                <w:szCs w:val="22"/>
              </w:rPr>
            </w:pPr>
            <w:r>
              <w:rPr>
                <w:rFonts w:hint="eastAsia" w:ascii="Helvetica" w:hAnsi="Helvetica" w:eastAsia="宋体" w:cs="宋体"/>
                <w:kern w:val="0"/>
                <w:sz w:val="22"/>
                <w:szCs w:val="22"/>
              </w:rPr>
              <w:t>733</w:t>
            </w:r>
          </w:p>
        </w:tc>
        <w:tc>
          <w:tcPr>
            <w:tcW w:w="1418" w:type="dxa"/>
            <w:shd w:val="clear" w:color="auto" w:fill="FDE9D9" w:themeFill="accent6" w:themeFillTint="33"/>
            <w:vAlign w:val="top"/>
          </w:tcPr>
          <w:p w14:paraId="7E2CAC03">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hint="eastAsia" w:ascii="Helvetica" w:hAnsi="Helvetica" w:eastAsia="宋体" w:cs="宋体"/>
                <w:kern w:val="0"/>
                <w:sz w:val="22"/>
                <w:szCs w:val="22"/>
              </w:rPr>
            </w:pPr>
            <w:r>
              <w:rPr>
                <w:rFonts w:hint="eastAsia" w:ascii="Helvetica" w:hAnsi="Helvetica" w:eastAsia="宋体" w:cs="宋体"/>
                <w:kern w:val="0"/>
                <w:sz w:val="22"/>
                <w:szCs w:val="22"/>
              </w:rPr>
              <w:t>100%</w:t>
            </w:r>
          </w:p>
        </w:tc>
        <w:tc>
          <w:tcPr>
            <w:tcW w:w="3543" w:type="dxa"/>
            <w:shd w:val="clear" w:color="auto" w:fill="FDE9D9" w:themeFill="accent6" w:themeFillTint="33"/>
            <w:noWrap/>
            <w:vAlign w:val="top"/>
          </w:tcPr>
          <w:p w14:paraId="766A0241">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hint="eastAsia" w:ascii="Helvetica" w:hAnsi="Helvetica" w:eastAsia="宋体" w:cs="宋体"/>
                <w:kern w:val="0"/>
                <w:sz w:val="22"/>
                <w:szCs w:val="22"/>
              </w:rPr>
            </w:pPr>
            <w:r>
              <w:rPr>
                <w:rFonts w:hint="eastAsia" w:ascii="Helvetica" w:hAnsi="Helvetica" w:eastAsia="宋体" w:cs="宋体"/>
                <w:kern w:val="0"/>
                <w:sz w:val="22"/>
                <w:szCs w:val="22"/>
              </w:rPr>
              <w:t>707</w:t>
            </w:r>
          </w:p>
        </w:tc>
      </w:tr>
    </w:tbl>
    <w:p w14:paraId="34F302DA">
      <w:pPr>
        <w:keepNext w:val="0"/>
        <w:keepLines w:val="0"/>
        <w:pageBreakBefore w:val="0"/>
        <w:kinsoku/>
        <w:wordWrap/>
        <w:overflowPunct/>
        <w:topLinePunct w:val="0"/>
        <w:autoSpaceDE/>
        <w:autoSpaceDN/>
        <w:bidi w:val="0"/>
        <w:spacing w:before="157" w:beforeLines="50" w:beforeAutospacing="0" w:after="157" w:afterLines="50" w:afterAutospacing="0"/>
      </w:pPr>
    </w:p>
    <w:p w14:paraId="69C13A89">
      <w:pPr>
        <w:pStyle w:val="3"/>
        <w:keepNext w:val="0"/>
        <w:keepLines w:val="0"/>
        <w:pageBreakBefore w:val="0"/>
        <w:kinsoku/>
        <w:wordWrap/>
        <w:overflowPunct/>
        <w:topLinePunct w:val="0"/>
        <w:autoSpaceDE/>
        <w:autoSpaceDN/>
        <w:bidi w:val="0"/>
        <w:spacing w:before="157" w:beforeLines="50" w:beforeAutospacing="0" w:after="157" w:afterLines="50" w:afterAutospacing="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分困难群体生源</w:t>
      </w:r>
      <w:r>
        <w:rPr>
          <w:rFonts w:hint="eastAsia" w:ascii="仿宋_GB2312" w:hAnsi="仿宋_GB2312" w:eastAsia="仿宋_GB2312" w:cs="仿宋_GB2312"/>
          <w:sz w:val="32"/>
          <w:szCs w:val="32"/>
          <w:lang w:val="en-US" w:eastAsia="zh-CN"/>
        </w:rPr>
        <w:t>毕业去向落实</w:t>
      </w:r>
      <w:r>
        <w:rPr>
          <w:rFonts w:hint="eastAsia" w:ascii="仿宋_GB2312" w:hAnsi="仿宋_GB2312" w:eastAsia="仿宋_GB2312" w:cs="仿宋_GB2312"/>
          <w:sz w:val="32"/>
          <w:szCs w:val="32"/>
        </w:rPr>
        <w:t>情况</w:t>
      </w:r>
    </w:p>
    <w:tbl>
      <w:tblPr>
        <w:tblStyle w:val="42"/>
        <w:tblpPr w:leftFromText="180" w:rightFromText="180" w:vertAnchor="text" w:horzAnchor="page" w:tblpX="1609" w:tblpY="589"/>
        <w:tblOverlap w:val="never"/>
        <w:tblW w:w="9046" w:type="dxa"/>
        <w:tblInd w:w="0" w:type="dxa"/>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Layout w:type="fixed"/>
        <w:tblCellMar>
          <w:top w:w="0" w:type="dxa"/>
          <w:left w:w="108" w:type="dxa"/>
          <w:bottom w:w="0" w:type="dxa"/>
          <w:right w:w="108" w:type="dxa"/>
        </w:tblCellMar>
      </w:tblPr>
      <w:tblGrid>
        <w:gridCol w:w="2689"/>
        <w:gridCol w:w="1773"/>
        <w:gridCol w:w="1702"/>
        <w:gridCol w:w="2882"/>
      </w:tblGrid>
      <w:tr w14:paraId="6853C2F8">
        <w:tblPrEx>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CellMar>
            <w:top w:w="0" w:type="dxa"/>
            <w:left w:w="108" w:type="dxa"/>
            <w:bottom w:w="0" w:type="dxa"/>
            <w:right w:w="108" w:type="dxa"/>
          </w:tblCellMar>
        </w:tblPrEx>
        <w:trPr>
          <w:trHeight w:val="581" w:hRule="exact"/>
        </w:trPr>
        <w:tc>
          <w:tcPr>
            <w:tcW w:w="2689" w:type="dxa"/>
            <w:tcBorders>
              <w:top w:val="single" w:color="F79646" w:themeColor="accent6" w:sz="4" w:space="0"/>
              <w:left w:val="single" w:color="F79646" w:themeColor="accent6" w:sz="4" w:space="0"/>
              <w:bottom w:val="single" w:color="F79646" w:themeColor="accent6" w:sz="4" w:space="0"/>
              <w:right w:val="nil"/>
              <w:insideH w:val="single" w:sz="4" w:space="0"/>
              <w:insideV w:val="nil"/>
            </w:tcBorders>
            <w:shd w:val="clear" w:color="auto" w:fill="F79646" w:themeFill="accent6"/>
            <w:noWrap/>
            <w:vAlign w:val="center"/>
          </w:tcPr>
          <w:p w14:paraId="5E9BA4A8">
            <w:pPr>
              <w:keepNext w:val="0"/>
              <w:keepLines w:val="0"/>
              <w:widowControl/>
              <w:suppressLineNumbers w:val="0"/>
              <w:jc w:val="center"/>
              <w:textAlignment w:val="top"/>
              <w:rPr>
                <w:rFonts w:ascii="宋体" w:hAnsi="宋体" w:eastAsia="宋体" w:cs="宋体"/>
                <w:b w:val="0"/>
                <w:bCs w:val="0"/>
                <w:color w:val="FFFFFF" w:themeColor="background1"/>
                <w:kern w:val="0"/>
                <w:sz w:val="22"/>
                <w:szCs w:val="22"/>
                <w14:textFill>
                  <w14:solidFill>
                    <w14:schemeClr w14:val="bg1"/>
                  </w14:solidFill>
                </w14:textFill>
              </w:rPr>
            </w:pPr>
            <w:r>
              <w:rPr>
                <w:rFonts w:hint="eastAsia" w:ascii="宋体" w:hAnsi="宋体" w:eastAsia="宋体" w:cs="宋体"/>
                <w:b/>
                <w:bCs/>
                <w:i w:val="0"/>
                <w:iCs w:val="0"/>
                <w:color w:val="000000"/>
                <w:kern w:val="0"/>
                <w:sz w:val="22"/>
                <w:szCs w:val="22"/>
                <w:u w:val="none"/>
                <w:lang w:val="en-US" w:eastAsia="zh-CN" w:bidi="ar"/>
              </w:rPr>
              <w:t>困难生类别</w:t>
            </w:r>
          </w:p>
        </w:tc>
        <w:tc>
          <w:tcPr>
            <w:tcW w:w="1773" w:type="dxa"/>
            <w:tcBorders>
              <w:top w:val="single" w:color="F79646" w:themeColor="accent6" w:sz="4" w:space="0"/>
              <w:bottom w:val="single" w:color="F79646" w:themeColor="accent6" w:sz="4" w:space="0"/>
              <w:right w:val="nil"/>
              <w:insideH w:val="single" w:sz="4" w:space="0"/>
              <w:insideV w:val="nil"/>
            </w:tcBorders>
            <w:shd w:val="clear" w:color="auto" w:fill="F79646" w:themeFill="accent6"/>
            <w:noWrap/>
            <w:vAlign w:val="center"/>
          </w:tcPr>
          <w:p w14:paraId="1FFBB50C">
            <w:pPr>
              <w:keepNext w:val="0"/>
              <w:keepLines w:val="0"/>
              <w:widowControl/>
              <w:suppressLineNumbers w:val="0"/>
              <w:jc w:val="center"/>
              <w:textAlignment w:val="top"/>
              <w:rPr>
                <w:rFonts w:ascii="宋体" w:hAnsi="宋体" w:eastAsia="宋体" w:cs="宋体"/>
                <w:b w:val="0"/>
                <w:bCs w:val="0"/>
                <w:color w:val="FFFFFF" w:themeColor="background1"/>
                <w:kern w:val="0"/>
                <w:sz w:val="22"/>
                <w:szCs w:val="22"/>
                <w14:textFill>
                  <w14:solidFill>
                    <w14:schemeClr w14:val="bg1"/>
                  </w14:solidFill>
                </w14:textFill>
              </w:rPr>
            </w:pPr>
            <w:r>
              <w:rPr>
                <w:rFonts w:hint="eastAsia" w:ascii="宋体" w:hAnsi="宋体" w:eastAsia="宋体" w:cs="宋体"/>
                <w:b/>
                <w:bCs/>
                <w:i w:val="0"/>
                <w:iCs w:val="0"/>
                <w:color w:val="000000"/>
                <w:kern w:val="0"/>
                <w:sz w:val="22"/>
                <w:szCs w:val="22"/>
                <w:u w:val="none"/>
                <w:lang w:val="en-US" w:eastAsia="zh-CN" w:bidi="ar"/>
              </w:rPr>
              <w:t>毕业生数</w:t>
            </w:r>
          </w:p>
        </w:tc>
        <w:tc>
          <w:tcPr>
            <w:tcW w:w="1702" w:type="dxa"/>
            <w:tcBorders>
              <w:top w:val="single" w:color="F79646" w:themeColor="accent6" w:sz="4" w:space="0"/>
              <w:bottom w:val="single" w:color="F79646" w:themeColor="accent6" w:sz="4" w:space="0"/>
              <w:right w:val="nil"/>
              <w:insideH w:val="single" w:sz="4" w:space="0"/>
              <w:insideV w:val="nil"/>
            </w:tcBorders>
            <w:shd w:val="clear" w:color="auto" w:fill="F79646" w:themeFill="accent6"/>
            <w:vAlign w:val="center"/>
          </w:tcPr>
          <w:p w14:paraId="0BA1727E">
            <w:pPr>
              <w:keepNext w:val="0"/>
              <w:keepLines w:val="0"/>
              <w:widowControl/>
              <w:suppressLineNumbers w:val="0"/>
              <w:jc w:val="center"/>
              <w:textAlignment w:val="top"/>
              <w:rPr>
                <w:rFonts w:ascii="宋体" w:hAnsi="宋体" w:eastAsia="宋体" w:cs="宋体"/>
                <w:b w:val="0"/>
                <w:bCs w:val="0"/>
                <w:color w:val="FFFFFF" w:themeColor="background1"/>
                <w:kern w:val="0"/>
                <w:sz w:val="22"/>
                <w:szCs w:val="22"/>
                <w14:textFill>
                  <w14:solidFill>
                    <w14:schemeClr w14:val="bg1"/>
                  </w14:solidFill>
                </w14:textFill>
              </w:rPr>
            </w:pPr>
            <w:r>
              <w:rPr>
                <w:rFonts w:hint="eastAsia" w:ascii="宋体" w:hAnsi="宋体" w:eastAsia="宋体" w:cs="宋体"/>
                <w:b/>
                <w:bCs/>
                <w:i w:val="0"/>
                <w:iCs w:val="0"/>
                <w:color w:val="000000"/>
                <w:kern w:val="0"/>
                <w:sz w:val="22"/>
                <w:szCs w:val="22"/>
                <w:u w:val="none"/>
                <w:lang w:val="en-US" w:eastAsia="zh-CN" w:bidi="ar"/>
              </w:rPr>
              <w:t>生源占比</w:t>
            </w:r>
          </w:p>
        </w:tc>
        <w:tc>
          <w:tcPr>
            <w:tcW w:w="2882" w:type="dxa"/>
            <w:tcBorders>
              <w:top w:val="single" w:color="F79646" w:themeColor="accent6" w:sz="4" w:space="0"/>
              <w:bottom w:val="single" w:color="F79646" w:themeColor="accent6" w:sz="4" w:space="0"/>
              <w:right w:val="nil"/>
              <w:insideH w:val="single" w:sz="4" w:space="0"/>
              <w:insideV w:val="nil"/>
            </w:tcBorders>
            <w:shd w:val="clear" w:color="auto" w:fill="F79646" w:themeFill="accent6"/>
            <w:noWrap/>
            <w:vAlign w:val="center"/>
          </w:tcPr>
          <w:p w14:paraId="392D7F43">
            <w:pPr>
              <w:keepNext w:val="0"/>
              <w:keepLines w:val="0"/>
              <w:widowControl/>
              <w:suppressLineNumbers w:val="0"/>
              <w:jc w:val="center"/>
              <w:textAlignment w:val="top"/>
              <w:rPr>
                <w:rFonts w:ascii="宋体" w:hAnsi="宋体" w:eastAsia="宋体" w:cs="宋体"/>
                <w:b w:val="0"/>
                <w:bCs w:val="0"/>
                <w:color w:val="FFFFFF" w:themeColor="background1"/>
                <w:kern w:val="0"/>
                <w:sz w:val="22"/>
                <w:szCs w:val="22"/>
                <w14:textFill>
                  <w14:solidFill>
                    <w14:schemeClr w14:val="bg1"/>
                  </w14:solidFill>
                </w14:textFill>
              </w:rPr>
            </w:pPr>
            <w:r>
              <w:rPr>
                <w:rFonts w:hint="eastAsia" w:ascii="宋体" w:hAnsi="宋体" w:eastAsia="宋体" w:cs="宋体"/>
                <w:b/>
                <w:bCs/>
                <w:i w:val="0"/>
                <w:iCs w:val="0"/>
                <w:color w:val="000000"/>
                <w:kern w:val="0"/>
                <w:sz w:val="22"/>
                <w:szCs w:val="22"/>
                <w:u w:val="none"/>
                <w:lang w:val="en-US" w:eastAsia="zh-CN" w:bidi="ar"/>
              </w:rPr>
              <w:t>落实人数</w:t>
            </w:r>
          </w:p>
        </w:tc>
      </w:tr>
      <w:tr w14:paraId="796DEFA6">
        <w:tblPrEx>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CellMar>
            <w:top w:w="0" w:type="dxa"/>
            <w:left w:w="108" w:type="dxa"/>
            <w:bottom w:w="0" w:type="dxa"/>
            <w:right w:w="108" w:type="dxa"/>
          </w:tblCellMar>
        </w:tblPrEx>
        <w:trPr>
          <w:trHeight w:val="800" w:hRule="exact"/>
        </w:trPr>
        <w:tc>
          <w:tcPr>
            <w:tcW w:w="2689" w:type="dxa"/>
            <w:shd w:val="clear" w:color="auto" w:fill="FDE9D9" w:themeFill="accent6" w:themeFillTint="33"/>
            <w:noWrap/>
            <w:vAlign w:val="center"/>
          </w:tcPr>
          <w:p w14:paraId="43DEEFC6">
            <w:pPr>
              <w:keepNext w:val="0"/>
              <w:keepLines w:val="0"/>
              <w:widowControl/>
              <w:suppressLineNumbers w:val="0"/>
              <w:jc w:val="center"/>
              <w:textAlignment w:val="top"/>
              <w:rPr>
                <w:rFonts w:ascii="宋体" w:hAnsi="宋体" w:eastAsia="宋体" w:cs="宋体"/>
                <w:b/>
                <w:bCs w:val="0"/>
                <w:kern w:val="0"/>
                <w:sz w:val="22"/>
                <w:szCs w:val="22"/>
              </w:rPr>
            </w:pPr>
            <w:r>
              <w:rPr>
                <w:rFonts w:hint="eastAsia" w:ascii="宋体" w:hAnsi="宋体" w:eastAsia="宋体" w:cs="宋体"/>
                <w:i w:val="0"/>
                <w:iCs w:val="0"/>
                <w:color w:val="000000"/>
                <w:kern w:val="0"/>
                <w:sz w:val="22"/>
                <w:szCs w:val="22"/>
                <w:u w:val="none"/>
                <w:lang w:val="en-US" w:eastAsia="zh-CN" w:bidi="ar"/>
              </w:rPr>
              <w:t>家庭困难</w:t>
            </w:r>
          </w:p>
        </w:tc>
        <w:tc>
          <w:tcPr>
            <w:tcW w:w="1773" w:type="dxa"/>
            <w:shd w:val="clear" w:color="auto" w:fill="FDE9D9" w:themeFill="accent6" w:themeFillTint="33"/>
            <w:noWrap/>
            <w:vAlign w:val="center"/>
          </w:tcPr>
          <w:p w14:paraId="3F04B82E">
            <w:pPr>
              <w:keepNext w:val="0"/>
              <w:keepLines w:val="0"/>
              <w:widowControl/>
              <w:suppressLineNumbers w:val="0"/>
              <w:jc w:val="center"/>
              <w:textAlignment w:val="top"/>
              <w:rPr>
                <w:rFonts w:hint="eastAsia" w:ascii="Helvetica" w:hAnsi="Helvetica" w:eastAsia="宋体" w:cs="宋体"/>
                <w:kern w:val="0"/>
                <w:sz w:val="22"/>
                <w:szCs w:val="22"/>
              </w:rPr>
            </w:pPr>
            <w:r>
              <w:rPr>
                <w:rFonts w:hint="default" w:ascii="Helvetica" w:hAnsi="Helvetica" w:eastAsia="Helvetica" w:cs="Helvetica"/>
                <w:i w:val="0"/>
                <w:iCs w:val="0"/>
                <w:color w:val="000000"/>
                <w:kern w:val="0"/>
                <w:sz w:val="22"/>
                <w:szCs w:val="22"/>
                <w:u w:val="none"/>
                <w:lang w:val="en-US" w:eastAsia="zh-CN" w:bidi="ar"/>
              </w:rPr>
              <w:t>48</w:t>
            </w:r>
          </w:p>
        </w:tc>
        <w:tc>
          <w:tcPr>
            <w:tcW w:w="1702" w:type="dxa"/>
            <w:shd w:val="clear" w:color="auto" w:fill="FDE9D9" w:themeFill="accent6" w:themeFillTint="33"/>
            <w:vAlign w:val="center"/>
          </w:tcPr>
          <w:p w14:paraId="06CFA872">
            <w:pPr>
              <w:keepNext w:val="0"/>
              <w:keepLines w:val="0"/>
              <w:widowControl/>
              <w:suppressLineNumbers w:val="0"/>
              <w:jc w:val="center"/>
              <w:textAlignment w:val="top"/>
              <w:rPr>
                <w:rFonts w:hint="eastAsia" w:ascii="Helvetica" w:hAnsi="Helvetica" w:eastAsia="宋体" w:cs="宋体"/>
                <w:kern w:val="0"/>
                <w:sz w:val="22"/>
                <w:szCs w:val="22"/>
              </w:rPr>
            </w:pPr>
            <w:r>
              <w:rPr>
                <w:rFonts w:hint="default" w:ascii="Helvetica" w:hAnsi="Helvetica" w:eastAsia="Helvetica" w:cs="Helvetica"/>
                <w:i w:val="0"/>
                <w:iCs w:val="0"/>
                <w:color w:val="000000"/>
                <w:kern w:val="0"/>
                <w:sz w:val="22"/>
                <w:szCs w:val="22"/>
                <w:u w:val="none"/>
                <w:lang w:val="en-US" w:eastAsia="zh-CN" w:bidi="ar"/>
              </w:rPr>
              <w:t>6.55%</w:t>
            </w:r>
          </w:p>
        </w:tc>
        <w:tc>
          <w:tcPr>
            <w:tcW w:w="2882" w:type="dxa"/>
            <w:shd w:val="clear" w:color="auto" w:fill="FDE9D9" w:themeFill="accent6" w:themeFillTint="33"/>
            <w:noWrap/>
            <w:vAlign w:val="center"/>
          </w:tcPr>
          <w:p w14:paraId="73327CDB">
            <w:pPr>
              <w:keepNext w:val="0"/>
              <w:keepLines w:val="0"/>
              <w:widowControl/>
              <w:suppressLineNumbers w:val="0"/>
              <w:jc w:val="center"/>
              <w:textAlignment w:val="top"/>
              <w:rPr>
                <w:rFonts w:hint="eastAsia" w:ascii="Helvetica" w:hAnsi="Helvetica" w:eastAsia="宋体" w:cs="宋体"/>
                <w:kern w:val="0"/>
                <w:sz w:val="22"/>
                <w:szCs w:val="22"/>
              </w:rPr>
            </w:pPr>
            <w:r>
              <w:rPr>
                <w:rFonts w:hint="default" w:ascii="Helvetica" w:hAnsi="Helvetica" w:eastAsia="Helvetica" w:cs="Helvetica"/>
                <w:i w:val="0"/>
                <w:iCs w:val="0"/>
                <w:color w:val="000000"/>
                <w:kern w:val="0"/>
                <w:sz w:val="22"/>
                <w:szCs w:val="22"/>
                <w:u w:val="none"/>
                <w:lang w:val="en-US" w:eastAsia="zh-CN" w:bidi="ar"/>
              </w:rPr>
              <w:t>47</w:t>
            </w:r>
          </w:p>
        </w:tc>
      </w:tr>
      <w:tr w14:paraId="76EA7750">
        <w:tblPrEx>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CellMar>
            <w:top w:w="0" w:type="dxa"/>
            <w:left w:w="108" w:type="dxa"/>
            <w:bottom w:w="0" w:type="dxa"/>
            <w:right w:w="108" w:type="dxa"/>
          </w:tblCellMar>
        </w:tblPrEx>
        <w:trPr>
          <w:trHeight w:val="767" w:hRule="exact"/>
        </w:trPr>
        <w:tc>
          <w:tcPr>
            <w:tcW w:w="2689" w:type="dxa"/>
            <w:shd w:val="clear" w:color="auto" w:fill="FDE9D9" w:themeFill="accent6" w:themeFillTint="33"/>
            <w:noWrap/>
            <w:vAlign w:val="center"/>
          </w:tcPr>
          <w:p w14:paraId="7AA9363C">
            <w:pPr>
              <w:keepNext w:val="0"/>
              <w:keepLines w:val="0"/>
              <w:widowControl/>
              <w:suppressLineNumbers w:val="0"/>
              <w:jc w:val="center"/>
              <w:textAlignment w:val="top"/>
              <w:rPr>
                <w:rFonts w:ascii="宋体" w:hAnsi="宋体" w:eastAsia="宋体" w:cs="宋体"/>
                <w:b/>
                <w:bCs w:val="0"/>
                <w:kern w:val="0"/>
                <w:sz w:val="22"/>
                <w:szCs w:val="22"/>
              </w:rPr>
            </w:pPr>
            <w:r>
              <w:rPr>
                <w:rFonts w:hint="eastAsia" w:ascii="宋体" w:hAnsi="宋体" w:eastAsia="宋体" w:cs="宋体"/>
                <w:i w:val="0"/>
                <w:iCs w:val="0"/>
                <w:color w:val="000000"/>
                <w:kern w:val="0"/>
                <w:sz w:val="22"/>
                <w:szCs w:val="22"/>
                <w:u w:val="none"/>
                <w:lang w:val="en-US" w:eastAsia="zh-CN" w:bidi="ar"/>
              </w:rPr>
              <w:t>残疾</w:t>
            </w:r>
          </w:p>
        </w:tc>
        <w:tc>
          <w:tcPr>
            <w:tcW w:w="1773" w:type="dxa"/>
            <w:shd w:val="clear" w:color="auto" w:fill="FDE9D9" w:themeFill="accent6" w:themeFillTint="33"/>
            <w:noWrap/>
            <w:vAlign w:val="center"/>
          </w:tcPr>
          <w:p w14:paraId="764A2D6C">
            <w:pPr>
              <w:keepNext w:val="0"/>
              <w:keepLines w:val="0"/>
              <w:widowControl/>
              <w:suppressLineNumbers w:val="0"/>
              <w:jc w:val="center"/>
              <w:textAlignment w:val="top"/>
              <w:rPr>
                <w:rFonts w:hint="eastAsia" w:ascii="Helvetica" w:hAnsi="Helvetica" w:eastAsia="宋体" w:cs="宋体"/>
                <w:kern w:val="0"/>
                <w:sz w:val="22"/>
                <w:szCs w:val="22"/>
              </w:rPr>
            </w:pPr>
            <w:r>
              <w:rPr>
                <w:rFonts w:hint="default" w:ascii="Helvetica" w:hAnsi="Helvetica" w:eastAsia="Helvetica" w:cs="Helvetica"/>
                <w:i w:val="0"/>
                <w:iCs w:val="0"/>
                <w:color w:val="000000"/>
                <w:kern w:val="0"/>
                <w:sz w:val="22"/>
                <w:szCs w:val="22"/>
                <w:u w:val="none"/>
                <w:lang w:val="en-US" w:eastAsia="zh-CN" w:bidi="ar"/>
              </w:rPr>
              <w:t>1</w:t>
            </w:r>
          </w:p>
        </w:tc>
        <w:tc>
          <w:tcPr>
            <w:tcW w:w="1702" w:type="dxa"/>
            <w:shd w:val="clear" w:color="auto" w:fill="FDE9D9" w:themeFill="accent6" w:themeFillTint="33"/>
            <w:vAlign w:val="center"/>
          </w:tcPr>
          <w:p w14:paraId="23F14DE2">
            <w:pPr>
              <w:keepNext w:val="0"/>
              <w:keepLines w:val="0"/>
              <w:widowControl/>
              <w:suppressLineNumbers w:val="0"/>
              <w:jc w:val="center"/>
              <w:textAlignment w:val="top"/>
              <w:rPr>
                <w:rFonts w:hint="eastAsia" w:ascii="Helvetica" w:hAnsi="Helvetica" w:eastAsia="宋体" w:cs="宋体"/>
                <w:kern w:val="0"/>
                <w:sz w:val="22"/>
                <w:szCs w:val="22"/>
              </w:rPr>
            </w:pPr>
            <w:r>
              <w:rPr>
                <w:rFonts w:hint="default" w:ascii="Helvetica" w:hAnsi="Helvetica" w:eastAsia="Helvetica" w:cs="Helvetica"/>
                <w:i w:val="0"/>
                <w:iCs w:val="0"/>
                <w:color w:val="000000"/>
                <w:kern w:val="0"/>
                <w:sz w:val="22"/>
                <w:szCs w:val="22"/>
                <w:u w:val="none"/>
                <w:lang w:val="en-US" w:eastAsia="zh-CN" w:bidi="ar"/>
              </w:rPr>
              <w:t>0.14%</w:t>
            </w:r>
          </w:p>
        </w:tc>
        <w:tc>
          <w:tcPr>
            <w:tcW w:w="2882" w:type="dxa"/>
            <w:shd w:val="clear" w:color="auto" w:fill="FDE9D9" w:themeFill="accent6" w:themeFillTint="33"/>
            <w:noWrap/>
            <w:vAlign w:val="center"/>
          </w:tcPr>
          <w:p w14:paraId="551B9131">
            <w:pPr>
              <w:keepNext w:val="0"/>
              <w:keepLines w:val="0"/>
              <w:widowControl/>
              <w:suppressLineNumbers w:val="0"/>
              <w:jc w:val="center"/>
              <w:textAlignment w:val="top"/>
              <w:rPr>
                <w:rFonts w:hint="eastAsia" w:ascii="Helvetica" w:hAnsi="Helvetica" w:eastAsia="宋体" w:cs="宋体"/>
                <w:kern w:val="0"/>
                <w:sz w:val="22"/>
                <w:szCs w:val="22"/>
              </w:rPr>
            </w:pPr>
            <w:r>
              <w:rPr>
                <w:rFonts w:hint="default" w:ascii="Helvetica" w:hAnsi="Helvetica" w:eastAsia="Helvetica" w:cs="Helvetica"/>
                <w:i w:val="0"/>
                <w:iCs w:val="0"/>
                <w:color w:val="000000"/>
                <w:kern w:val="0"/>
                <w:sz w:val="22"/>
                <w:szCs w:val="22"/>
                <w:u w:val="none"/>
                <w:lang w:val="en-US" w:eastAsia="zh-CN" w:bidi="ar"/>
              </w:rPr>
              <w:t>1</w:t>
            </w:r>
          </w:p>
        </w:tc>
      </w:tr>
      <w:tr w14:paraId="040B423B">
        <w:tblPrEx>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CellMar>
            <w:top w:w="0" w:type="dxa"/>
            <w:left w:w="108" w:type="dxa"/>
            <w:bottom w:w="0" w:type="dxa"/>
            <w:right w:w="108" w:type="dxa"/>
          </w:tblCellMar>
        </w:tblPrEx>
        <w:trPr>
          <w:trHeight w:val="799" w:hRule="exact"/>
        </w:trPr>
        <w:tc>
          <w:tcPr>
            <w:tcW w:w="2689" w:type="dxa"/>
            <w:shd w:val="clear" w:color="auto" w:fill="FDE9D9" w:themeFill="accent6" w:themeFillTint="33"/>
            <w:noWrap/>
            <w:vAlign w:val="center"/>
          </w:tcPr>
          <w:p w14:paraId="7C97EDA5">
            <w:pPr>
              <w:keepNext w:val="0"/>
              <w:keepLines w:val="0"/>
              <w:widowControl/>
              <w:suppressLineNumbers w:val="0"/>
              <w:jc w:val="center"/>
              <w:textAlignment w:val="top"/>
              <w:rPr>
                <w:rFonts w:ascii="宋体" w:hAnsi="宋体" w:eastAsia="宋体" w:cs="宋体"/>
                <w:b/>
                <w:bCs w:val="0"/>
                <w:kern w:val="0"/>
                <w:sz w:val="22"/>
                <w:szCs w:val="22"/>
              </w:rPr>
            </w:pPr>
            <w:r>
              <w:rPr>
                <w:rFonts w:hint="eastAsia" w:ascii="宋体" w:hAnsi="宋体" w:eastAsia="宋体" w:cs="宋体"/>
                <w:i w:val="0"/>
                <w:iCs w:val="0"/>
                <w:color w:val="000000"/>
                <w:kern w:val="0"/>
                <w:sz w:val="22"/>
                <w:szCs w:val="22"/>
                <w:u w:val="none"/>
                <w:lang w:val="en-US" w:eastAsia="zh-CN" w:bidi="ar"/>
              </w:rPr>
              <w:t>就业困难和家庭困难</w:t>
            </w:r>
          </w:p>
        </w:tc>
        <w:tc>
          <w:tcPr>
            <w:tcW w:w="1773" w:type="dxa"/>
            <w:shd w:val="clear" w:color="auto" w:fill="FDE9D9" w:themeFill="accent6" w:themeFillTint="33"/>
            <w:noWrap/>
            <w:vAlign w:val="center"/>
          </w:tcPr>
          <w:p w14:paraId="235CD269">
            <w:pPr>
              <w:keepNext w:val="0"/>
              <w:keepLines w:val="0"/>
              <w:widowControl/>
              <w:suppressLineNumbers w:val="0"/>
              <w:jc w:val="center"/>
              <w:textAlignment w:val="top"/>
              <w:rPr>
                <w:rFonts w:hint="eastAsia" w:ascii="Helvetica" w:hAnsi="Helvetica" w:eastAsia="宋体" w:cs="宋体"/>
                <w:kern w:val="0"/>
                <w:sz w:val="22"/>
                <w:szCs w:val="22"/>
              </w:rPr>
            </w:pPr>
            <w:r>
              <w:rPr>
                <w:rFonts w:hint="default" w:ascii="Helvetica" w:hAnsi="Helvetica" w:eastAsia="Helvetica" w:cs="Helvetica"/>
                <w:i w:val="0"/>
                <w:iCs w:val="0"/>
                <w:color w:val="000000"/>
                <w:kern w:val="0"/>
                <w:sz w:val="22"/>
                <w:szCs w:val="22"/>
                <w:u w:val="none"/>
                <w:lang w:val="en-US" w:eastAsia="zh-CN" w:bidi="ar"/>
              </w:rPr>
              <w:t>5</w:t>
            </w:r>
          </w:p>
        </w:tc>
        <w:tc>
          <w:tcPr>
            <w:tcW w:w="1702" w:type="dxa"/>
            <w:shd w:val="clear" w:color="auto" w:fill="FDE9D9" w:themeFill="accent6" w:themeFillTint="33"/>
            <w:vAlign w:val="center"/>
          </w:tcPr>
          <w:p w14:paraId="03EE545D">
            <w:pPr>
              <w:keepNext w:val="0"/>
              <w:keepLines w:val="0"/>
              <w:widowControl/>
              <w:suppressLineNumbers w:val="0"/>
              <w:jc w:val="center"/>
              <w:textAlignment w:val="top"/>
              <w:rPr>
                <w:rFonts w:hint="eastAsia" w:ascii="Helvetica" w:hAnsi="Helvetica" w:eastAsia="宋体" w:cs="宋体"/>
                <w:kern w:val="0"/>
                <w:sz w:val="22"/>
                <w:szCs w:val="22"/>
              </w:rPr>
            </w:pPr>
            <w:r>
              <w:rPr>
                <w:rFonts w:hint="default" w:ascii="Helvetica" w:hAnsi="Helvetica" w:eastAsia="Helvetica" w:cs="Helvetica"/>
                <w:i w:val="0"/>
                <w:iCs w:val="0"/>
                <w:color w:val="000000"/>
                <w:kern w:val="0"/>
                <w:sz w:val="22"/>
                <w:szCs w:val="22"/>
                <w:u w:val="none"/>
                <w:lang w:val="en-US" w:eastAsia="zh-CN" w:bidi="ar"/>
              </w:rPr>
              <w:t>0.68%</w:t>
            </w:r>
          </w:p>
        </w:tc>
        <w:tc>
          <w:tcPr>
            <w:tcW w:w="2882" w:type="dxa"/>
            <w:shd w:val="clear" w:color="auto" w:fill="FDE9D9" w:themeFill="accent6" w:themeFillTint="33"/>
            <w:noWrap/>
            <w:vAlign w:val="center"/>
          </w:tcPr>
          <w:p w14:paraId="711E1B0C">
            <w:pPr>
              <w:keepNext w:val="0"/>
              <w:keepLines w:val="0"/>
              <w:widowControl/>
              <w:suppressLineNumbers w:val="0"/>
              <w:jc w:val="center"/>
              <w:textAlignment w:val="top"/>
              <w:rPr>
                <w:rFonts w:hint="eastAsia" w:ascii="Helvetica" w:hAnsi="Helvetica" w:eastAsia="宋体" w:cs="宋体"/>
                <w:kern w:val="0"/>
                <w:sz w:val="22"/>
                <w:szCs w:val="22"/>
              </w:rPr>
            </w:pPr>
            <w:r>
              <w:rPr>
                <w:rFonts w:hint="default" w:ascii="Helvetica" w:hAnsi="Helvetica" w:eastAsia="Helvetica" w:cs="Helvetica"/>
                <w:i w:val="0"/>
                <w:iCs w:val="0"/>
                <w:color w:val="000000"/>
                <w:kern w:val="0"/>
                <w:sz w:val="22"/>
                <w:szCs w:val="22"/>
                <w:u w:val="none"/>
                <w:lang w:val="en-US" w:eastAsia="zh-CN" w:bidi="ar"/>
              </w:rPr>
              <w:t>5</w:t>
            </w:r>
          </w:p>
        </w:tc>
      </w:tr>
      <w:tr w14:paraId="4E7BA3A9">
        <w:tblPrEx>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CellMar>
            <w:top w:w="0" w:type="dxa"/>
            <w:left w:w="108" w:type="dxa"/>
            <w:bottom w:w="0" w:type="dxa"/>
            <w:right w:w="108" w:type="dxa"/>
          </w:tblCellMar>
        </w:tblPrEx>
        <w:trPr>
          <w:trHeight w:val="749" w:hRule="exact"/>
        </w:trPr>
        <w:tc>
          <w:tcPr>
            <w:tcW w:w="2689" w:type="dxa"/>
            <w:shd w:val="clear" w:color="auto" w:fill="FDE9D9" w:themeFill="accent6" w:themeFillTint="33"/>
            <w:noWrap/>
            <w:vAlign w:val="center"/>
          </w:tcPr>
          <w:p w14:paraId="684EBCB1">
            <w:pPr>
              <w:keepNext w:val="0"/>
              <w:keepLines w:val="0"/>
              <w:widowControl/>
              <w:suppressLineNumbers w:val="0"/>
              <w:jc w:val="center"/>
              <w:textAlignment w:val="top"/>
              <w:rPr>
                <w:rFonts w:ascii="宋体" w:hAnsi="宋体" w:eastAsia="宋体" w:cs="宋体"/>
                <w:b/>
                <w:bCs w:val="0"/>
                <w:kern w:val="0"/>
                <w:sz w:val="22"/>
                <w:szCs w:val="22"/>
              </w:rPr>
            </w:pPr>
            <w:r>
              <w:rPr>
                <w:rFonts w:hint="eastAsia" w:ascii="宋体" w:hAnsi="宋体" w:eastAsia="宋体" w:cs="宋体"/>
                <w:i w:val="0"/>
                <w:iCs w:val="0"/>
                <w:color w:val="000000"/>
                <w:kern w:val="0"/>
                <w:sz w:val="22"/>
                <w:szCs w:val="22"/>
                <w:u w:val="none"/>
                <w:lang w:val="en-US" w:eastAsia="zh-CN" w:bidi="ar"/>
              </w:rPr>
              <w:t>家庭困难和残疾</w:t>
            </w:r>
          </w:p>
        </w:tc>
        <w:tc>
          <w:tcPr>
            <w:tcW w:w="1773" w:type="dxa"/>
            <w:shd w:val="clear" w:color="auto" w:fill="FDE9D9" w:themeFill="accent6" w:themeFillTint="33"/>
            <w:noWrap/>
            <w:vAlign w:val="center"/>
          </w:tcPr>
          <w:p w14:paraId="18F17B2D">
            <w:pPr>
              <w:keepNext w:val="0"/>
              <w:keepLines w:val="0"/>
              <w:widowControl/>
              <w:suppressLineNumbers w:val="0"/>
              <w:jc w:val="center"/>
              <w:textAlignment w:val="top"/>
              <w:rPr>
                <w:rFonts w:hint="eastAsia" w:ascii="Helvetica" w:hAnsi="Helvetica" w:eastAsia="宋体" w:cs="宋体"/>
                <w:kern w:val="0"/>
                <w:sz w:val="22"/>
                <w:szCs w:val="22"/>
              </w:rPr>
            </w:pPr>
            <w:r>
              <w:rPr>
                <w:rFonts w:hint="default" w:ascii="Helvetica" w:hAnsi="Helvetica" w:eastAsia="Helvetica" w:cs="Helvetica"/>
                <w:i w:val="0"/>
                <w:iCs w:val="0"/>
                <w:color w:val="000000"/>
                <w:kern w:val="0"/>
                <w:sz w:val="22"/>
                <w:szCs w:val="22"/>
                <w:u w:val="none"/>
                <w:lang w:val="en-US" w:eastAsia="zh-CN" w:bidi="ar"/>
              </w:rPr>
              <w:t>5</w:t>
            </w:r>
          </w:p>
        </w:tc>
        <w:tc>
          <w:tcPr>
            <w:tcW w:w="1702" w:type="dxa"/>
            <w:shd w:val="clear" w:color="auto" w:fill="FDE9D9" w:themeFill="accent6" w:themeFillTint="33"/>
            <w:vAlign w:val="center"/>
          </w:tcPr>
          <w:p w14:paraId="60ABA664">
            <w:pPr>
              <w:keepNext w:val="0"/>
              <w:keepLines w:val="0"/>
              <w:widowControl/>
              <w:suppressLineNumbers w:val="0"/>
              <w:jc w:val="center"/>
              <w:textAlignment w:val="top"/>
              <w:rPr>
                <w:rFonts w:hint="eastAsia" w:ascii="Helvetica" w:hAnsi="Helvetica" w:eastAsia="宋体" w:cs="宋体"/>
                <w:kern w:val="0"/>
                <w:sz w:val="22"/>
                <w:szCs w:val="22"/>
              </w:rPr>
            </w:pPr>
            <w:r>
              <w:rPr>
                <w:rFonts w:hint="default" w:ascii="Helvetica" w:hAnsi="Helvetica" w:eastAsia="Helvetica" w:cs="Helvetica"/>
                <w:i w:val="0"/>
                <w:iCs w:val="0"/>
                <w:color w:val="000000"/>
                <w:kern w:val="0"/>
                <w:sz w:val="22"/>
                <w:szCs w:val="22"/>
                <w:u w:val="none"/>
                <w:lang w:val="en-US" w:eastAsia="zh-CN" w:bidi="ar"/>
              </w:rPr>
              <w:t>0.68%</w:t>
            </w:r>
          </w:p>
        </w:tc>
        <w:tc>
          <w:tcPr>
            <w:tcW w:w="2882" w:type="dxa"/>
            <w:shd w:val="clear" w:color="auto" w:fill="FDE9D9" w:themeFill="accent6" w:themeFillTint="33"/>
            <w:noWrap/>
            <w:vAlign w:val="center"/>
          </w:tcPr>
          <w:p w14:paraId="0FF80374">
            <w:pPr>
              <w:keepNext w:val="0"/>
              <w:keepLines w:val="0"/>
              <w:widowControl/>
              <w:suppressLineNumbers w:val="0"/>
              <w:jc w:val="center"/>
              <w:textAlignment w:val="top"/>
              <w:rPr>
                <w:rFonts w:hint="eastAsia" w:ascii="Helvetica" w:hAnsi="Helvetica" w:eastAsia="宋体" w:cs="宋体"/>
                <w:kern w:val="0"/>
                <w:sz w:val="22"/>
                <w:szCs w:val="22"/>
              </w:rPr>
            </w:pPr>
            <w:r>
              <w:rPr>
                <w:rFonts w:hint="default" w:ascii="Helvetica" w:hAnsi="Helvetica" w:eastAsia="Helvetica" w:cs="Helvetica"/>
                <w:i w:val="0"/>
                <w:iCs w:val="0"/>
                <w:color w:val="000000"/>
                <w:kern w:val="0"/>
                <w:sz w:val="22"/>
                <w:szCs w:val="22"/>
                <w:u w:val="none"/>
                <w:lang w:val="en-US" w:eastAsia="zh-CN" w:bidi="ar"/>
              </w:rPr>
              <w:t>5</w:t>
            </w:r>
          </w:p>
        </w:tc>
      </w:tr>
      <w:tr w14:paraId="03FF0266">
        <w:tblPrEx>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CellMar>
            <w:top w:w="0" w:type="dxa"/>
            <w:left w:w="108" w:type="dxa"/>
            <w:bottom w:w="0" w:type="dxa"/>
            <w:right w:w="108" w:type="dxa"/>
          </w:tblCellMar>
        </w:tblPrEx>
        <w:trPr>
          <w:trHeight w:val="800" w:hRule="exact"/>
        </w:trPr>
        <w:tc>
          <w:tcPr>
            <w:tcW w:w="2689" w:type="dxa"/>
            <w:shd w:val="clear" w:color="auto" w:fill="FDE9D9" w:themeFill="accent6" w:themeFillTint="33"/>
            <w:noWrap/>
            <w:vAlign w:val="center"/>
          </w:tcPr>
          <w:p w14:paraId="310C305F">
            <w:pPr>
              <w:keepNext w:val="0"/>
              <w:keepLines w:val="0"/>
              <w:widowControl/>
              <w:suppressLineNumbers w:val="0"/>
              <w:jc w:val="center"/>
              <w:textAlignment w:val="top"/>
              <w:rPr>
                <w:rFonts w:ascii="宋体" w:hAnsi="宋体" w:eastAsia="宋体" w:cs="宋体"/>
                <w:b/>
                <w:bCs w:val="0"/>
                <w:kern w:val="0"/>
                <w:sz w:val="22"/>
                <w:szCs w:val="22"/>
              </w:rPr>
            </w:pPr>
            <w:r>
              <w:rPr>
                <w:rFonts w:hint="eastAsia" w:ascii="宋体" w:hAnsi="宋体" w:eastAsia="宋体" w:cs="宋体"/>
                <w:i w:val="0"/>
                <w:iCs w:val="0"/>
                <w:color w:val="000000"/>
                <w:kern w:val="0"/>
                <w:sz w:val="22"/>
                <w:szCs w:val="22"/>
                <w:u w:val="none"/>
                <w:lang w:val="en-US" w:eastAsia="zh-CN" w:bidi="ar"/>
              </w:rPr>
              <w:t>合计</w:t>
            </w:r>
          </w:p>
        </w:tc>
        <w:tc>
          <w:tcPr>
            <w:tcW w:w="1773" w:type="dxa"/>
            <w:shd w:val="clear" w:color="auto" w:fill="FDE9D9" w:themeFill="accent6" w:themeFillTint="33"/>
            <w:noWrap/>
            <w:vAlign w:val="center"/>
          </w:tcPr>
          <w:p w14:paraId="3F9C657C">
            <w:pPr>
              <w:keepNext w:val="0"/>
              <w:keepLines w:val="0"/>
              <w:widowControl/>
              <w:suppressLineNumbers w:val="0"/>
              <w:jc w:val="center"/>
              <w:textAlignment w:val="top"/>
              <w:rPr>
                <w:rFonts w:hint="eastAsia" w:ascii="Helvetica" w:hAnsi="Helvetica" w:eastAsia="宋体" w:cs="宋体"/>
                <w:kern w:val="0"/>
                <w:sz w:val="22"/>
                <w:szCs w:val="22"/>
              </w:rPr>
            </w:pPr>
            <w:r>
              <w:rPr>
                <w:rFonts w:hint="default" w:ascii="Helvetica" w:hAnsi="Helvetica" w:eastAsia="Helvetica" w:cs="Helvetica"/>
                <w:i w:val="0"/>
                <w:iCs w:val="0"/>
                <w:color w:val="000000"/>
                <w:kern w:val="0"/>
                <w:sz w:val="22"/>
                <w:szCs w:val="22"/>
                <w:u w:val="none"/>
                <w:lang w:val="en-US" w:eastAsia="zh-CN" w:bidi="ar"/>
              </w:rPr>
              <w:t>59</w:t>
            </w:r>
          </w:p>
        </w:tc>
        <w:tc>
          <w:tcPr>
            <w:tcW w:w="1702" w:type="dxa"/>
            <w:shd w:val="clear" w:color="auto" w:fill="FDE9D9" w:themeFill="accent6" w:themeFillTint="33"/>
            <w:vAlign w:val="center"/>
          </w:tcPr>
          <w:p w14:paraId="5790DBA9">
            <w:pPr>
              <w:keepNext w:val="0"/>
              <w:keepLines w:val="0"/>
              <w:widowControl/>
              <w:suppressLineNumbers w:val="0"/>
              <w:jc w:val="center"/>
              <w:textAlignment w:val="top"/>
              <w:rPr>
                <w:rFonts w:hint="eastAsia" w:ascii="Helvetica" w:hAnsi="Helvetica" w:eastAsia="宋体" w:cs="宋体"/>
                <w:kern w:val="0"/>
                <w:sz w:val="22"/>
                <w:szCs w:val="22"/>
              </w:rPr>
            </w:pPr>
            <w:r>
              <w:rPr>
                <w:rFonts w:hint="default" w:ascii="Helvetica" w:hAnsi="Helvetica" w:eastAsia="Helvetica" w:cs="Helvetica"/>
                <w:i w:val="0"/>
                <w:iCs w:val="0"/>
                <w:color w:val="000000"/>
                <w:kern w:val="0"/>
                <w:sz w:val="22"/>
                <w:szCs w:val="22"/>
                <w:u w:val="none"/>
                <w:lang w:val="en-US" w:eastAsia="zh-CN" w:bidi="ar"/>
              </w:rPr>
              <w:t>8.05%</w:t>
            </w:r>
          </w:p>
        </w:tc>
        <w:tc>
          <w:tcPr>
            <w:tcW w:w="2882" w:type="dxa"/>
            <w:shd w:val="clear" w:color="auto" w:fill="FDE9D9" w:themeFill="accent6" w:themeFillTint="33"/>
            <w:noWrap/>
            <w:vAlign w:val="center"/>
          </w:tcPr>
          <w:p w14:paraId="36BFD034">
            <w:pPr>
              <w:keepNext w:val="0"/>
              <w:keepLines w:val="0"/>
              <w:widowControl/>
              <w:suppressLineNumbers w:val="0"/>
              <w:jc w:val="center"/>
              <w:textAlignment w:val="top"/>
              <w:rPr>
                <w:rFonts w:hint="eastAsia" w:ascii="Helvetica" w:hAnsi="Helvetica" w:eastAsia="宋体" w:cs="宋体"/>
                <w:kern w:val="0"/>
                <w:sz w:val="22"/>
                <w:szCs w:val="22"/>
              </w:rPr>
            </w:pPr>
            <w:r>
              <w:rPr>
                <w:rFonts w:hint="default" w:ascii="Helvetica" w:hAnsi="Helvetica" w:eastAsia="Helvetica" w:cs="Helvetica"/>
                <w:i w:val="0"/>
                <w:iCs w:val="0"/>
                <w:color w:val="000000"/>
                <w:kern w:val="0"/>
                <w:sz w:val="22"/>
                <w:szCs w:val="22"/>
                <w:u w:val="none"/>
                <w:lang w:val="en-US" w:eastAsia="zh-CN" w:bidi="ar"/>
              </w:rPr>
              <w:t>58</w:t>
            </w:r>
          </w:p>
        </w:tc>
      </w:tr>
    </w:tbl>
    <w:p w14:paraId="4511FFDF">
      <w:pPr>
        <w:pStyle w:val="3"/>
        <w:keepNext w:val="0"/>
        <w:keepLines w:val="0"/>
        <w:pageBreakBefore w:val="0"/>
        <w:kinsoku/>
        <w:wordWrap/>
        <w:overflowPunct/>
        <w:topLinePunct w:val="0"/>
        <w:autoSpaceDE/>
        <w:autoSpaceDN/>
        <w:bidi w:val="0"/>
        <w:spacing w:before="157" w:beforeLines="50" w:beforeAutospacing="0" w:after="157" w:afterLines="50" w:afterAutospacing="0"/>
        <w:rPr>
          <w:rFonts w:hint="eastAsia" w:ascii="仿宋_GB2312" w:hAnsi="仿宋_GB2312" w:eastAsia="仿宋_GB2312" w:cs="仿宋_GB2312"/>
          <w:sz w:val="32"/>
          <w:szCs w:val="32"/>
        </w:rPr>
      </w:pPr>
    </w:p>
    <w:p w14:paraId="0879A7CE">
      <w:pPr>
        <w:rPr>
          <w:rFonts w:hint="eastAsia"/>
        </w:rPr>
      </w:pPr>
    </w:p>
    <w:p w14:paraId="740D9B48">
      <w:pPr>
        <w:pStyle w:val="3"/>
        <w:keepNext w:val="0"/>
        <w:keepLines w:val="0"/>
        <w:pageBreakBefore w:val="0"/>
        <w:kinsoku/>
        <w:wordWrap/>
        <w:overflowPunct/>
        <w:topLinePunct w:val="0"/>
        <w:autoSpaceDE/>
        <w:autoSpaceDN/>
        <w:bidi w:val="0"/>
        <w:spacing w:before="157" w:beforeLines="50" w:beforeAutospacing="0" w:after="157" w:afterLines="50" w:afterAutospacing="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分院系</w:t>
      </w:r>
      <w:r>
        <w:rPr>
          <w:rFonts w:hint="eastAsia" w:ascii="仿宋_GB2312" w:hAnsi="仿宋_GB2312" w:eastAsia="仿宋_GB2312" w:cs="仿宋_GB2312"/>
          <w:sz w:val="32"/>
          <w:szCs w:val="32"/>
          <w:lang w:val="en-US" w:eastAsia="zh-CN"/>
        </w:rPr>
        <w:t>毕业去向落实</w:t>
      </w:r>
      <w:r>
        <w:rPr>
          <w:rFonts w:hint="eastAsia" w:ascii="仿宋_GB2312" w:hAnsi="仿宋_GB2312" w:eastAsia="仿宋_GB2312" w:cs="仿宋_GB2312"/>
          <w:sz w:val="32"/>
          <w:szCs w:val="32"/>
        </w:rPr>
        <w:t>情况</w:t>
      </w:r>
    </w:p>
    <w:p w14:paraId="490B09FF">
      <w:pPr>
        <w:keepNext w:val="0"/>
        <w:keepLines w:val="0"/>
        <w:pageBreakBefore w:val="0"/>
        <w:widowControl w:val="0"/>
        <w:kinsoku/>
        <w:wordWrap/>
        <w:overflowPunct/>
        <w:topLinePunct w:val="0"/>
        <w:autoSpaceDE/>
        <w:autoSpaceDN/>
        <w:bidi w:val="0"/>
        <w:adjustRightInd/>
        <w:snapToGrid/>
        <w:spacing w:before="157" w:beforeLines="50" w:beforeAutospacing="0" w:after="157" w:afterLines="50" w:afterAutospacing="0" w:line="560" w:lineRule="exact"/>
        <w:ind w:firstLine="640" w:firstLineChars="200"/>
        <w:jc w:val="left"/>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学校2025届毕业生分院系来看，落实率最高的是经济管理系，详见下表。</w:t>
      </w:r>
    </w:p>
    <w:tbl>
      <w:tblPr>
        <w:tblStyle w:val="42"/>
        <w:tblW w:w="8814" w:type="dxa"/>
        <w:tblInd w:w="0" w:type="dxa"/>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Layout w:type="autofit"/>
        <w:tblCellMar>
          <w:top w:w="0" w:type="dxa"/>
          <w:left w:w="108" w:type="dxa"/>
          <w:bottom w:w="0" w:type="dxa"/>
          <w:right w:w="108" w:type="dxa"/>
        </w:tblCellMar>
      </w:tblPr>
      <w:tblGrid>
        <w:gridCol w:w="2689"/>
        <w:gridCol w:w="1417"/>
        <w:gridCol w:w="1418"/>
        <w:gridCol w:w="3290"/>
      </w:tblGrid>
      <w:tr w14:paraId="507DE874">
        <w:tblPrEx>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CellMar>
            <w:top w:w="0" w:type="dxa"/>
            <w:left w:w="108" w:type="dxa"/>
            <w:bottom w:w="0" w:type="dxa"/>
            <w:right w:w="108" w:type="dxa"/>
          </w:tblCellMar>
        </w:tblPrEx>
        <w:trPr>
          <w:trHeight w:val="567" w:hRule="exact"/>
        </w:trPr>
        <w:tc>
          <w:tcPr>
            <w:tcW w:w="2689" w:type="dxa"/>
            <w:tcBorders>
              <w:top w:val="single" w:color="F79646" w:themeColor="accent6" w:sz="4" w:space="0"/>
              <w:left w:val="single" w:color="F79646" w:themeColor="accent6" w:sz="4" w:space="0"/>
              <w:bottom w:val="single" w:color="F79646" w:themeColor="accent6" w:sz="4" w:space="0"/>
              <w:right w:val="nil"/>
              <w:insideH w:val="single" w:sz="4" w:space="0"/>
              <w:insideV w:val="nil"/>
            </w:tcBorders>
            <w:shd w:val="clear" w:color="auto" w:fill="F79646" w:themeFill="accent6"/>
            <w:noWrap/>
            <w:vAlign w:val="top"/>
          </w:tcPr>
          <w:p w14:paraId="478B6AC1">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hint="eastAsia" w:ascii="宋体" w:hAnsi="宋体" w:eastAsia="宋体" w:cs="宋体"/>
                <w:b w:val="0"/>
                <w:bCs w:val="0"/>
                <w:color w:val="FFFFFF" w:themeColor="background1"/>
                <w:kern w:val="0"/>
                <w:sz w:val="22"/>
                <w:szCs w:val="22"/>
                <w:lang w:val="en-US" w:eastAsia="zh-CN"/>
                <w14:textFill>
                  <w14:solidFill>
                    <w14:schemeClr w14:val="bg1"/>
                  </w14:solidFill>
                </w14:textFill>
              </w:rPr>
            </w:pPr>
            <w:r>
              <w:rPr>
                <w:rFonts w:hint="eastAsia" w:ascii="宋体" w:hAnsi="宋体" w:eastAsia="宋体" w:cs="宋体"/>
                <w:b/>
                <w:bCs/>
                <w:color w:val="auto"/>
                <w:kern w:val="0"/>
                <w:sz w:val="22"/>
                <w:szCs w:val="22"/>
              </w:rPr>
              <w:t>院</w:t>
            </w:r>
            <w:r>
              <w:rPr>
                <w:rFonts w:hint="eastAsia" w:ascii="宋体" w:hAnsi="宋体" w:cs="宋体"/>
                <w:b/>
                <w:bCs/>
                <w:color w:val="auto"/>
                <w:kern w:val="0"/>
                <w:sz w:val="22"/>
                <w:szCs w:val="22"/>
                <w:lang w:val="en-US" w:eastAsia="zh-CN"/>
              </w:rPr>
              <w:t>系</w:t>
            </w:r>
          </w:p>
        </w:tc>
        <w:tc>
          <w:tcPr>
            <w:tcW w:w="1417" w:type="dxa"/>
            <w:tcBorders>
              <w:top w:val="single" w:color="F79646" w:themeColor="accent6" w:sz="4" w:space="0"/>
              <w:bottom w:val="single" w:color="F79646" w:themeColor="accent6" w:sz="4" w:space="0"/>
              <w:right w:val="nil"/>
              <w:insideH w:val="single" w:sz="4" w:space="0"/>
              <w:insideV w:val="nil"/>
            </w:tcBorders>
            <w:shd w:val="clear" w:color="auto" w:fill="F79646" w:themeFill="accent6"/>
            <w:noWrap/>
            <w:vAlign w:val="top"/>
          </w:tcPr>
          <w:p w14:paraId="4A8B5643">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ascii="宋体" w:hAnsi="宋体" w:eastAsia="宋体" w:cs="宋体"/>
                <w:b w:val="0"/>
                <w:bCs w:val="0"/>
                <w:color w:val="FFFFFF" w:themeColor="background1"/>
                <w:kern w:val="0"/>
                <w:sz w:val="22"/>
                <w:szCs w:val="22"/>
                <w14:textFill>
                  <w14:solidFill>
                    <w14:schemeClr w14:val="bg1"/>
                  </w14:solidFill>
                </w14:textFill>
              </w:rPr>
            </w:pPr>
            <w:r>
              <w:rPr>
                <w:rFonts w:hint="eastAsia" w:ascii="宋体" w:hAnsi="宋体" w:eastAsia="宋体" w:cs="宋体"/>
                <w:b/>
                <w:bCs/>
                <w:color w:val="auto"/>
                <w:kern w:val="0"/>
                <w:sz w:val="22"/>
                <w:szCs w:val="22"/>
              </w:rPr>
              <w:t>毕业生数</w:t>
            </w:r>
          </w:p>
        </w:tc>
        <w:tc>
          <w:tcPr>
            <w:tcW w:w="1418" w:type="dxa"/>
            <w:tcBorders>
              <w:top w:val="single" w:color="F79646" w:themeColor="accent6" w:sz="4" w:space="0"/>
              <w:bottom w:val="single" w:color="F79646" w:themeColor="accent6" w:sz="4" w:space="0"/>
              <w:right w:val="nil"/>
              <w:insideH w:val="single" w:sz="4" w:space="0"/>
              <w:insideV w:val="nil"/>
            </w:tcBorders>
            <w:shd w:val="clear" w:color="auto" w:fill="F79646" w:themeFill="accent6"/>
            <w:vAlign w:val="top"/>
          </w:tcPr>
          <w:p w14:paraId="5E79349C">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ascii="宋体" w:hAnsi="宋体" w:eastAsia="宋体" w:cs="宋体"/>
                <w:b w:val="0"/>
                <w:bCs w:val="0"/>
                <w:color w:val="FFFFFF" w:themeColor="background1"/>
                <w:kern w:val="0"/>
                <w:sz w:val="22"/>
                <w:szCs w:val="22"/>
                <w14:textFill>
                  <w14:solidFill>
                    <w14:schemeClr w14:val="bg1"/>
                  </w14:solidFill>
                </w14:textFill>
              </w:rPr>
            </w:pPr>
            <w:r>
              <w:rPr>
                <w:rFonts w:hint="eastAsia" w:ascii="Calibri" w:hAnsi="Calibri" w:eastAsia="宋体" w:cs="Calibri"/>
                <w:b/>
                <w:bCs/>
                <w:color w:val="auto"/>
                <w:kern w:val="0"/>
                <w:sz w:val="22"/>
                <w:szCs w:val="22"/>
              </w:rPr>
              <w:t>生源占比</w:t>
            </w:r>
          </w:p>
        </w:tc>
        <w:tc>
          <w:tcPr>
            <w:tcW w:w="3290" w:type="dxa"/>
            <w:tcBorders>
              <w:top w:val="single" w:color="F79646" w:themeColor="accent6" w:sz="4" w:space="0"/>
              <w:bottom w:val="single" w:color="F79646" w:themeColor="accent6" w:sz="4" w:space="0"/>
              <w:right w:val="nil"/>
              <w:insideH w:val="single" w:sz="4" w:space="0"/>
              <w:insideV w:val="nil"/>
            </w:tcBorders>
            <w:shd w:val="clear" w:color="auto" w:fill="F79646" w:themeFill="accent6"/>
            <w:noWrap/>
            <w:vAlign w:val="top"/>
          </w:tcPr>
          <w:p w14:paraId="6AE43091">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ascii="宋体" w:hAnsi="宋体" w:eastAsia="宋体" w:cs="宋体"/>
                <w:b w:val="0"/>
                <w:bCs w:val="0"/>
                <w:color w:val="FFFFFF" w:themeColor="background1"/>
                <w:kern w:val="0"/>
                <w:sz w:val="22"/>
                <w:szCs w:val="22"/>
                <w14:textFill>
                  <w14:solidFill>
                    <w14:schemeClr w14:val="bg1"/>
                  </w14:solidFill>
                </w14:textFill>
              </w:rPr>
            </w:pPr>
            <w:r>
              <w:rPr>
                <w:rFonts w:hint="eastAsia" w:ascii="宋体" w:hAnsi="宋体" w:eastAsia="宋体" w:cs="宋体"/>
                <w:b/>
                <w:bCs/>
                <w:color w:val="auto"/>
                <w:kern w:val="0"/>
                <w:sz w:val="22"/>
                <w:szCs w:val="22"/>
              </w:rPr>
              <w:t>落实人数</w:t>
            </w:r>
          </w:p>
        </w:tc>
      </w:tr>
      <w:tr w14:paraId="0454923F">
        <w:tblPrEx>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CellMar>
            <w:top w:w="0" w:type="dxa"/>
            <w:left w:w="108" w:type="dxa"/>
            <w:bottom w:w="0" w:type="dxa"/>
            <w:right w:w="108" w:type="dxa"/>
          </w:tblCellMar>
        </w:tblPrEx>
        <w:trPr>
          <w:trHeight w:val="567" w:hRule="exact"/>
        </w:trPr>
        <w:tc>
          <w:tcPr>
            <w:tcW w:w="2689" w:type="dxa"/>
            <w:shd w:val="clear" w:color="auto" w:fill="FDE9D9" w:themeFill="accent6" w:themeFillTint="33"/>
            <w:noWrap/>
            <w:vAlign w:val="top"/>
          </w:tcPr>
          <w:p w14:paraId="094B8CE6">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ascii="宋体" w:hAnsi="宋体" w:eastAsia="宋体" w:cs="宋体"/>
                <w:b/>
                <w:bCs w:val="0"/>
                <w:kern w:val="0"/>
                <w:sz w:val="22"/>
                <w:szCs w:val="22"/>
              </w:rPr>
            </w:pPr>
            <w:r>
              <w:rPr>
                <w:rFonts w:hint="eastAsia" w:ascii="宋体" w:hAnsi="宋体" w:eastAsia="宋体" w:cs="宋体"/>
                <w:b w:val="0"/>
                <w:bCs/>
                <w:kern w:val="0"/>
                <w:sz w:val="22"/>
                <w:szCs w:val="22"/>
              </w:rPr>
              <w:t>经济管理系</w:t>
            </w:r>
          </w:p>
        </w:tc>
        <w:tc>
          <w:tcPr>
            <w:tcW w:w="1417" w:type="dxa"/>
            <w:shd w:val="clear" w:color="auto" w:fill="FDE9D9" w:themeFill="accent6" w:themeFillTint="33"/>
            <w:noWrap/>
            <w:vAlign w:val="top"/>
          </w:tcPr>
          <w:p w14:paraId="32691678">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ascii="宋体" w:hAnsi="宋体" w:eastAsia="宋体" w:cs="宋体"/>
                <w:bCs/>
                <w:kern w:val="0"/>
                <w:sz w:val="22"/>
                <w:szCs w:val="22"/>
              </w:rPr>
            </w:pPr>
            <w:r>
              <w:rPr>
                <w:rFonts w:ascii="Helvetica" w:hAnsi="Helvetica" w:eastAsia="宋体" w:cs="宋体"/>
                <w:kern w:val="0"/>
                <w:sz w:val="22"/>
                <w:szCs w:val="22"/>
              </w:rPr>
              <w:t>98</w:t>
            </w:r>
          </w:p>
        </w:tc>
        <w:tc>
          <w:tcPr>
            <w:tcW w:w="1418" w:type="dxa"/>
            <w:shd w:val="clear" w:color="auto" w:fill="FDE9D9" w:themeFill="accent6" w:themeFillTint="33"/>
            <w:vAlign w:val="top"/>
          </w:tcPr>
          <w:p w14:paraId="048FB4F1">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hint="eastAsia" w:ascii="Helvetica" w:hAnsi="Helvetica" w:eastAsia="宋体" w:cs="宋体"/>
                <w:kern w:val="0"/>
                <w:sz w:val="22"/>
                <w:szCs w:val="22"/>
              </w:rPr>
            </w:pPr>
            <w:r>
              <w:rPr>
                <w:rFonts w:ascii="Helvetica" w:hAnsi="Helvetica" w:eastAsia="宋体" w:cs="宋体"/>
                <w:kern w:val="0"/>
                <w:sz w:val="22"/>
                <w:szCs w:val="22"/>
              </w:rPr>
              <w:t>13.37%</w:t>
            </w:r>
          </w:p>
        </w:tc>
        <w:tc>
          <w:tcPr>
            <w:tcW w:w="3290" w:type="dxa"/>
            <w:shd w:val="clear" w:color="auto" w:fill="FDE9D9" w:themeFill="accent6" w:themeFillTint="33"/>
            <w:noWrap/>
            <w:vAlign w:val="top"/>
          </w:tcPr>
          <w:p w14:paraId="181D2FA2">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ascii="宋体" w:hAnsi="宋体" w:eastAsia="宋体" w:cs="宋体"/>
                <w:bCs/>
                <w:kern w:val="0"/>
                <w:sz w:val="22"/>
                <w:szCs w:val="22"/>
              </w:rPr>
            </w:pPr>
            <w:r>
              <w:rPr>
                <w:rFonts w:hint="eastAsia" w:ascii="Helvetica" w:hAnsi="Helvetica" w:eastAsia="宋体" w:cs="宋体"/>
                <w:kern w:val="0"/>
                <w:sz w:val="22"/>
                <w:szCs w:val="22"/>
              </w:rPr>
              <w:t>96</w:t>
            </w:r>
          </w:p>
        </w:tc>
      </w:tr>
      <w:tr w14:paraId="1D182C91">
        <w:tblPrEx>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CellMar>
            <w:top w:w="0" w:type="dxa"/>
            <w:left w:w="108" w:type="dxa"/>
            <w:bottom w:w="0" w:type="dxa"/>
            <w:right w:w="108" w:type="dxa"/>
          </w:tblCellMar>
        </w:tblPrEx>
        <w:trPr>
          <w:trHeight w:val="567" w:hRule="exact"/>
        </w:trPr>
        <w:tc>
          <w:tcPr>
            <w:tcW w:w="2689" w:type="dxa"/>
            <w:shd w:val="clear" w:color="auto" w:fill="FDE9D9" w:themeFill="accent6" w:themeFillTint="33"/>
            <w:noWrap/>
            <w:vAlign w:val="top"/>
          </w:tcPr>
          <w:p w14:paraId="775099D9">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ascii="宋体" w:hAnsi="宋体" w:eastAsia="宋体" w:cs="宋体"/>
                <w:b/>
                <w:bCs w:val="0"/>
                <w:kern w:val="0"/>
                <w:sz w:val="22"/>
                <w:szCs w:val="22"/>
              </w:rPr>
            </w:pPr>
            <w:r>
              <w:rPr>
                <w:rFonts w:hint="eastAsia" w:ascii="宋体" w:hAnsi="宋体" w:eastAsia="宋体" w:cs="宋体"/>
                <w:b w:val="0"/>
                <w:bCs/>
                <w:kern w:val="0"/>
                <w:sz w:val="22"/>
                <w:szCs w:val="22"/>
              </w:rPr>
              <w:t>市政工程系</w:t>
            </w:r>
          </w:p>
        </w:tc>
        <w:tc>
          <w:tcPr>
            <w:tcW w:w="1417" w:type="dxa"/>
            <w:shd w:val="clear" w:color="auto" w:fill="FDE9D9" w:themeFill="accent6" w:themeFillTint="33"/>
            <w:noWrap/>
            <w:vAlign w:val="top"/>
          </w:tcPr>
          <w:p w14:paraId="517A8858">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ascii="宋体" w:hAnsi="宋体" w:eastAsia="宋体" w:cs="宋体"/>
                <w:bCs/>
                <w:kern w:val="0"/>
                <w:sz w:val="22"/>
                <w:szCs w:val="22"/>
              </w:rPr>
            </w:pPr>
            <w:r>
              <w:rPr>
                <w:rFonts w:ascii="Helvetica" w:hAnsi="Helvetica" w:eastAsia="宋体" w:cs="宋体"/>
                <w:kern w:val="0"/>
                <w:sz w:val="22"/>
                <w:szCs w:val="22"/>
              </w:rPr>
              <w:t>96</w:t>
            </w:r>
          </w:p>
        </w:tc>
        <w:tc>
          <w:tcPr>
            <w:tcW w:w="1418" w:type="dxa"/>
            <w:shd w:val="clear" w:color="auto" w:fill="FDE9D9" w:themeFill="accent6" w:themeFillTint="33"/>
            <w:vAlign w:val="top"/>
          </w:tcPr>
          <w:p w14:paraId="0538CD62">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hint="eastAsia" w:ascii="Helvetica" w:hAnsi="Helvetica" w:eastAsia="宋体" w:cs="宋体"/>
                <w:kern w:val="0"/>
                <w:sz w:val="22"/>
                <w:szCs w:val="22"/>
              </w:rPr>
            </w:pPr>
            <w:r>
              <w:rPr>
                <w:rFonts w:ascii="Helvetica" w:hAnsi="Helvetica" w:eastAsia="宋体" w:cs="宋体"/>
                <w:kern w:val="0"/>
                <w:sz w:val="22"/>
                <w:szCs w:val="22"/>
              </w:rPr>
              <w:t>13.10%</w:t>
            </w:r>
          </w:p>
        </w:tc>
        <w:tc>
          <w:tcPr>
            <w:tcW w:w="3290" w:type="dxa"/>
            <w:shd w:val="clear" w:color="auto" w:fill="FDE9D9" w:themeFill="accent6" w:themeFillTint="33"/>
            <w:noWrap/>
            <w:vAlign w:val="top"/>
          </w:tcPr>
          <w:p w14:paraId="63A9CD00">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ascii="宋体" w:hAnsi="宋体" w:eastAsia="宋体" w:cs="宋体"/>
                <w:bCs/>
                <w:kern w:val="0"/>
                <w:sz w:val="22"/>
                <w:szCs w:val="22"/>
              </w:rPr>
            </w:pPr>
            <w:r>
              <w:rPr>
                <w:rFonts w:hint="eastAsia" w:ascii="Helvetica" w:hAnsi="Helvetica" w:eastAsia="宋体" w:cs="宋体"/>
                <w:kern w:val="0"/>
                <w:sz w:val="22"/>
                <w:szCs w:val="22"/>
              </w:rPr>
              <w:t>94</w:t>
            </w:r>
          </w:p>
        </w:tc>
      </w:tr>
      <w:tr w14:paraId="25E0FDD9">
        <w:tblPrEx>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CellMar>
            <w:top w:w="0" w:type="dxa"/>
            <w:left w:w="108" w:type="dxa"/>
            <w:bottom w:w="0" w:type="dxa"/>
            <w:right w:w="108" w:type="dxa"/>
          </w:tblCellMar>
        </w:tblPrEx>
        <w:trPr>
          <w:trHeight w:val="567" w:hRule="exact"/>
        </w:trPr>
        <w:tc>
          <w:tcPr>
            <w:tcW w:w="2689" w:type="dxa"/>
            <w:shd w:val="clear" w:color="auto" w:fill="FDE9D9" w:themeFill="accent6" w:themeFillTint="33"/>
            <w:noWrap/>
            <w:vAlign w:val="top"/>
          </w:tcPr>
          <w:p w14:paraId="155B7F5A">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ascii="宋体" w:hAnsi="宋体" w:eastAsia="宋体" w:cs="宋体"/>
                <w:b/>
                <w:bCs w:val="0"/>
                <w:kern w:val="0"/>
                <w:sz w:val="22"/>
                <w:szCs w:val="22"/>
              </w:rPr>
            </w:pPr>
            <w:r>
              <w:rPr>
                <w:rFonts w:hint="eastAsia" w:ascii="宋体" w:hAnsi="宋体" w:eastAsia="宋体" w:cs="宋体"/>
                <w:b w:val="0"/>
                <w:bCs/>
                <w:kern w:val="0"/>
                <w:sz w:val="22"/>
                <w:szCs w:val="22"/>
              </w:rPr>
              <w:t>生物技术系</w:t>
            </w:r>
          </w:p>
        </w:tc>
        <w:tc>
          <w:tcPr>
            <w:tcW w:w="1417" w:type="dxa"/>
            <w:shd w:val="clear" w:color="auto" w:fill="FDE9D9" w:themeFill="accent6" w:themeFillTint="33"/>
            <w:noWrap/>
            <w:vAlign w:val="top"/>
          </w:tcPr>
          <w:p w14:paraId="09BE5081">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ascii="宋体" w:hAnsi="宋体" w:eastAsia="宋体" w:cs="宋体"/>
                <w:bCs/>
                <w:kern w:val="0"/>
                <w:sz w:val="22"/>
                <w:szCs w:val="22"/>
              </w:rPr>
            </w:pPr>
            <w:r>
              <w:rPr>
                <w:rFonts w:ascii="Helvetica" w:hAnsi="Helvetica" w:eastAsia="宋体" w:cs="宋体"/>
                <w:kern w:val="0"/>
                <w:sz w:val="22"/>
                <w:szCs w:val="22"/>
              </w:rPr>
              <w:t>220</w:t>
            </w:r>
          </w:p>
        </w:tc>
        <w:tc>
          <w:tcPr>
            <w:tcW w:w="1418" w:type="dxa"/>
            <w:shd w:val="clear" w:color="auto" w:fill="FDE9D9" w:themeFill="accent6" w:themeFillTint="33"/>
            <w:vAlign w:val="top"/>
          </w:tcPr>
          <w:p w14:paraId="7D566800">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hint="eastAsia" w:ascii="Helvetica" w:hAnsi="Helvetica" w:eastAsia="宋体" w:cs="宋体"/>
                <w:kern w:val="0"/>
                <w:sz w:val="22"/>
                <w:szCs w:val="22"/>
              </w:rPr>
            </w:pPr>
            <w:r>
              <w:rPr>
                <w:rFonts w:ascii="Helvetica" w:hAnsi="Helvetica" w:eastAsia="宋体" w:cs="宋体"/>
                <w:kern w:val="0"/>
                <w:sz w:val="22"/>
                <w:szCs w:val="22"/>
              </w:rPr>
              <w:t>30.01%</w:t>
            </w:r>
          </w:p>
        </w:tc>
        <w:tc>
          <w:tcPr>
            <w:tcW w:w="3290" w:type="dxa"/>
            <w:shd w:val="clear" w:color="auto" w:fill="FDE9D9" w:themeFill="accent6" w:themeFillTint="33"/>
            <w:noWrap/>
            <w:vAlign w:val="top"/>
          </w:tcPr>
          <w:p w14:paraId="3A912ADF">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ascii="宋体" w:hAnsi="宋体" w:eastAsia="宋体" w:cs="宋体"/>
                <w:bCs/>
                <w:kern w:val="0"/>
                <w:sz w:val="22"/>
                <w:szCs w:val="22"/>
              </w:rPr>
            </w:pPr>
            <w:r>
              <w:rPr>
                <w:rFonts w:hint="eastAsia" w:ascii="Helvetica" w:hAnsi="Helvetica" w:eastAsia="宋体" w:cs="宋体"/>
                <w:kern w:val="0"/>
                <w:sz w:val="22"/>
                <w:szCs w:val="22"/>
              </w:rPr>
              <w:t>215</w:t>
            </w:r>
          </w:p>
        </w:tc>
      </w:tr>
      <w:tr w14:paraId="579AFD83">
        <w:tblPrEx>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CellMar>
            <w:top w:w="0" w:type="dxa"/>
            <w:left w:w="108" w:type="dxa"/>
            <w:bottom w:w="0" w:type="dxa"/>
            <w:right w:w="108" w:type="dxa"/>
          </w:tblCellMar>
        </w:tblPrEx>
        <w:trPr>
          <w:trHeight w:val="567" w:hRule="exact"/>
        </w:trPr>
        <w:tc>
          <w:tcPr>
            <w:tcW w:w="2689" w:type="dxa"/>
            <w:shd w:val="clear" w:color="auto" w:fill="FDE9D9" w:themeFill="accent6" w:themeFillTint="33"/>
            <w:noWrap/>
            <w:vAlign w:val="top"/>
          </w:tcPr>
          <w:p w14:paraId="3C7281A5">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ascii="宋体" w:hAnsi="宋体" w:eastAsia="宋体" w:cs="宋体"/>
                <w:b/>
                <w:bCs w:val="0"/>
                <w:kern w:val="0"/>
                <w:sz w:val="22"/>
                <w:szCs w:val="22"/>
              </w:rPr>
            </w:pPr>
            <w:r>
              <w:rPr>
                <w:rFonts w:hint="eastAsia" w:ascii="宋体" w:hAnsi="宋体" w:eastAsia="宋体" w:cs="宋体"/>
                <w:b w:val="0"/>
                <w:bCs/>
                <w:kern w:val="0"/>
                <w:sz w:val="22"/>
                <w:szCs w:val="22"/>
              </w:rPr>
              <w:t>机电工程系</w:t>
            </w:r>
          </w:p>
        </w:tc>
        <w:tc>
          <w:tcPr>
            <w:tcW w:w="1417" w:type="dxa"/>
            <w:shd w:val="clear" w:color="auto" w:fill="FDE9D9" w:themeFill="accent6" w:themeFillTint="33"/>
            <w:noWrap/>
            <w:vAlign w:val="top"/>
          </w:tcPr>
          <w:p w14:paraId="08CBCDC2">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ascii="宋体" w:hAnsi="宋体" w:eastAsia="宋体" w:cs="宋体"/>
                <w:bCs/>
                <w:kern w:val="0"/>
                <w:sz w:val="22"/>
                <w:szCs w:val="22"/>
              </w:rPr>
            </w:pPr>
            <w:r>
              <w:rPr>
                <w:rFonts w:ascii="Helvetica" w:hAnsi="Helvetica" w:eastAsia="宋体" w:cs="宋体"/>
                <w:kern w:val="0"/>
                <w:sz w:val="22"/>
                <w:szCs w:val="22"/>
              </w:rPr>
              <w:t>225</w:t>
            </w:r>
          </w:p>
        </w:tc>
        <w:tc>
          <w:tcPr>
            <w:tcW w:w="1418" w:type="dxa"/>
            <w:shd w:val="clear" w:color="auto" w:fill="FDE9D9" w:themeFill="accent6" w:themeFillTint="33"/>
            <w:vAlign w:val="top"/>
          </w:tcPr>
          <w:p w14:paraId="08585022">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hint="eastAsia" w:ascii="Helvetica" w:hAnsi="Helvetica" w:eastAsia="宋体" w:cs="宋体"/>
                <w:kern w:val="0"/>
                <w:sz w:val="22"/>
                <w:szCs w:val="22"/>
              </w:rPr>
            </w:pPr>
            <w:r>
              <w:rPr>
                <w:rFonts w:ascii="Helvetica" w:hAnsi="Helvetica" w:eastAsia="宋体" w:cs="宋体"/>
                <w:kern w:val="0"/>
                <w:sz w:val="22"/>
                <w:szCs w:val="22"/>
              </w:rPr>
              <w:t>30.70%</w:t>
            </w:r>
          </w:p>
        </w:tc>
        <w:tc>
          <w:tcPr>
            <w:tcW w:w="3290" w:type="dxa"/>
            <w:shd w:val="clear" w:color="auto" w:fill="FDE9D9" w:themeFill="accent6" w:themeFillTint="33"/>
            <w:noWrap/>
            <w:vAlign w:val="top"/>
          </w:tcPr>
          <w:p w14:paraId="637FD341">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ascii="宋体" w:hAnsi="宋体" w:eastAsia="宋体" w:cs="宋体"/>
                <w:bCs/>
                <w:kern w:val="0"/>
                <w:sz w:val="22"/>
                <w:szCs w:val="22"/>
              </w:rPr>
            </w:pPr>
            <w:r>
              <w:rPr>
                <w:rFonts w:hint="eastAsia" w:ascii="Helvetica" w:hAnsi="Helvetica" w:eastAsia="宋体" w:cs="宋体"/>
                <w:kern w:val="0"/>
                <w:sz w:val="22"/>
                <w:szCs w:val="22"/>
              </w:rPr>
              <w:t>216</w:t>
            </w:r>
          </w:p>
        </w:tc>
      </w:tr>
      <w:tr w14:paraId="0EB30369">
        <w:tblPrEx>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CellMar>
            <w:top w:w="0" w:type="dxa"/>
            <w:left w:w="108" w:type="dxa"/>
            <w:bottom w:w="0" w:type="dxa"/>
            <w:right w:w="108" w:type="dxa"/>
          </w:tblCellMar>
        </w:tblPrEx>
        <w:trPr>
          <w:trHeight w:val="567" w:hRule="exact"/>
        </w:trPr>
        <w:tc>
          <w:tcPr>
            <w:tcW w:w="2689" w:type="dxa"/>
            <w:shd w:val="clear" w:color="auto" w:fill="FDE9D9" w:themeFill="accent6" w:themeFillTint="33"/>
            <w:noWrap/>
            <w:vAlign w:val="top"/>
          </w:tcPr>
          <w:p w14:paraId="16D7F5E6">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ascii="宋体" w:hAnsi="宋体" w:eastAsia="宋体" w:cs="宋体"/>
                <w:b/>
                <w:bCs w:val="0"/>
                <w:kern w:val="0"/>
                <w:sz w:val="22"/>
                <w:szCs w:val="22"/>
              </w:rPr>
            </w:pPr>
            <w:r>
              <w:rPr>
                <w:rFonts w:hint="eastAsia" w:ascii="宋体" w:hAnsi="宋体" w:eastAsia="宋体" w:cs="宋体"/>
                <w:b w:val="0"/>
                <w:bCs/>
                <w:kern w:val="0"/>
                <w:sz w:val="22"/>
                <w:szCs w:val="22"/>
              </w:rPr>
              <w:t>生态工程系</w:t>
            </w:r>
          </w:p>
        </w:tc>
        <w:tc>
          <w:tcPr>
            <w:tcW w:w="1417" w:type="dxa"/>
            <w:shd w:val="clear" w:color="auto" w:fill="FDE9D9" w:themeFill="accent6" w:themeFillTint="33"/>
            <w:noWrap/>
            <w:vAlign w:val="top"/>
          </w:tcPr>
          <w:p w14:paraId="5712BE62">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ascii="宋体" w:hAnsi="宋体" w:eastAsia="宋体" w:cs="宋体"/>
                <w:bCs/>
                <w:kern w:val="0"/>
                <w:sz w:val="22"/>
                <w:szCs w:val="22"/>
              </w:rPr>
            </w:pPr>
            <w:r>
              <w:rPr>
                <w:rFonts w:ascii="Helvetica" w:hAnsi="Helvetica" w:eastAsia="宋体" w:cs="宋体"/>
                <w:kern w:val="0"/>
                <w:sz w:val="22"/>
                <w:szCs w:val="22"/>
              </w:rPr>
              <w:t>94</w:t>
            </w:r>
          </w:p>
        </w:tc>
        <w:tc>
          <w:tcPr>
            <w:tcW w:w="1418" w:type="dxa"/>
            <w:shd w:val="clear" w:color="auto" w:fill="FDE9D9" w:themeFill="accent6" w:themeFillTint="33"/>
            <w:vAlign w:val="top"/>
          </w:tcPr>
          <w:p w14:paraId="325E9B2B">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hint="eastAsia" w:ascii="Helvetica" w:hAnsi="Helvetica" w:eastAsia="宋体" w:cs="宋体"/>
                <w:kern w:val="0"/>
                <w:sz w:val="22"/>
                <w:szCs w:val="22"/>
              </w:rPr>
            </w:pPr>
            <w:r>
              <w:rPr>
                <w:rFonts w:ascii="Helvetica" w:hAnsi="Helvetica" w:eastAsia="宋体" w:cs="宋体"/>
                <w:kern w:val="0"/>
                <w:sz w:val="22"/>
                <w:szCs w:val="22"/>
              </w:rPr>
              <w:t>12.82%</w:t>
            </w:r>
          </w:p>
        </w:tc>
        <w:tc>
          <w:tcPr>
            <w:tcW w:w="3290" w:type="dxa"/>
            <w:shd w:val="clear" w:color="auto" w:fill="FDE9D9" w:themeFill="accent6" w:themeFillTint="33"/>
            <w:noWrap/>
            <w:vAlign w:val="top"/>
          </w:tcPr>
          <w:p w14:paraId="389A23CE">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ascii="宋体" w:hAnsi="宋体" w:eastAsia="宋体" w:cs="宋体"/>
                <w:bCs/>
                <w:kern w:val="0"/>
                <w:sz w:val="22"/>
                <w:szCs w:val="22"/>
              </w:rPr>
            </w:pPr>
            <w:r>
              <w:rPr>
                <w:rFonts w:hint="eastAsia" w:ascii="Helvetica" w:hAnsi="Helvetica" w:eastAsia="宋体" w:cs="宋体"/>
                <w:kern w:val="0"/>
                <w:sz w:val="22"/>
                <w:szCs w:val="22"/>
              </w:rPr>
              <w:t>86</w:t>
            </w:r>
          </w:p>
        </w:tc>
      </w:tr>
      <w:tr w14:paraId="6E49231D">
        <w:tblPrEx>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CellMar>
            <w:top w:w="0" w:type="dxa"/>
            <w:left w:w="108" w:type="dxa"/>
            <w:bottom w:w="0" w:type="dxa"/>
            <w:right w:w="108" w:type="dxa"/>
          </w:tblCellMar>
        </w:tblPrEx>
        <w:trPr>
          <w:trHeight w:val="567" w:hRule="exact"/>
        </w:trPr>
        <w:tc>
          <w:tcPr>
            <w:tcW w:w="2689" w:type="dxa"/>
            <w:shd w:val="clear" w:color="auto" w:fill="FDE9D9" w:themeFill="accent6" w:themeFillTint="33"/>
            <w:noWrap/>
            <w:vAlign w:val="top"/>
          </w:tcPr>
          <w:p w14:paraId="0EBF29FC">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ascii="宋体" w:hAnsi="宋体" w:eastAsia="宋体" w:cs="宋体"/>
                <w:b/>
                <w:bCs w:val="0"/>
                <w:kern w:val="0"/>
                <w:sz w:val="22"/>
                <w:szCs w:val="22"/>
              </w:rPr>
            </w:pPr>
            <w:r>
              <w:rPr>
                <w:rFonts w:hint="eastAsia" w:ascii="宋体" w:hAnsi="宋体" w:eastAsia="宋体" w:cs="宋体"/>
                <w:b w:val="0"/>
                <w:bCs/>
                <w:kern w:val="0"/>
                <w:sz w:val="22"/>
                <w:szCs w:val="22"/>
              </w:rPr>
              <w:t>合计</w:t>
            </w:r>
          </w:p>
        </w:tc>
        <w:tc>
          <w:tcPr>
            <w:tcW w:w="1417" w:type="dxa"/>
            <w:shd w:val="clear" w:color="auto" w:fill="FDE9D9" w:themeFill="accent6" w:themeFillTint="33"/>
            <w:noWrap/>
            <w:vAlign w:val="top"/>
          </w:tcPr>
          <w:p w14:paraId="72F1DE83">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ascii="宋体" w:hAnsi="宋体" w:eastAsia="宋体" w:cs="宋体"/>
                <w:bCs/>
                <w:kern w:val="0"/>
                <w:sz w:val="22"/>
                <w:szCs w:val="22"/>
              </w:rPr>
            </w:pPr>
            <w:r>
              <w:rPr>
                <w:rFonts w:ascii="Helvetica" w:hAnsi="Helvetica" w:eastAsia="宋体" w:cs="宋体"/>
                <w:kern w:val="0"/>
                <w:sz w:val="22"/>
                <w:szCs w:val="22"/>
              </w:rPr>
              <w:t>733</w:t>
            </w:r>
          </w:p>
        </w:tc>
        <w:tc>
          <w:tcPr>
            <w:tcW w:w="1418" w:type="dxa"/>
            <w:shd w:val="clear" w:color="auto" w:fill="FDE9D9" w:themeFill="accent6" w:themeFillTint="33"/>
            <w:vAlign w:val="top"/>
          </w:tcPr>
          <w:p w14:paraId="579316B4">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hint="eastAsia" w:ascii="Helvetica" w:hAnsi="Helvetica" w:eastAsia="宋体" w:cs="宋体"/>
                <w:kern w:val="0"/>
                <w:sz w:val="22"/>
                <w:szCs w:val="22"/>
              </w:rPr>
            </w:pPr>
            <w:r>
              <w:rPr>
                <w:rFonts w:ascii="Helvetica" w:hAnsi="Helvetica" w:eastAsia="宋体" w:cs="宋体"/>
                <w:kern w:val="0"/>
                <w:sz w:val="22"/>
                <w:szCs w:val="22"/>
              </w:rPr>
              <w:t>100%</w:t>
            </w:r>
          </w:p>
        </w:tc>
        <w:tc>
          <w:tcPr>
            <w:tcW w:w="3290" w:type="dxa"/>
            <w:shd w:val="clear" w:color="auto" w:fill="FDE9D9" w:themeFill="accent6" w:themeFillTint="33"/>
            <w:noWrap/>
            <w:vAlign w:val="top"/>
          </w:tcPr>
          <w:p w14:paraId="2841A8A7">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ascii="宋体" w:hAnsi="宋体" w:eastAsia="宋体" w:cs="宋体"/>
                <w:bCs/>
                <w:kern w:val="0"/>
                <w:sz w:val="22"/>
                <w:szCs w:val="22"/>
              </w:rPr>
            </w:pPr>
            <w:r>
              <w:rPr>
                <w:rFonts w:hint="eastAsia" w:ascii="Helvetica" w:hAnsi="Helvetica" w:eastAsia="宋体" w:cs="宋体"/>
                <w:kern w:val="0"/>
                <w:sz w:val="22"/>
                <w:szCs w:val="22"/>
              </w:rPr>
              <w:t>707</w:t>
            </w:r>
          </w:p>
        </w:tc>
      </w:tr>
    </w:tbl>
    <w:p w14:paraId="7FA5D7D7">
      <w:pPr>
        <w:pStyle w:val="3"/>
        <w:keepNext w:val="0"/>
        <w:keepLines w:val="0"/>
        <w:pageBreakBefore w:val="0"/>
        <w:kinsoku/>
        <w:wordWrap/>
        <w:overflowPunct/>
        <w:topLinePunct w:val="0"/>
        <w:autoSpaceDE/>
        <w:autoSpaceDN/>
        <w:bidi w:val="0"/>
        <w:spacing w:before="157" w:beforeLines="50" w:beforeAutospacing="0" w:after="157" w:afterLines="50" w:afterAutospacing="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分专业</w:t>
      </w:r>
      <w:r>
        <w:rPr>
          <w:rFonts w:hint="eastAsia" w:ascii="仿宋_GB2312" w:hAnsi="仿宋_GB2312" w:eastAsia="仿宋_GB2312" w:cs="仿宋_GB2312"/>
          <w:sz w:val="32"/>
          <w:szCs w:val="32"/>
          <w:lang w:val="en-US" w:eastAsia="zh-CN"/>
        </w:rPr>
        <w:t>毕业去向落实</w:t>
      </w:r>
      <w:r>
        <w:rPr>
          <w:rFonts w:hint="eastAsia" w:ascii="仿宋_GB2312" w:hAnsi="仿宋_GB2312" w:eastAsia="仿宋_GB2312" w:cs="仿宋_GB2312"/>
          <w:sz w:val="32"/>
          <w:szCs w:val="32"/>
        </w:rPr>
        <w:t xml:space="preserve">情况 </w:t>
      </w:r>
    </w:p>
    <w:p w14:paraId="1FBB625F">
      <w:pPr>
        <w:keepNext w:val="0"/>
        <w:keepLines w:val="0"/>
        <w:pageBreakBefore w:val="0"/>
        <w:widowControl w:val="0"/>
        <w:kinsoku/>
        <w:wordWrap/>
        <w:overflowPunct/>
        <w:topLinePunct w:val="0"/>
        <w:autoSpaceDE/>
        <w:autoSpaceDN/>
        <w:bidi w:val="0"/>
        <w:adjustRightInd/>
        <w:snapToGrid/>
        <w:spacing w:before="157" w:beforeLines="50" w:beforeAutospacing="0" w:afterAutospacing="0"/>
        <w:ind w:firstLine="420" w:firstLineChars="200"/>
        <w:textAlignment w:val="auto"/>
        <w:rPr>
          <w:rFonts w:hint="eastAsia" w:ascii="仿宋_GB2312" w:hAnsi="仿宋_GB2312" w:eastAsia="仿宋_GB2312" w:cs="仿宋_GB2312"/>
          <w:color w:val="auto"/>
          <w:sz w:val="32"/>
          <w:szCs w:val="32"/>
          <w:lang w:val="zh-CN" w:eastAsia="zh-CN"/>
        </w:rPr>
      </w:pPr>
      <w:r>
        <w:rPr>
          <w:rFonts w:hint="eastAsia"/>
          <w:lang w:eastAsia="zh-CN"/>
        </w:rPr>
        <w:tab/>
      </w:r>
      <w:r>
        <w:rPr>
          <w:rFonts w:hint="eastAsia" w:ascii="仿宋_GB2312" w:hAnsi="仿宋_GB2312" w:eastAsia="仿宋_GB2312" w:cs="仿宋_GB2312"/>
          <w:color w:val="auto"/>
          <w:sz w:val="32"/>
          <w:szCs w:val="32"/>
          <w:lang w:val="zh-CN" w:eastAsia="zh-CN"/>
        </w:rPr>
        <w:t>学校2025届毕业生分专业来看，落实率最高的是食品智能加工技术、供用电技术、建筑室内设计、汽车检测与维修技术、机电设备技术、电子商务、旅游管理、绿色食品生产技术、市政工程技术，详见下表。</w:t>
      </w:r>
    </w:p>
    <w:tbl>
      <w:tblPr>
        <w:tblStyle w:val="42"/>
        <w:tblpPr w:leftFromText="180" w:rightFromText="180" w:vertAnchor="text" w:horzAnchor="page" w:tblpXSpec="center" w:tblpY="857"/>
        <w:tblOverlap w:val="never"/>
        <w:tblW w:w="4822" w:type="pct"/>
        <w:jc w:val="center"/>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Layout w:type="autofit"/>
        <w:tblCellMar>
          <w:top w:w="0" w:type="dxa"/>
          <w:left w:w="108" w:type="dxa"/>
          <w:bottom w:w="0" w:type="dxa"/>
          <w:right w:w="108" w:type="dxa"/>
        </w:tblCellMar>
      </w:tblPr>
      <w:tblGrid>
        <w:gridCol w:w="2691"/>
        <w:gridCol w:w="2117"/>
        <w:gridCol w:w="3930"/>
      </w:tblGrid>
      <w:tr w14:paraId="4DECF1FC">
        <w:tblPrEx>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CellMar>
            <w:top w:w="0" w:type="dxa"/>
            <w:left w:w="108" w:type="dxa"/>
            <w:bottom w:w="0" w:type="dxa"/>
            <w:right w:w="108" w:type="dxa"/>
          </w:tblCellMar>
        </w:tblPrEx>
        <w:trPr>
          <w:trHeight w:val="567" w:hRule="exact"/>
          <w:jc w:val="center"/>
        </w:trPr>
        <w:tc>
          <w:tcPr>
            <w:tcW w:w="1540" w:type="pct"/>
            <w:tcBorders>
              <w:top w:val="single" w:color="F79646" w:themeColor="accent6" w:sz="4" w:space="0"/>
              <w:left w:val="single" w:color="F79646" w:themeColor="accent6" w:sz="4" w:space="0"/>
              <w:bottom w:val="single" w:color="F79646" w:themeColor="accent6" w:sz="4" w:space="0"/>
              <w:right w:val="nil"/>
              <w:insideH w:val="single" w:sz="4" w:space="0"/>
              <w:insideV w:val="nil"/>
            </w:tcBorders>
            <w:shd w:val="clear" w:color="auto" w:fill="F79646" w:themeFill="accent6"/>
            <w:noWrap/>
          </w:tcPr>
          <w:p w14:paraId="7E6047C8">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hint="eastAsia" w:ascii="宋体" w:hAnsi="宋体" w:eastAsia="宋体" w:cs="宋体"/>
                <w:b/>
                <w:bCs w:val="0"/>
                <w:kern w:val="0"/>
                <w:sz w:val="22"/>
                <w:szCs w:val="22"/>
              </w:rPr>
            </w:pPr>
            <w:r>
              <w:rPr>
                <w:rFonts w:hint="eastAsia" w:ascii="宋体" w:hAnsi="宋体" w:eastAsia="宋体" w:cs="宋体"/>
                <w:b/>
                <w:bCs w:val="0"/>
                <w:kern w:val="0"/>
                <w:sz w:val="22"/>
                <w:szCs w:val="22"/>
              </w:rPr>
              <w:t>专业</w:t>
            </w:r>
          </w:p>
        </w:tc>
        <w:tc>
          <w:tcPr>
            <w:tcW w:w="1211" w:type="pct"/>
            <w:tcBorders>
              <w:top w:val="single" w:color="F79646" w:themeColor="accent6" w:sz="4" w:space="0"/>
              <w:bottom w:val="single" w:color="F79646" w:themeColor="accent6" w:sz="4" w:space="0"/>
              <w:right w:val="nil"/>
              <w:insideH w:val="single" w:sz="4" w:space="0"/>
              <w:insideV w:val="nil"/>
            </w:tcBorders>
            <w:shd w:val="clear" w:color="auto" w:fill="F79646" w:themeFill="accent6"/>
            <w:noWrap/>
          </w:tcPr>
          <w:p w14:paraId="4875E9D3">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hint="eastAsia" w:ascii="宋体" w:hAnsi="宋体" w:eastAsia="宋体" w:cs="宋体"/>
                <w:b/>
                <w:bCs w:val="0"/>
                <w:kern w:val="0"/>
                <w:sz w:val="22"/>
                <w:szCs w:val="22"/>
              </w:rPr>
            </w:pPr>
            <w:r>
              <w:rPr>
                <w:rFonts w:hint="eastAsia" w:ascii="宋体" w:hAnsi="宋体" w:eastAsia="宋体" w:cs="宋体"/>
                <w:b/>
                <w:bCs w:val="0"/>
                <w:kern w:val="0"/>
                <w:sz w:val="22"/>
                <w:szCs w:val="22"/>
              </w:rPr>
              <w:t>毕业生数</w:t>
            </w:r>
          </w:p>
        </w:tc>
        <w:tc>
          <w:tcPr>
            <w:tcW w:w="2248" w:type="pct"/>
            <w:tcBorders>
              <w:top w:val="single" w:color="F79646" w:themeColor="accent6" w:sz="4" w:space="0"/>
              <w:bottom w:val="single" w:color="F79646" w:themeColor="accent6" w:sz="4" w:space="0"/>
              <w:right w:val="nil"/>
              <w:insideH w:val="single" w:sz="4" w:space="0"/>
              <w:insideV w:val="nil"/>
            </w:tcBorders>
            <w:shd w:val="clear" w:color="auto" w:fill="F79646" w:themeFill="accent6"/>
            <w:noWrap/>
          </w:tcPr>
          <w:p w14:paraId="7086E4DD">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hint="eastAsia" w:ascii="宋体" w:hAnsi="宋体" w:eastAsia="宋体" w:cs="宋体"/>
                <w:b/>
                <w:bCs w:val="0"/>
                <w:kern w:val="0"/>
                <w:sz w:val="22"/>
                <w:szCs w:val="22"/>
              </w:rPr>
            </w:pPr>
            <w:r>
              <w:rPr>
                <w:rFonts w:hint="eastAsia" w:ascii="宋体" w:hAnsi="宋体" w:eastAsia="宋体" w:cs="宋体"/>
                <w:b/>
                <w:bCs w:val="0"/>
                <w:kern w:val="0"/>
                <w:sz w:val="22"/>
                <w:szCs w:val="22"/>
              </w:rPr>
              <w:t>落实人数</w:t>
            </w:r>
          </w:p>
        </w:tc>
      </w:tr>
      <w:tr w14:paraId="10983881">
        <w:tblPrEx>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CellMar>
            <w:top w:w="0" w:type="dxa"/>
            <w:left w:w="108" w:type="dxa"/>
            <w:bottom w:w="0" w:type="dxa"/>
            <w:right w:w="108" w:type="dxa"/>
          </w:tblCellMar>
        </w:tblPrEx>
        <w:trPr>
          <w:trHeight w:val="567" w:hRule="exact"/>
          <w:jc w:val="center"/>
        </w:trPr>
        <w:tc>
          <w:tcPr>
            <w:tcW w:w="1540" w:type="pct"/>
            <w:shd w:val="clear" w:color="auto" w:fill="FDE9D9" w:themeFill="accent6" w:themeFillTint="33"/>
            <w:noWrap/>
            <w:vAlign w:val="center"/>
          </w:tcPr>
          <w:p w14:paraId="401ECFF1">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hint="eastAsia" w:ascii="宋体" w:hAnsi="宋体" w:eastAsia="宋体" w:cs="宋体"/>
                <w:b w:val="0"/>
                <w:bCs/>
                <w:kern w:val="0"/>
                <w:sz w:val="22"/>
                <w:szCs w:val="22"/>
              </w:rPr>
            </w:pPr>
            <w:r>
              <w:rPr>
                <w:rFonts w:hint="eastAsia" w:ascii="宋体" w:hAnsi="宋体" w:eastAsia="宋体" w:cs="宋体"/>
                <w:b w:val="0"/>
                <w:bCs/>
                <w:kern w:val="0"/>
                <w:sz w:val="22"/>
                <w:szCs w:val="22"/>
                <w:lang w:val="en-US" w:eastAsia="zh-CN"/>
              </w:rPr>
              <w:t>动物医学</w:t>
            </w:r>
          </w:p>
        </w:tc>
        <w:tc>
          <w:tcPr>
            <w:tcW w:w="1211" w:type="pct"/>
            <w:shd w:val="clear" w:color="auto" w:fill="FDE9D9" w:themeFill="accent6" w:themeFillTint="33"/>
            <w:noWrap/>
            <w:vAlign w:val="center"/>
          </w:tcPr>
          <w:p w14:paraId="0EA38DE7">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hint="eastAsia" w:ascii="宋体" w:hAnsi="宋体" w:eastAsia="宋体" w:cs="宋体"/>
                <w:b w:val="0"/>
                <w:bCs/>
                <w:kern w:val="0"/>
                <w:sz w:val="22"/>
                <w:szCs w:val="22"/>
              </w:rPr>
            </w:pPr>
            <w:r>
              <w:rPr>
                <w:rFonts w:hint="eastAsia" w:ascii="宋体" w:hAnsi="宋体" w:eastAsia="宋体" w:cs="宋体"/>
                <w:b w:val="0"/>
                <w:bCs/>
                <w:kern w:val="0"/>
                <w:sz w:val="22"/>
                <w:szCs w:val="22"/>
                <w:lang w:val="en-US" w:eastAsia="zh-CN"/>
              </w:rPr>
              <w:t>184</w:t>
            </w:r>
          </w:p>
        </w:tc>
        <w:tc>
          <w:tcPr>
            <w:tcW w:w="2248" w:type="pct"/>
            <w:shd w:val="clear" w:color="auto" w:fill="FDE9D9" w:themeFill="accent6" w:themeFillTint="33"/>
            <w:noWrap/>
            <w:vAlign w:val="center"/>
          </w:tcPr>
          <w:p w14:paraId="2DD1B046">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hint="eastAsia" w:ascii="宋体" w:hAnsi="宋体" w:eastAsia="宋体" w:cs="宋体"/>
                <w:b w:val="0"/>
                <w:bCs/>
                <w:kern w:val="0"/>
                <w:sz w:val="22"/>
                <w:szCs w:val="22"/>
              </w:rPr>
            </w:pPr>
            <w:r>
              <w:rPr>
                <w:rFonts w:hint="eastAsia" w:ascii="宋体" w:hAnsi="宋体" w:eastAsia="宋体" w:cs="宋体"/>
                <w:b w:val="0"/>
                <w:bCs/>
                <w:kern w:val="0"/>
                <w:sz w:val="22"/>
                <w:szCs w:val="22"/>
                <w:lang w:val="en-US" w:eastAsia="zh-CN"/>
              </w:rPr>
              <w:t xml:space="preserve">179 </w:t>
            </w:r>
          </w:p>
        </w:tc>
      </w:tr>
      <w:tr w14:paraId="437999EC">
        <w:tblPrEx>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CellMar>
            <w:top w:w="0" w:type="dxa"/>
            <w:left w:w="108" w:type="dxa"/>
            <w:bottom w:w="0" w:type="dxa"/>
            <w:right w:w="108" w:type="dxa"/>
          </w:tblCellMar>
        </w:tblPrEx>
        <w:trPr>
          <w:trHeight w:val="567" w:hRule="exact"/>
          <w:jc w:val="center"/>
        </w:trPr>
        <w:tc>
          <w:tcPr>
            <w:tcW w:w="1540" w:type="pct"/>
            <w:shd w:val="clear" w:color="auto" w:fill="FDE9D9" w:themeFill="accent6" w:themeFillTint="33"/>
            <w:noWrap/>
            <w:vAlign w:val="center"/>
          </w:tcPr>
          <w:p w14:paraId="06C29BA0">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hint="eastAsia" w:ascii="宋体" w:hAnsi="宋体" w:eastAsia="宋体" w:cs="宋体"/>
                <w:b w:val="0"/>
                <w:bCs/>
                <w:kern w:val="0"/>
                <w:sz w:val="22"/>
                <w:szCs w:val="22"/>
              </w:rPr>
            </w:pPr>
            <w:r>
              <w:rPr>
                <w:rFonts w:hint="eastAsia" w:ascii="宋体" w:hAnsi="宋体" w:eastAsia="宋体" w:cs="宋体"/>
                <w:b w:val="0"/>
                <w:bCs/>
                <w:kern w:val="0"/>
                <w:sz w:val="22"/>
                <w:szCs w:val="22"/>
                <w:lang w:val="en-US" w:eastAsia="zh-CN"/>
              </w:rPr>
              <w:t>食品智能加工技术</w:t>
            </w:r>
          </w:p>
        </w:tc>
        <w:tc>
          <w:tcPr>
            <w:tcW w:w="1211" w:type="pct"/>
            <w:shd w:val="clear" w:color="auto" w:fill="FDE9D9" w:themeFill="accent6" w:themeFillTint="33"/>
            <w:noWrap/>
            <w:vAlign w:val="center"/>
          </w:tcPr>
          <w:p w14:paraId="00A2A87D">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hint="eastAsia" w:ascii="宋体" w:hAnsi="宋体" w:eastAsia="宋体" w:cs="宋体"/>
                <w:b w:val="0"/>
                <w:bCs/>
                <w:kern w:val="0"/>
                <w:sz w:val="22"/>
                <w:szCs w:val="22"/>
              </w:rPr>
            </w:pPr>
            <w:r>
              <w:rPr>
                <w:rFonts w:hint="eastAsia" w:ascii="宋体" w:hAnsi="宋体" w:eastAsia="宋体" w:cs="宋体"/>
                <w:b w:val="0"/>
                <w:bCs/>
                <w:kern w:val="0"/>
                <w:sz w:val="22"/>
                <w:szCs w:val="22"/>
                <w:lang w:val="en-US" w:eastAsia="zh-CN"/>
              </w:rPr>
              <w:t>18</w:t>
            </w:r>
          </w:p>
        </w:tc>
        <w:tc>
          <w:tcPr>
            <w:tcW w:w="2248" w:type="pct"/>
            <w:shd w:val="clear" w:color="auto" w:fill="FDE9D9" w:themeFill="accent6" w:themeFillTint="33"/>
            <w:noWrap/>
            <w:vAlign w:val="center"/>
          </w:tcPr>
          <w:p w14:paraId="4B7D905F">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hint="eastAsia" w:ascii="宋体" w:hAnsi="宋体" w:eastAsia="宋体" w:cs="宋体"/>
                <w:b w:val="0"/>
                <w:bCs/>
                <w:kern w:val="0"/>
                <w:sz w:val="22"/>
                <w:szCs w:val="22"/>
              </w:rPr>
            </w:pPr>
            <w:r>
              <w:rPr>
                <w:rFonts w:hint="eastAsia" w:ascii="宋体" w:hAnsi="宋体" w:eastAsia="宋体" w:cs="宋体"/>
                <w:b w:val="0"/>
                <w:bCs/>
                <w:kern w:val="0"/>
                <w:sz w:val="22"/>
                <w:szCs w:val="22"/>
                <w:lang w:val="en-US" w:eastAsia="zh-CN"/>
              </w:rPr>
              <w:t>18</w:t>
            </w:r>
          </w:p>
        </w:tc>
      </w:tr>
      <w:tr w14:paraId="0801C352">
        <w:tblPrEx>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CellMar>
            <w:top w:w="0" w:type="dxa"/>
            <w:left w:w="108" w:type="dxa"/>
            <w:bottom w:w="0" w:type="dxa"/>
            <w:right w:w="108" w:type="dxa"/>
          </w:tblCellMar>
        </w:tblPrEx>
        <w:trPr>
          <w:trHeight w:val="567" w:hRule="exact"/>
          <w:jc w:val="center"/>
        </w:trPr>
        <w:tc>
          <w:tcPr>
            <w:tcW w:w="1540" w:type="pct"/>
            <w:shd w:val="clear" w:color="auto" w:fill="FDE9D9" w:themeFill="accent6" w:themeFillTint="33"/>
            <w:noWrap/>
            <w:vAlign w:val="center"/>
          </w:tcPr>
          <w:p w14:paraId="52D14B33">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hint="eastAsia" w:ascii="宋体" w:hAnsi="宋体" w:eastAsia="宋体" w:cs="宋体"/>
                <w:b w:val="0"/>
                <w:bCs/>
                <w:kern w:val="0"/>
                <w:sz w:val="22"/>
                <w:szCs w:val="22"/>
              </w:rPr>
            </w:pPr>
            <w:r>
              <w:rPr>
                <w:rFonts w:hint="eastAsia" w:ascii="宋体" w:hAnsi="宋体" w:eastAsia="宋体" w:cs="宋体"/>
                <w:b w:val="0"/>
                <w:bCs/>
                <w:kern w:val="0"/>
                <w:sz w:val="22"/>
                <w:szCs w:val="22"/>
                <w:lang w:val="en-US" w:eastAsia="zh-CN"/>
              </w:rPr>
              <w:t>绿色食品生产技术</w:t>
            </w:r>
          </w:p>
        </w:tc>
        <w:tc>
          <w:tcPr>
            <w:tcW w:w="1211" w:type="pct"/>
            <w:shd w:val="clear" w:color="auto" w:fill="FDE9D9" w:themeFill="accent6" w:themeFillTint="33"/>
            <w:noWrap/>
            <w:vAlign w:val="center"/>
          </w:tcPr>
          <w:p w14:paraId="2403B0B1">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hint="eastAsia" w:ascii="宋体" w:hAnsi="宋体" w:eastAsia="宋体" w:cs="宋体"/>
                <w:b w:val="0"/>
                <w:bCs/>
                <w:kern w:val="0"/>
                <w:sz w:val="22"/>
                <w:szCs w:val="22"/>
              </w:rPr>
            </w:pPr>
            <w:r>
              <w:rPr>
                <w:rFonts w:hint="eastAsia" w:ascii="宋体" w:hAnsi="宋体" w:eastAsia="宋体" w:cs="宋体"/>
                <w:b w:val="0"/>
                <w:bCs/>
                <w:kern w:val="0"/>
                <w:sz w:val="22"/>
                <w:szCs w:val="22"/>
                <w:lang w:val="en-US" w:eastAsia="zh-CN"/>
              </w:rPr>
              <w:t>18</w:t>
            </w:r>
          </w:p>
        </w:tc>
        <w:tc>
          <w:tcPr>
            <w:tcW w:w="2248" w:type="pct"/>
            <w:shd w:val="clear" w:color="auto" w:fill="FDE9D9" w:themeFill="accent6" w:themeFillTint="33"/>
            <w:noWrap/>
            <w:vAlign w:val="center"/>
          </w:tcPr>
          <w:p w14:paraId="1286FFE5">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hint="eastAsia" w:ascii="宋体" w:hAnsi="宋体" w:eastAsia="宋体" w:cs="宋体"/>
                <w:b w:val="0"/>
                <w:bCs/>
                <w:kern w:val="0"/>
                <w:sz w:val="22"/>
                <w:szCs w:val="22"/>
              </w:rPr>
            </w:pPr>
            <w:r>
              <w:rPr>
                <w:rFonts w:hint="eastAsia" w:ascii="宋体" w:hAnsi="宋体" w:eastAsia="宋体" w:cs="宋体"/>
                <w:b w:val="0"/>
                <w:bCs/>
                <w:kern w:val="0"/>
                <w:sz w:val="22"/>
                <w:szCs w:val="22"/>
                <w:lang w:val="en-US" w:eastAsia="zh-CN"/>
              </w:rPr>
              <w:t>18</w:t>
            </w:r>
          </w:p>
        </w:tc>
      </w:tr>
      <w:tr w14:paraId="2F765A27">
        <w:tblPrEx>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CellMar>
            <w:top w:w="0" w:type="dxa"/>
            <w:left w:w="108" w:type="dxa"/>
            <w:bottom w:w="0" w:type="dxa"/>
            <w:right w:w="108" w:type="dxa"/>
          </w:tblCellMar>
        </w:tblPrEx>
        <w:trPr>
          <w:trHeight w:val="567" w:hRule="exact"/>
          <w:jc w:val="center"/>
        </w:trPr>
        <w:tc>
          <w:tcPr>
            <w:tcW w:w="1540" w:type="pct"/>
            <w:shd w:val="clear" w:color="auto" w:fill="FDE9D9" w:themeFill="accent6" w:themeFillTint="33"/>
            <w:noWrap/>
            <w:vAlign w:val="center"/>
          </w:tcPr>
          <w:p w14:paraId="630A9E4F">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hint="eastAsia" w:ascii="宋体" w:hAnsi="宋体" w:eastAsia="宋体" w:cs="宋体"/>
                <w:b w:val="0"/>
                <w:bCs/>
                <w:kern w:val="0"/>
                <w:sz w:val="22"/>
                <w:szCs w:val="22"/>
              </w:rPr>
            </w:pPr>
            <w:r>
              <w:rPr>
                <w:rFonts w:hint="eastAsia" w:ascii="宋体" w:hAnsi="宋体" w:eastAsia="宋体" w:cs="宋体"/>
                <w:b w:val="0"/>
                <w:bCs/>
                <w:kern w:val="0"/>
                <w:sz w:val="22"/>
                <w:szCs w:val="22"/>
                <w:lang w:val="en-US" w:eastAsia="zh-CN"/>
              </w:rPr>
              <w:t>市政工程技术</w:t>
            </w:r>
          </w:p>
        </w:tc>
        <w:tc>
          <w:tcPr>
            <w:tcW w:w="1211" w:type="pct"/>
            <w:shd w:val="clear" w:color="auto" w:fill="FDE9D9" w:themeFill="accent6" w:themeFillTint="33"/>
            <w:noWrap/>
            <w:vAlign w:val="center"/>
          </w:tcPr>
          <w:p w14:paraId="676C7B18">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hint="eastAsia" w:ascii="宋体" w:hAnsi="宋体" w:eastAsia="宋体" w:cs="宋体"/>
                <w:b w:val="0"/>
                <w:bCs/>
                <w:kern w:val="0"/>
                <w:sz w:val="22"/>
                <w:szCs w:val="22"/>
              </w:rPr>
            </w:pPr>
            <w:r>
              <w:rPr>
                <w:rFonts w:hint="eastAsia" w:ascii="宋体" w:hAnsi="宋体" w:eastAsia="宋体" w:cs="宋体"/>
                <w:b w:val="0"/>
                <w:bCs/>
                <w:kern w:val="0"/>
                <w:sz w:val="22"/>
                <w:szCs w:val="22"/>
                <w:lang w:val="en-US" w:eastAsia="zh-CN"/>
              </w:rPr>
              <w:t>12</w:t>
            </w:r>
          </w:p>
        </w:tc>
        <w:tc>
          <w:tcPr>
            <w:tcW w:w="2248" w:type="pct"/>
            <w:shd w:val="clear" w:color="auto" w:fill="FDE9D9" w:themeFill="accent6" w:themeFillTint="33"/>
            <w:noWrap/>
            <w:vAlign w:val="center"/>
          </w:tcPr>
          <w:p w14:paraId="6C20E383">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hint="eastAsia" w:ascii="宋体" w:hAnsi="宋体" w:eastAsia="宋体" w:cs="宋体"/>
                <w:b w:val="0"/>
                <w:bCs/>
                <w:kern w:val="0"/>
                <w:sz w:val="22"/>
                <w:szCs w:val="22"/>
              </w:rPr>
            </w:pPr>
            <w:r>
              <w:rPr>
                <w:rFonts w:hint="eastAsia" w:ascii="宋体" w:hAnsi="宋体" w:eastAsia="宋体" w:cs="宋体"/>
                <w:b w:val="0"/>
                <w:bCs/>
                <w:kern w:val="0"/>
                <w:sz w:val="22"/>
                <w:szCs w:val="22"/>
                <w:lang w:val="en-US" w:eastAsia="zh-CN"/>
              </w:rPr>
              <w:t>12</w:t>
            </w:r>
          </w:p>
        </w:tc>
      </w:tr>
      <w:tr w14:paraId="0738DA11">
        <w:tblPrEx>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CellMar>
            <w:top w:w="0" w:type="dxa"/>
            <w:left w:w="108" w:type="dxa"/>
            <w:bottom w:w="0" w:type="dxa"/>
            <w:right w:w="108" w:type="dxa"/>
          </w:tblCellMar>
        </w:tblPrEx>
        <w:trPr>
          <w:trHeight w:val="567" w:hRule="exact"/>
          <w:jc w:val="center"/>
        </w:trPr>
        <w:tc>
          <w:tcPr>
            <w:tcW w:w="1540" w:type="pct"/>
            <w:shd w:val="clear" w:color="auto" w:fill="FDE9D9" w:themeFill="accent6" w:themeFillTint="33"/>
            <w:noWrap/>
            <w:vAlign w:val="center"/>
          </w:tcPr>
          <w:p w14:paraId="3F5F6344">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hint="eastAsia" w:ascii="宋体" w:hAnsi="宋体" w:eastAsia="宋体" w:cs="宋体"/>
                <w:b w:val="0"/>
                <w:bCs/>
                <w:kern w:val="0"/>
                <w:sz w:val="22"/>
                <w:szCs w:val="22"/>
              </w:rPr>
            </w:pPr>
            <w:r>
              <w:rPr>
                <w:rFonts w:hint="eastAsia" w:ascii="宋体" w:hAnsi="宋体" w:eastAsia="宋体" w:cs="宋体"/>
                <w:b w:val="0"/>
                <w:bCs/>
                <w:kern w:val="0"/>
                <w:sz w:val="22"/>
                <w:szCs w:val="22"/>
                <w:lang w:val="en-US" w:eastAsia="zh-CN"/>
              </w:rPr>
              <w:t>建筑室内设计</w:t>
            </w:r>
          </w:p>
        </w:tc>
        <w:tc>
          <w:tcPr>
            <w:tcW w:w="1211" w:type="pct"/>
            <w:shd w:val="clear" w:color="auto" w:fill="FDE9D9" w:themeFill="accent6" w:themeFillTint="33"/>
            <w:noWrap/>
            <w:vAlign w:val="center"/>
          </w:tcPr>
          <w:p w14:paraId="16845DAA">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hint="eastAsia" w:ascii="宋体" w:hAnsi="宋体" w:eastAsia="宋体" w:cs="宋体"/>
                <w:b w:val="0"/>
                <w:bCs/>
                <w:kern w:val="0"/>
                <w:sz w:val="22"/>
                <w:szCs w:val="22"/>
              </w:rPr>
            </w:pPr>
            <w:r>
              <w:rPr>
                <w:rFonts w:hint="eastAsia" w:ascii="宋体" w:hAnsi="宋体" w:eastAsia="宋体" w:cs="宋体"/>
                <w:b w:val="0"/>
                <w:bCs/>
                <w:kern w:val="0"/>
                <w:sz w:val="22"/>
                <w:szCs w:val="22"/>
                <w:lang w:val="en-US" w:eastAsia="zh-CN"/>
              </w:rPr>
              <w:t>20</w:t>
            </w:r>
          </w:p>
        </w:tc>
        <w:tc>
          <w:tcPr>
            <w:tcW w:w="2248" w:type="pct"/>
            <w:shd w:val="clear" w:color="auto" w:fill="FDE9D9" w:themeFill="accent6" w:themeFillTint="33"/>
            <w:noWrap/>
            <w:vAlign w:val="center"/>
          </w:tcPr>
          <w:p w14:paraId="62E243D8">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hint="eastAsia" w:ascii="宋体" w:hAnsi="宋体" w:eastAsia="宋体" w:cs="宋体"/>
                <w:b w:val="0"/>
                <w:bCs/>
                <w:kern w:val="0"/>
                <w:sz w:val="22"/>
                <w:szCs w:val="22"/>
              </w:rPr>
            </w:pPr>
            <w:r>
              <w:rPr>
                <w:rFonts w:hint="eastAsia" w:ascii="宋体" w:hAnsi="宋体" w:eastAsia="宋体" w:cs="宋体"/>
                <w:b w:val="0"/>
                <w:bCs/>
                <w:kern w:val="0"/>
                <w:sz w:val="22"/>
                <w:szCs w:val="22"/>
                <w:lang w:val="en-US" w:eastAsia="zh-CN"/>
              </w:rPr>
              <w:t>20</w:t>
            </w:r>
          </w:p>
        </w:tc>
      </w:tr>
      <w:tr w14:paraId="1E98EE25">
        <w:tblPrEx>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CellMar>
            <w:top w:w="0" w:type="dxa"/>
            <w:left w:w="108" w:type="dxa"/>
            <w:bottom w:w="0" w:type="dxa"/>
            <w:right w:w="108" w:type="dxa"/>
          </w:tblCellMar>
        </w:tblPrEx>
        <w:trPr>
          <w:trHeight w:val="567" w:hRule="exact"/>
          <w:jc w:val="center"/>
        </w:trPr>
        <w:tc>
          <w:tcPr>
            <w:tcW w:w="1540" w:type="pct"/>
            <w:shd w:val="clear" w:color="auto" w:fill="FDE9D9" w:themeFill="accent6" w:themeFillTint="33"/>
            <w:noWrap/>
            <w:vAlign w:val="center"/>
          </w:tcPr>
          <w:p w14:paraId="1FD99609">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hint="eastAsia" w:ascii="宋体" w:hAnsi="宋体" w:eastAsia="宋体" w:cs="宋体"/>
                <w:b w:val="0"/>
                <w:bCs/>
                <w:kern w:val="0"/>
                <w:sz w:val="22"/>
                <w:szCs w:val="22"/>
              </w:rPr>
            </w:pPr>
            <w:r>
              <w:rPr>
                <w:rFonts w:hint="eastAsia" w:ascii="宋体" w:hAnsi="宋体" w:eastAsia="宋体" w:cs="宋体"/>
                <w:b w:val="0"/>
                <w:bCs/>
                <w:kern w:val="0"/>
                <w:sz w:val="22"/>
                <w:szCs w:val="22"/>
                <w:lang w:val="en-US" w:eastAsia="zh-CN"/>
              </w:rPr>
              <w:t>空中乘务</w:t>
            </w:r>
          </w:p>
        </w:tc>
        <w:tc>
          <w:tcPr>
            <w:tcW w:w="1211" w:type="pct"/>
            <w:shd w:val="clear" w:color="auto" w:fill="FDE9D9" w:themeFill="accent6" w:themeFillTint="33"/>
            <w:noWrap/>
            <w:vAlign w:val="center"/>
          </w:tcPr>
          <w:p w14:paraId="5C723E0A">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hint="eastAsia" w:ascii="宋体" w:hAnsi="宋体" w:eastAsia="宋体" w:cs="宋体"/>
                <w:b w:val="0"/>
                <w:bCs/>
                <w:kern w:val="0"/>
                <w:sz w:val="22"/>
                <w:szCs w:val="22"/>
              </w:rPr>
            </w:pPr>
            <w:r>
              <w:rPr>
                <w:rFonts w:hint="eastAsia" w:ascii="宋体" w:hAnsi="宋体" w:eastAsia="宋体" w:cs="宋体"/>
                <w:b w:val="0"/>
                <w:bCs/>
                <w:kern w:val="0"/>
                <w:sz w:val="22"/>
                <w:szCs w:val="22"/>
                <w:lang w:val="en-US" w:eastAsia="zh-CN"/>
              </w:rPr>
              <w:t>34</w:t>
            </w:r>
          </w:p>
        </w:tc>
        <w:tc>
          <w:tcPr>
            <w:tcW w:w="2248" w:type="pct"/>
            <w:shd w:val="clear" w:color="auto" w:fill="FDE9D9" w:themeFill="accent6" w:themeFillTint="33"/>
            <w:noWrap/>
            <w:vAlign w:val="center"/>
          </w:tcPr>
          <w:p w14:paraId="0D18589C">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hint="eastAsia" w:ascii="宋体" w:hAnsi="宋体" w:eastAsia="宋体" w:cs="宋体"/>
                <w:b w:val="0"/>
                <w:bCs/>
                <w:kern w:val="0"/>
                <w:sz w:val="22"/>
                <w:szCs w:val="22"/>
              </w:rPr>
            </w:pPr>
            <w:r>
              <w:rPr>
                <w:rFonts w:hint="eastAsia" w:ascii="宋体" w:hAnsi="宋体" w:eastAsia="宋体" w:cs="宋体"/>
                <w:b w:val="0"/>
                <w:bCs/>
                <w:kern w:val="0"/>
                <w:sz w:val="22"/>
                <w:szCs w:val="22"/>
                <w:lang w:val="en-US" w:eastAsia="zh-CN"/>
              </w:rPr>
              <w:t>33</w:t>
            </w:r>
          </w:p>
        </w:tc>
      </w:tr>
      <w:tr w14:paraId="57CF256C">
        <w:tblPrEx>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CellMar>
            <w:top w:w="0" w:type="dxa"/>
            <w:left w:w="108" w:type="dxa"/>
            <w:bottom w:w="0" w:type="dxa"/>
            <w:right w:w="108" w:type="dxa"/>
          </w:tblCellMar>
        </w:tblPrEx>
        <w:trPr>
          <w:trHeight w:val="567" w:hRule="exact"/>
          <w:jc w:val="center"/>
        </w:trPr>
        <w:tc>
          <w:tcPr>
            <w:tcW w:w="1540" w:type="pct"/>
            <w:shd w:val="clear" w:color="auto" w:fill="FDE9D9" w:themeFill="accent6" w:themeFillTint="33"/>
            <w:noWrap/>
            <w:vAlign w:val="center"/>
          </w:tcPr>
          <w:p w14:paraId="01DECED0">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hint="eastAsia" w:ascii="宋体" w:hAnsi="宋体" w:eastAsia="宋体" w:cs="宋体"/>
                <w:b w:val="0"/>
                <w:bCs/>
                <w:kern w:val="0"/>
                <w:sz w:val="22"/>
                <w:szCs w:val="22"/>
              </w:rPr>
            </w:pPr>
            <w:r>
              <w:rPr>
                <w:rFonts w:hint="eastAsia" w:ascii="宋体" w:hAnsi="宋体" w:eastAsia="宋体" w:cs="宋体"/>
                <w:b w:val="0"/>
                <w:bCs/>
                <w:kern w:val="0"/>
                <w:sz w:val="22"/>
                <w:szCs w:val="22"/>
                <w:lang w:val="en-US" w:eastAsia="zh-CN"/>
              </w:rPr>
              <w:t>计算机应用技术</w:t>
            </w:r>
          </w:p>
        </w:tc>
        <w:tc>
          <w:tcPr>
            <w:tcW w:w="1211" w:type="pct"/>
            <w:shd w:val="clear" w:color="auto" w:fill="FDE9D9" w:themeFill="accent6" w:themeFillTint="33"/>
            <w:noWrap/>
            <w:vAlign w:val="center"/>
          </w:tcPr>
          <w:p w14:paraId="5113AFDC">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hint="eastAsia" w:ascii="宋体" w:hAnsi="宋体" w:eastAsia="宋体" w:cs="宋体"/>
                <w:b w:val="0"/>
                <w:bCs/>
                <w:kern w:val="0"/>
                <w:sz w:val="22"/>
                <w:szCs w:val="22"/>
              </w:rPr>
            </w:pPr>
            <w:r>
              <w:rPr>
                <w:rFonts w:hint="eastAsia" w:ascii="宋体" w:hAnsi="宋体" w:eastAsia="宋体" w:cs="宋体"/>
                <w:b w:val="0"/>
                <w:bCs/>
                <w:kern w:val="0"/>
                <w:sz w:val="22"/>
                <w:szCs w:val="22"/>
                <w:lang w:val="en-US" w:eastAsia="zh-CN"/>
              </w:rPr>
              <w:t>30</w:t>
            </w:r>
          </w:p>
        </w:tc>
        <w:tc>
          <w:tcPr>
            <w:tcW w:w="2248" w:type="pct"/>
            <w:shd w:val="clear" w:color="auto" w:fill="FDE9D9" w:themeFill="accent6" w:themeFillTint="33"/>
            <w:noWrap/>
            <w:vAlign w:val="center"/>
          </w:tcPr>
          <w:p w14:paraId="3E534E96">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hint="eastAsia" w:ascii="宋体" w:hAnsi="宋体" w:eastAsia="宋体" w:cs="宋体"/>
                <w:b w:val="0"/>
                <w:bCs/>
                <w:kern w:val="0"/>
                <w:sz w:val="22"/>
                <w:szCs w:val="22"/>
              </w:rPr>
            </w:pPr>
            <w:r>
              <w:rPr>
                <w:rFonts w:hint="eastAsia" w:ascii="宋体" w:hAnsi="宋体" w:eastAsia="宋体" w:cs="宋体"/>
                <w:b w:val="0"/>
                <w:bCs/>
                <w:kern w:val="0"/>
                <w:sz w:val="22"/>
                <w:szCs w:val="22"/>
                <w:lang w:val="en-US" w:eastAsia="zh-CN"/>
              </w:rPr>
              <w:t>29</w:t>
            </w:r>
          </w:p>
        </w:tc>
      </w:tr>
      <w:tr w14:paraId="09398724">
        <w:tblPrEx>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CellMar>
            <w:top w:w="0" w:type="dxa"/>
            <w:left w:w="108" w:type="dxa"/>
            <w:bottom w:w="0" w:type="dxa"/>
            <w:right w:w="108" w:type="dxa"/>
          </w:tblCellMar>
        </w:tblPrEx>
        <w:trPr>
          <w:trHeight w:val="567" w:hRule="exact"/>
          <w:jc w:val="center"/>
        </w:trPr>
        <w:tc>
          <w:tcPr>
            <w:tcW w:w="1540" w:type="pct"/>
            <w:shd w:val="clear" w:color="auto" w:fill="FDE9D9" w:themeFill="accent6" w:themeFillTint="33"/>
            <w:noWrap/>
            <w:vAlign w:val="center"/>
          </w:tcPr>
          <w:p w14:paraId="4AEAAF89">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hint="eastAsia" w:ascii="宋体" w:hAnsi="宋体" w:eastAsia="宋体" w:cs="宋体"/>
                <w:b w:val="0"/>
                <w:bCs/>
                <w:kern w:val="0"/>
                <w:sz w:val="22"/>
                <w:szCs w:val="22"/>
              </w:rPr>
            </w:pPr>
            <w:r>
              <w:rPr>
                <w:rFonts w:hint="eastAsia" w:ascii="宋体" w:hAnsi="宋体" w:eastAsia="宋体" w:cs="宋体"/>
                <w:b w:val="0"/>
                <w:bCs/>
                <w:kern w:val="0"/>
                <w:sz w:val="22"/>
                <w:szCs w:val="22"/>
                <w:lang w:val="en-US" w:eastAsia="zh-CN"/>
              </w:rPr>
              <w:t>供用电技术</w:t>
            </w:r>
          </w:p>
        </w:tc>
        <w:tc>
          <w:tcPr>
            <w:tcW w:w="1211" w:type="pct"/>
            <w:shd w:val="clear" w:color="auto" w:fill="FDE9D9" w:themeFill="accent6" w:themeFillTint="33"/>
            <w:noWrap/>
            <w:vAlign w:val="center"/>
          </w:tcPr>
          <w:p w14:paraId="79A4466A">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hint="eastAsia" w:ascii="宋体" w:hAnsi="宋体" w:eastAsia="宋体" w:cs="宋体"/>
                <w:b w:val="0"/>
                <w:bCs/>
                <w:kern w:val="0"/>
                <w:sz w:val="22"/>
                <w:szCs w:val="22"/>
              </w:rPr>
            </w:pPr>
            <w:r>
              <w:rPr>
                <w:rFonts w:hint="eastAsia" w:ascii="宋体" w:hAnsi="宋体" w:eastAsia="宋体" w:cs="宋体"/>
                <w:b w:val="0"/>
                <w:bCs/>
                <w:kern w:val="0"/>
                <w:sz w:val="22"/>
                <w:szCs w:val="22"/>
                <w:lang w:val="en-US" w:eastAsia="zh-CN"/>
              </w:rPr>
              <w:t>21</w:t>
            </w:r>
          </w:p>
        </w:tc>
        <w:tc>
          <w:tcPr>
            <w:tcW w:w="2248" w:type="pct"/>
            <w:shd w:val="clear" w:color="auto" w:fill="FDE9D9" w:themeFill="accent6" w:themeFillTint="33"/>
            <w:noWrap/>
            <w:vAlign w:val="center"/>
          </w:tcPr>
          <w:p w14:paraId="482E4DFF">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hint="eastAsia" w:ascii="宋体" w:hAnsi="宋体" w:eastAsia="宋体" w:cs="宋体"/>
                <w:b w:val="0"/>
                <w:bCs/>
                <w:kern w:val="0"/>
                <w:sz w:val="22"/>
                <w:szCs w:val="22"/>
              </w:rPr>
            </w:pPr>
            <w:r>
              <w:rPr>
                <w:rFonts w:hint="eastAsia" w:ascii="宋体" w:hAnsi="宋体" w:eastAsia="宋体" w:cs="宋体"/>
                <w:b w:val="0"/>
                <w:bCs/>
                <w:kern w:val="0"/>
                <w:sz w:val="22"/>
                <w:szCs w:val="22"/>
                <w:lang w:val="en-US" w:eastAsia="zh-CN"/>
              </w:rPr>
              <w:t>21</w:t>
            </w:r>
          </w:p>
        </w:tc>
      </w:tr>
      <w:tr w14:paraId="24408F8D">
        <w:tblPrEx>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CellMar>
            <w:top w:w="0" w:type="dxa"/>
            <w:left w:w="108" w:type="dxa"/>
            <w:bottom w:w="0" w:type="dxa"/>
            <w:right w:w="108" w:type="dxa"/>
          </w:tblCellMar>
        </w:tblPrEx>
        <w:trPr>
          <w:trHeight w:val="567" w:hRule="exact"/>
          <w:jc w:val="center"/>
        </w:trPr>
        <w:tc>
          <w:tcPr>
            <w:tcW w:w="1540" w:type="pct"/>
            <w:shd w:val="clear" w:color="auto" w:fill="FDE9D9" w:themeFill="accent6" w:themeFillTint="33"/>
            <w:noWrap/>
            <w:vAlign w:val="center"/>
          </w:tcPr>
          <w:p w14:paraId="354FB398">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hint="eastAsia" w:ascii="宋体" w:hAnsi="宋体" w:eastAsia="宋体" w:cs="宋体"/>
                <w:b w:val="0"/>
                <w:bCs/>
                <w:kern w:val="0"/>
                <w:sz w:val="22"/>
                <w:szCs w:val="22"/>
              </w:rPr>
            </w:pPr>
            <w:r>
              <w:rPr>
                <w:rFonts w:hint="eastAsia" w:ascii="宋体" w:hAnsi="宋体" w:eastAsia="宋体" w:cs="宋体"/>
                <w:b w:val="0"/>
                <w:bCs/>
                <w:kern w:val="0"/>
                <w:sz w:val="22"/>
                <w:szCs w:val="22"/>
                <w:lang w:val="en-US" w:eastAsia="zh-CN"/>
              </w:rPr>
              <w:t>发电厂及电力系统</w:t>
            </w:r>
          </w:p>
        </w:tc>
        <w:tc>
          <w:tcPr>
            <w:tcW w:w="1211" w:type="pct"/>
            <w:shd w:val="clear" w:color="auto" w:fill="FDE9D9" w:themeFill="accent6" w:themeFillTint="33"/>
            <w:noWrap/>
            <w:vAlign w:val="center"/>
          </w:tcPr>
          <w:p w14:paraId="7C1C8EB7">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hint="eastAsia" w:ascii="宋体" w:hAnsi="宋体" w:eastAsia="宋体" w:cs="宋体"/>
                <w:b w:val="0"/>
                <w:bCs/>
                <w:kern w:val="0"/>
                <w:sz w:val="22"/>
                <w:szCs w:val="22"/>
              </w:rPr>
            </w:pPr>
            <w:r>
              <w:rPr>
                <w:rFonts w:hint="eastAsia" w:ascii="宋体" w:hAnsi="宋体" w:eastAsia="宋体" w:cs="宋体"/>
                <w:b w:val="0"/>
                <w:bCs/>
                <w:kern w:val="0"/>
                <w:sz w:val="22"/>
                <w:szCs w:val="22"/>
                <w:lang w:val="en-US" w:eastAsia="zh-CN"/>
              </w:rPr>
              <w:t>58</w:t>
            </w:r>
          </w:p>
        </w:tc>
        <w:tc>
          <w:tcPr>
            <w:tcW w:w="2248" w:type="pct"/>
            <w:shd w:val="clear" w:color="auto" w:fill="FDE9D9" w:themeFill="accent6" w:themeFillTint="33"/>
            <w:noWrap/>
            <w:vAlign w:val="center"/>
          </w:tcPr>
          <w:p w14:paraId="07A78753">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hint="eastAsia" w:ascii="宋体" w:hAnsi="宋体" w:eastAsia="宋体" w:cs="宋体"/>
                <w:b w:val="0"/>
                <w:bCs/>
                <w:kern w:val="0"/>
                <w:sz w:val="22"/>
                <w:szCs w:val="22"/>
              </w:rPr>
            </w:pPr>
            <w:r>
              <w:rPr>
                <w:rFonts w:hint="eastAsia" w:ascii="宋体" w:hAnsi="宋体" w:eastAsia="宋体" w:cs="宋体"/>
                <w:b w:val="0"/>
                <w:bCs/>
                <w:kern w:val="0"/>
                <w:sz w:val="22"/>
                <w:szCs w:val="22"/>
                <w:lang w:val="en-US" w:eastAsia="zh-CN"/>
              </w:rPr>
              <w:t>57</w:t>
            </w:r>
          </w:p>
        </w:tc>
      </w:tr>
      <w:tr w14:paraId="17C7C1D2">
        <w:tblPrEx>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CellMar>
            <w:top w:w="0" w:type="dxa"/>
            <w:left w:w="108" w:type="dxa"/>
            <w:bottom w:w="0" w:type="dxa"/>
            <w:right w:w="108" w:type="dxa"/>
          </w:tblCellMar>
        </w:tblPrEx>
        <w:trPr>
          <w:trHeight w:val="567" w:hRule="exact"/>
          <w:jc w:val="center"/>
        </w:trPr>
        <w:tc>
          <w:tcPr>
            <w:tcW w:w="1540" w:type="pct"/>
            <w:shd w:val="clear" w:color="auto" w:fill="FDE9D9" w:themeFill="accent6" w:themeFillTint="33"/>
            <w:noWrap/>
            <w:vAlign w:val="center"/>
          </w:tcPr>
          <w:p w14:paraId="5D3E16FB">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hint="eastAsia" w:ascii="宋体" w:hAnsi="宋体" w:eastAsia="宋体" w:cs="宋体"/>
                <w:b w:val="0"/>
                <w:bCs/>
                <w:kern w:val="0"/>
                <w:sz w:val="22"/>
                <w:szCs w:val="22"/>
              </w:rPr>
            </w:pPr>
            <w:r>
              <w:rPr>
                <w:rFonts w:hint="eastAsia" w:ascii="宋体" w:hAnsi="宋体" w:eastAsia="宋体" w:cs="宋体"/>
                <w:b w:val="0"/>
                <w:bCs/>
                <w:kern w:val="0"/>
                <w:sz w:val="22"/>
                <w:szCs w:val="22"/>
                <w:lang w:val="en-US" w:eastAsia="zh-CN"/>
              </w:rPr>
              <w:t>机电一体化技术</w:t>
            </w:r>
          </w:p>
        </w:tc>
        <w:tc>
          <w:tcPr>
            <w:tcW w:w="1211" w:type="pct"/>
            <w:shd w:val="clear" w:color="auto" w:fill="FDE9D9" w:themeFill="accent6" w:themeFillTint="33"/>
            <w:noWrap/>
            <w:vAlign w:val="center"/>
          </w:tcPr>
          <w:p w14:paraId="32EA340D">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hint="eastAsia" w:ascii="宋体" w:hAnsi="宋体" w:eastAsia="宋体" w:cs="宋体"/>
                <w:b w:val="0"/>
                <w:bCs/>
                <w:kern w:val="0"/>
                <w:sz w:val="22"/>
                <w:szCs w:val="22"/>
              </w:rPr>
            </w:pPr>
            <w:r>
              <w:rPr>
                <w:rFonts w:hint="eastAsia" w:ascii="宋体" w:hAnsi="宋体" w:eastAsia="宋体" w:cs="宋体"/>
                <w:b w:val="0"/>
                <w:bCs/>
                <w:kern w:val="0"/>
                <w:sz w:val="22"/>
                <w:szCs w:val="22"/>
                <w:lang w:val="en-US" w:eastAsia="zh-CN"/>
              </w:rPr>
              <w:t>51</w:t>
            </w:r>
          </w:p>
        </w:tc>
        <w:tc>
          <w:tcPr>
            <w:tcW w:w="2248" w:type="pct"/>
            <w:shd w:val="clear" w:color="auto" w:fill="FDE9D9" w:themeFill="accent6" w:themeFillTint="33"/>
            <w:noWrap/>
            <w:vAlign w:val="center"/>
          </w:tcPr>
          <w:p w14:paraId="7AEA2B24">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hint="eastAsia" w:ascii="宋体" w:hAnsi="宋体" w:eastAsia="宋体" w:cs="宋体"/>
                <w:b w:val="0"/>
                <w:bCs/>
                <w:kern w:val="0"/>
                <w:sz w:val="22"/>
                <w:szCs w:val="22"/>
              </w:rPr>
            </w:pPr>
            <w:r>
              <w:rPr>
                <w:rFonts w:hint="eastAsia" w:ascii="宋体" w:hAnsi="宋体" w:eastAsia="宋体" w:cs="宋体"/>
                <w:b w:val="0"/>
                <w:bCs/>
                <w:kern w:val="0"/>
                <w:sz w:val="22"/>
                <w:szCs w:val="22"/>
                <w:lang w:val="en-US" w:eastAsia="zh-CN"/>
              </w:rPr>
              <w:t>43</w:t>
            </w:r>
          </w:p>
        </w:tc>
      </w:tr>
      <w:tr w14:paraId="237F8750">
        <w:tblPrEx>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CellMar>
            <w:top w:w="0" w:type="dxa"/>
            <w:left w:w="108" w:type="dxa"/>
            <w:bottom w:w="0" w:type="dxa"/>
            <w:right w:w="108" w:type="dxa"/>
          </w:tblCellMar>
        </w:tblPrEx>
        <w:trPr>
          <w:trHeight w:val="567" w:hRule="exact"/>
          <w:jc w:val="center"/>
        </w:trPr>
        <w:tc>
          <w:tcPr>
            <w:tcW w:w="1540" w:type="pct"/>
            <w:shd w:val="clear" w:color="auto" w:fill="FDE9D9" w:themeFill="accent6" w:themeFillTint="33"/>
            <w:noWrap/>
            <w:vAlign w:val="center"/>
          </w:tcPr>
          <w:p w14:paraId="3139F3AA">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hint="eastAsia" w:ascii="宋体" w:hAnsi="宋体" w:eastAsia="宋体" w:cs="宋体"/>
                <w:b w:val="0"/>
                <w:bCs/>
                <w:kern w:val="0"/>
                <w:sz w:val="22"/>
                <w:szCs w:val="22"/>
              </w:rPr>
            </w:pPr>
            <w:r>
              <w:rPr>
                <w:rFonts w:hint="eastAsia" w:ascii="宋体" w:hAnsi="宋体" w:eastAsia="宋体" w:cs="宋体"/>
                <w:b w:val="0"/>
                <w:bCs/>
                <w:kern w:val="0"/>
                <w:sz w:val="22"/>
                <w:szCs w:val="22"/>
                <w:lang w:val="en-US" w:eastAsia="zh-CN"/>
              </w:rPr>
              <w:t>机电设备技术</w:t>
            </w:r>
          </w:p>
        </w:tc>
        <w:tc>
          <w:tcPr>
            <w:tcW w:w="1211" w:type="pct"/>
            <w:shd w:val="clear" w:color="auto" w:fill="FDE9D9" w:themeFill="accent6" w:themeFillTint="33"/>
            <w:noWrap/>
            <w:vAlign w:val="center"/>
          </w:tcPr>
          <w:p w14:paraId="2B1D501F">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hint="eastAsia" w:ascii="宋体" w:hAnsi="宋体" w:eastAsia="宋体" w:cs="宋体"/>
                <w:b w:val="0"/>
                <w:bCs/>
                <w:kern w:val="0"/>
                <w:sz w:val="22"/>
                <w:szCs w:val="22"/>
              </w:rPr>
            </w:pPr>
            <w:r>
              <w:rPr>
                <w:rFonts w:hint="eastAsia" w:ascii="宋体" w:hAnsi="宋体" w:eastAsia="宋体" w:cs="宋体"/>
                <w:b w:val="0"/>
                <w:bCs/>
                <w:kern w:val="0"/>
                <w:sz w:val="22"/>
                <w:szCs w:val="22"/>
                <w:lang w:val="en-US" w:eastAsia="zh-CN"/>
              </w:rPr>
              <w:t>76</w:t>
            </w:r>
          </w:p>
        </w:tc>
        <w:tc>
          <w:tcPr>
            <w:tcW w:w="2248" w:type="pct"/>
            <w:shd w:val="clear" w:color="auto" w:fill="FDE9D9" w:themeFill="accent6" w:themeFillTint="33"/>
            <w:noWrap/>
            <w:vAlign w:val="center"/>
          </w:tcPr>
          <w:p w14:paraId="672FFD94">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hint="eastAsia" w:ascii="宋体" w:hAnsi="宋体" w:eastAsia="宋体" w:cs="宋体"/>
                <w:b w:val="0"/>
                <w:bCs/>
                <w:kern w:val="0"/>
                <w:sz w:val="22"/>
                <w:szCs w:val="22"/>
              </w:rPr>
            </w:pPr>
            <w:r>
              <w:rPr>
                <w:rFonts w:hint="eastAsia" w:ascii="宋体" w:hAnsi="宋体" w:eastAsia="宋体" w:cs="宋体"/>
                <w:b w:val="0"/>
                <w:bCs/>
                <w:kern w:val="0"/>
                <w:sz w:val="22"/>
                <w:szCs w:val="22"/>
                <w:lang w:val="en-US" w:eastAsia="zh-CN"/>
              </w:rPr>
              <w:t xml:space="preserve">76 </w:t>
            </w:r>
          </w:p>
        </w:tc>
      </w:tr>
      <w:tr w14:paraId="461BF2F6">
        <w:tblPrEx>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CellMar>
            <w:top w:w="0" w:type="dxa"/>
            <w:left w:w="108" w:type="dxa"/>
            <w:bottom w:w="0" w:type="dxa"/>
            <w:right w:w="108" w:type="dxa"/>
          </w:tblCellMar>
        </w:tblPrEx>
        <w:trPr>
          <w:trHeight w:val="567" w:hRule="exact"/>
          <w:jc w:val="center"/>
        </w:trPr>
        <w:tc>
          <w:tcPr>
            <w:tcW w:w="1540" w:type="pct"/>
            <w:shd w:val="clear" w:color="auto" w:fill="FDE9D9" w:themeFill="accent6" w:themeFillTint="33"/>
            <w:noWrap/>
            <w:vAlign w:val="center"/>
          </w:tcPr>
          <w:p w14:paraId="5252D401">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hint="eastAsia" w:ascii="宋体" w:hAnsi="宋体" w:eastAsia="宋体" w:cs="宋体"/>
                <w:b w:val="0"/>
                <w:bCs/>
                <w:kern w:val="0"/>
                <w:sz w:val="22"/>
                <w:szCs w:val="22"/>
              </w:rPr>
            </w:pPr>
            <w:r>
              <w:rPr>
                <w:rFonts w:hint="eastAsia" w:ascii="宋体" w:hAnsi="宋体" w:eastAsia="宋体" w:cs="宋体"/>
                <w:b w:val="0"/>
                <w:bCs/>
                <w:kern w:val="0"/>
                <w:sz w:val="22"/>
                <w:szCs w:val="22"/>
                <w:lang w:val="en-US" w:eastAsia="zh-CN"/>
              </w:rPr>
              <w:t>汽车检测与维修技术</w:t>
            </w:r>
          </w:p>
        </w:tc>
        <w:tc>
          <w:tcPr>
            <w:tcW w:w="1211" w:type="pct"/>
            <w:shd w:val="clear" w:color="auto" w:fill="FDE9D9" w:themeFill="accent6" w:themeFillTint="33"/>
            <w:noWrap/>
            <w:vAlign w:val="center"/>
          </w:tcPr>
          <w:p w14:paraId="60D6B12B">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hint="eastAsia" w:ascii="宋体" w:hAnsi="宋体" w:eastAsia="宋体" w:cs="宋体"/>
                <w:b w:val="0"/>
                <w:bCs/>
                <w:kern w:val="0"/>
                <w:sz w:val="22"/>
                <w:szCs w:val="22"/>
              </w:rPr>
            </w:pPr>
            <w:r>
              <w:rPr>
                <w:rFonts w:hint="eastAsia" w:ascii="宋体" w:hAnsi="宋体" w:eastAsia="宋体" w:cs="宋体"/>
                <w:b w:val="0"/>
                <w:bCs/>
                <w:kern w:val="0"/>
                <w:sz w:val="22"/>
                <w:szCs w:val="22"/>
                <w:lang w:val="en-US" w:eastAsia="zh-CN"/>
              </w:rPr>
              <w:t>19</w:t>
            </w:r>
          </w:p>
        </w:tc>
        <w:tc>
          <w:tcPr>
            <w:tcW w:w="2248" w:type="pct"/>
            <w:shd w:val="clear" w:color="auto" w:fill="FDE9D9" w:themeFill="accent6" w:themeFillTint="33"/>
            <w:noWrap/>
            <w:vAlign w:val="center"/>
          </w:tcPr>
          <w:p w14:paraId="69FEBFB1">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hint="eastAsia" w:ascii="宋体" w:hAnsi="宋体" w:eastAsia="宋体" w:cs="宋体"/>
                <w:b w:val="0"/>
                <w:bCs/>
                <w:kern w:val="0"/>
                <w:sz w:val="22"/>
                <w:szCs w:val="22"/>
              </w:rPr>
            </w:pPr>
            <w:r>
              <w:rPr>
                <w:rFonts w:hint="eastAsia" w:ascii="宋体" w:hAnsi="宋体" w:eastAsia="宋体" w:cs="宋体"/>
                <w:b w:val="0"/>
                <w:bCs/>
                <w:kern w:val="0"/>
                <w:sz w:val="22"/>
                <w:szCs w:val="22"/>
                <w:lang w:val="en-US" w:eastAsia="zh-CN"/>
              </w:rPr>
              <w:t>19</w:t>
            </w:r>
          </w:p>
        </w:tc>
      </w:tr>
      <w:tr w14:paraId="5347127F">
        <w:tblPrEx>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CellMar>
            <w:top w:w="0" w:type="dxa"/>
            <w:left w:w="108" w:type="dxa"/>
            <w:bottom w:w="0" w:type="dxa"/>
            <w:right w:w="108" w:type="dxa"/>
          </w:tblCellMar>
        </w:tblPrEx>
        <w:trPr>
          <w:trHeight w:val="567" w:hRule="exact"/>
          <w:jc w:val="center"/>
        </w:trPr>
        <w:tc>
          <w:tcPr>
            <w:tcW w:w="1540" w:type="pct"/>
            <w:shd w:val="clear" w:color="auto" w:fill="FDE9D9" w:themeFill="accent6" w:themeFillTint="33"/>
            <w:noWrap/>
            <w:vAlign w:val="center"/>
          </w:tcPr>
          <w:p w14:paraId="0B645B15">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hint="eastAsia" w:ascii="宋体" w:hAnsi="宋体" w:eastAsia="宋体" w:cs="宋体"/>
                <w:b w:val="0"/>
                <w:bCs/>
                <w:kern w:val="0"/>
                <w:sz w:val="22"/>
                <w:szCs w:val="22"/>
              </w:rPr>
            </w:pPr>
            <w:r>
              <w:rPr>
                <w:rFonts w:hint="eastAsia" w:ascii="宋体" w:hAnsi="宋体" w:eastAsia="宋体" w:cs="宋体"/>
                <w:b w:val="0"/>
                <w:bCs/>
                <w:kern w:val="0"/>
                <w:sz w:val="22"/>
                <w:szCs w:val="22"/>
                <w:lang w:val="en-US" w:eastAsia="zh-CN"/>
              </w:rPr>
              <w:t>大数据与会计</w:t>
            </w:r>
          </w:p>
        </w:tc>
        <w:tc>
          <w:tcPr>
            <w:tcW w:w="1211" w:type="pct"/>
            <w:shd w:val="clear" w:color="auto" w:fill="FDE9D9" w:themeFill="accent6" w:themeFillTint="33"/>
            <w:noWrap/>
            <w:vAlign w:val="center"/>
          </w:tcPr>
          <w:p w14:paraId="0D85FDFF">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hint="eastAsia" w:ascii="宋体" w:hAnsi="宋体" w:eastAsia="宋体" w:cs="宋体"/>
                <w:b w:val="0"/>
                <w:bCs/>
                <w:kern w:val="0"/>
                <w:sz w:val="22"/>
                <w:szCs w:val="22"/>
              </w:rPr>
            </w:pPr>
            <w:r>
              <w:rPr>
                <w:rFonts w:hint="eastAsia" w:ascii="宋体" w:hAnsi="宋体" w:eastAsia="宋体" w:cs="宋体"/>
                <w:b w:val="0"/>
                <w:bCs/>
                <w:kern w:val="0"/>
                <w:sz w:val="22"/>
                <w:szCs w:val="22"/>
                <w:lang w:val="en-US" w:eastAsia="zh-CN"/>
              </w:rPr>
              <w:t>68</w:t>
            </w:r>
          </w:p>
        </w:tc>
        <w:tc>
          <w:tcPr>
            <w:tcW w:w="2248" w:type="pct"/>
            <w:shd w:val="clear" w:color="auto" w:fill="FDE9D9" w:themeFill="accent6" w:themeFillTint="33"/>
            <w:noWrap/>
            <w:vAlign w:val="center"/>
          </w:tcPr>
          <w:p w14:paraId="6F80D652">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hint="eastAsia" w:ascii="宋体" w:hAnsi="宋体" w:eastAsia="宋体" w:cs="宋体"/>
                <w:b w:val="0"/>
                <w:bCs/>
                <w:kern w:val="0"/>
                <w:sz w:val="22"/>
                <w:szCs w:val="22"/>
              </w:rPr>
            </w:pPr>
            <w:r>
              <w:rPr>
                <w:rFonts w:hint="eastAsia" w:ascii="宋体" w:hAnsi="宋体" w:eastAsia="宋体" w:cs="宋体"/>
                <w:b w:val="0"/>
                <w:bCs/>
                <w:kern w:val="0"/>
                <w:sz w:val="22"/>
                <w:szCs w:val="22"/>
                <w:lang w:val="en-US" w:eastAsia="zh-CN"/>
              </w:rPr>
              <w:t xml:space="preserve">66 </w:t>
            </w:r>
          </w:p>
        </w:tc>
      </w:tr>
      <w:tr w14:paraId="3A9FED14">
        <w:tblPrEx>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CellMar>
            <w:top w:w="0" w:type="dxa"/>
            <w:left w:w="108" w:type="dxa"/>
            <w:bottom w:w="0" w:type="dxa"/>
            <w:right w:w="108" w:type="dxa"/>
          </w:tblCellMar>
        </w:tblPrEx>
        <w:trPr>
          <w:trHeight w:val="567" w:hRule="exact"/>
          <w:jc w:val="center"/>
        </w:trPr>
        <w:tc>
          <w:tcPr>
            <w:tcW w:w="1540" w:type="pct"/>
            <w:shd w:val="clear" w:color="auto" w:fill="FDE9D9" w:themeFill="accent6" w:themeFillTint="33"/>
            <w:noWrap/>
            <w:vAlign w:val="center"/>
          </w:tcPr>
          <w:p w14:paraId="408BA718">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hint="eastAsia" w:ascii="宋体" w:hAnsi="宋体" w:eastAsia="宋体" w:cs="宋体"/>
                <w:b w:val="0"/>
                <w:bCs/>
                <w:kern w:val="0"/>
                <w:sz w:val="22"/>
                <w:szCs w:val="22"/>
              </w:rPr>
            </w:pPr>
            <w:r>
              <w:rPr>
                <w:rFonts w:hint="eastAsia" w:ascii="宋体" w:hAnsi="宋体" w:eastAsia="宋体" w:cs="宋体"/>
                <w:b w:val="0"/>
                <w:bCs/>
                <w:kern w:val="0"/>
                <w:sz w:val="22"/>
                <w:szCs w:val="22"/>
                <w:lang w:val="en-US" w:eastAsia="zh-CN"/>
              </w:rPr>
              <w:t>电子商务</w:t>
            </w:r>
          </w:p>
        </w:tc>
        <w:tc>
          <w:tcPr>
            <w:tcW w:w="1211" w:type="pct"/>
            <w:shd w:val="clear" w:color="auto" w:fill="FDE9D9" w:themeFill="accent6" w:themeFillTint="33"/>
            <w:noWrap/>
            <w:vAlign w:val="center"/>
          </w:tcPr>
          <w:p w14:paraId="56004493">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hint="eastAsia" w:ascii="宋体" w:hAnsi="宋体" w:eastAsia="宋体" w:cs="宋体"/>
                <w:b w:val="0"/>
                <w:bCs/>
                <w:kern w:val="0"/>
                <w:sz w:val="22"/>
                <w:szCs w:val="22"/>
              </w:rPr>
            </w:pPr>
            <w:r>
              <w:rPr>
                <w:rFonts w:hint="eastAsia" w:ascii="宋体" w:hAnsi="宋体" w:eastAsia="宋体" w:cs="宋体"/>
                <w:b w:val="0"/>
                <w:bCs/>
                <w:kern w:val="0"/>
                <w:sz w:val="22"/>
                <w:szCs w:val="22"/>
                <w:lang w:val="en-US" w:eastAsia="zh-CN"/>
              </w:rPr>
              <w:t>13</w:t>
            </w:r>
          </w:p>
        </w:tc>
        <w:tc>
          <w:tcPr>
            <w:tcW w:w="2248" w:type="pct"/>
            <w:shd w:val="clear" w:color="auto" w:fill="FDE9D9" w:themeFill="accent6" w:themeFillTint="33"/>
            <w:noWrap/>
            <w:vAlign w:val="center"/>
          </w:tcPr>
          <w:p w14:paraId="338657B5">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hint="eastAsia" w:ascii="宋体" w:hAnsi="宋体" w:eastAsia="宋体" w:cs="宋体"/>
                <w:b w:val="0"/>
                <w:bCs/>
                <w:kern w:val="0"/>
                <w:sz w:val="22"/>
                <w:szCs w:val="22"/>
              </w:rPr>
            </w:pPr>
            <w:r>
              <w:rPr>
                <w:rFonts w:hint="eastAsia" w:ascii="宋体" w:hAnsi="宋体" w:eastAsia="宋体" w:cs="宋体"/>
                <w:b w:val="0"/>
                <w:bCs/>
                <w:kern w:val="0"/>
                <w:sz w:val="22"/>
                <w:szCs w:val="22"/>
                <w:lang w:val="en-US" w:eastAsia="zh-CN"/>
              </w:rPr>
              <w:t>13</w:t>
            </w:r>
          </w:p>
        </w:tc>
      </w:tr>
      <w:tr w14:paraId="2F48639D">
        <w:tblPrEx>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CellMar>
            <w:top w:w="0" w:type="dxa"/>
            <w:left w:w="108" w:type="dxa"/>
            <w:bottom w:w="0" w:type="dxa"/>
            <w:right w:w="108" w:type="dxa"/>
          </w:tblCellMar>
        </w:tblPrEx>
        <w:trPr>
          <w:trHeight w:val="567" w:hRule="exact"/>
          <w:jc w:val="center"/>
        </w:trPr>
        <w:tc>
          <w:tcPr>
            <w:tcW w:w="1540" w:type="pct"/>
            <w:shd w:val="clear" w:color="auto" w:fill="FDE9D9" w:themeFill="accent6" w:themeFillTint="33"/>
            <w:noWrap/>
            <w:vAlign w:val="center"/>
          </w:tcPr>
          <w:p w14:paraId="49F698D6">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hint="eastAsia" w:ascii="宋体" w:hAnsi="宋体" w:eastAsia="宋体" w:cs="宋体"/>
                <w:b w:val="0"/>
                <w:bCs/>
                <w:kern w:val="0"/>
                <w:sz w:val="22"/>
                <w:szCs w:val="22"/>
              </w:rPr>
            </w:pPr>
            <w:r>
              <w:rPr>
                <w:rFonts w:hint="eastAsia" w:ascii="宋体" w:hAnsi="宋体" w:eastAsia="宋体" w:cs="宋体"/>
                <w:b w:val="0"/>
                <w:bCs/>
                <w:kern w:val="0"/>
                <w:sz w:val="22"/>
                <w:szCs w:val="22"/>
                <w:lang w:val="en-US" w:eastAsia="zh-CN"/>
              </w:rPr>
              <w:t>旅游管理</w:t>
            </w:r>
          </w:p>
        </w:tc>
        <w:tc>
          <w:tcPr>
            <w:tcW w:w="1211" w:type="pct"/>
            <w:shd w:val="clear" w:color="auto" w:fill="FDE9D9" w:themeFill="accent6" w:themeFillTint="33"/>
            <w:noWrap/>
            <w:vAlign w:val="center"/>
          </w:tcPr>
          <w:p w14:paraId="6E37A9BA">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hint="eastAsia" w:ascii="宋体" w:hAnsi="宋体" w:eastAsia="宋体" w:cs="宋体"/>
                <w:b w:val="0"/>
                <w:bCs/>
                <w:kern w:val="0"/>
                <w:sz w:val="22"/>
                <w:szCs w:val="22"/>
              </w:rPr>
            </w:pPr>
            <w:r>
              <w:rPr>
                <w:rFonts w:hint="eastAsia" w:ascii="宋体" w:hAnsi="宋体" w:eastAsia="宋体" w:cs="宋体"/>
                <w:b w:val="0"/>
                <w:bCs/>
                <w:kern w:val="0"/>
                <w:sz w:val="22"/>
                <w:szCs w:val="22"/>
                <w:lang w:val="en-US" w:eastAsia="zh-CN"/>
              </w:rPr>
              <w:t>17</w:t>
            </w:r>
          </w:p>
        </w:tc>
        <w:tc>
          <w:tcPr>
            <w:tcW w:w="2248" w:type="pct"/>
            <w:shd w:val="clear" w:color="auto" w:fill="FDE9D9" w:themeFill="accent6" w:themeFillTint="33"/>
            <w:noWrap/>
            <w:vAlign w:val="center"/>
          </w:tcPr>
          <w:p w14:paraId="247F3466">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hint="eastAsia" w:ascii="宋体" w:hAnsi="宋体" w:eastAsia="宋体" w:cs="宋体"/>
                <w:b w:val="0"/>
                <w:bCs/>
                <w:kern w:val="0"/>
                <w:sz w:val="22"/>
                <w:szCs w:val="22"/>
              </w:rPr>
            </w:pPr>
            <w:r>
              <w:rPr>
                <w:rFonts w:hint="eastAsia" w:ascii="宋体" w:hAnsi="宋体" w:eastAsia="宋体" w:cs="宋体"/>
                <w:b w:val="0"/>
                <w:bCs/>
                <w:kern w:val="0"/>
                <w:sz w:val="22"/>
                <w:szCs w:val="22"/>
                <w:lang w:val="en-US" w:eastAsia="zh-CN"/>
              </w:rPr>
              <w:t>17</w:t>
            </w:r>
          </w:p>
        </w:tc>
      </w:tr>
      <w:tr w14:paraId="08BDBA54">
        <w:tblPrEx>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CellMar>
            <w:top w:w="0" w:type="dxa"/>
            <w:left w:w="108" w:type="dxa"/>
            <w:bottom w:w="0" w:type="dxa"/>
            <w:right w:w="108" w:type="dxa"/>
          </w:tblCellMar>
        </w:tblPrEx>
        <w:trPr>
          <w:trHeight w:val="567" w:hRule="exact"/>
          <w:jc w:val="center"/>
        </w:trPr>
        <w:tc>
          <w:tcPr>
            <w:tcW w:w="1540" w:type="pct"/>
            <w:shd w:val="clear" w:color="auto" w:fill="FDE9D9" w:themeFill="accent6" w:themeFillTint="33"/>
            <w:noWrap/>
            <w:vAlign w:val="center"/>
          </w:tcPr>
          <w:p w14:paraId="5E3A8739">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hint="eastAsia" w:ascii="宋体" w:hAnsi="宋体" w:eastAsia="宋体" w:cs="宋体"/>
                <w:b w:val="0"/>
                <w:bCs/>
                <w:kern w:val="0"/>
                <w:sz w:val="22"/>
                <w:szCs w:val="22"/>
              </w:rPr>
            </w:pPr>
            <w:r>
              <w:rPr>
                <w:rFonts w:hint="eastAsia" w:ascii="宋体" w:hAnsi="宋体" w:eastAsia="宋体" w:cs="宋体"/>
                <w:b w:val="0"/>
                <w:bCs/>
                <w:kern w:val="0"/>
                <w:sz w:val="22"/>
                <w:szCs w:val="22"/>
                <w:lang w:val="en-US" w:eastAsia="zh-CN"/>
              </w:rPr>
              <w:t>园林技术</w:t>
            </w:r>
          </w:p>
        </w:tc>
        <w:tc>
          <w:tcPr>
            <w:tcW w:w="1211" w:type="pct"/>
            <w:shd w:val="clear" w:color="auto" w:fill="FDE9D9" w:themeFill="accent6" w:themeFillTint="33"/>
            <w:noWrap/>
            <w:vAlign w:val="center"/>
          </w:tcPr>
          <w:p w14:paraId="607D6139">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hint="eastAsia" w:ascii="宋体" w:hAnsi="宋体" w:eastAsia="宋体" w:cs="宋体"/>
                <w:b w:val="0"/>
                <w:bCs/>
                <w:kern w:val="0"/>
                <w:sz w:val="22"/>
                <w:szCs w:val="22"/>
              </w:rPr>
            </w:pPr>
            <w:r>
              <w:rPr>
                <w:rFonts w:hint="eastAsia" w:ascii="宋体" w:hAnsi="宋体" w:eastAsia="宋体" w:cs="宋体"/>
                <w:b w:val="0"/>
                <w:bCs/>
                <w:kern w:val="0"/>
                <w:sz w:val="22"/>
                <w:szCs w:val="22"/>
                <w:lang w:val="en-US" w:eastAsia="zh-CN"/>
              </w:rPr>
              <w:t>42</w:t>
            </w:r>
          </w:p>
        </w:tc>
        <w:tc>
          <w:tcPr>
            <w:tcW w:w="2248" w:type="pct"/>
            <w:shd w:val="clear" w:color="auto" w:fill="FDE9D9" w:themeFill="accent6" w:themeFillTint="33"/>
            <w:noWrap/>
            <w:vAlign w:val="center"/>
          </w:tcPr>
          <w:p w14:paraId="06A79997">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hint="eastAsia" w:ascii="宋体" w:hAnsi="宋体" w:eastAsia="宋体" w:cs="宋体"/>
                <w:b w:val="0"/>
                <w:bCs/>
                <w:kern w:val="0"/>
                <w:sz w:val="22"/>
                <w:szCs w:val="22"/>
              </w:rPr>
            </w:pPr>
            <w:r>
              <w:rPr>
                <w:rFonts w:hint="eastAsia" w:ascii="宋体" w:hAnsi="宋体" w:eastAsia="宋体" w:cs="宋体"/>
                <w:b w:val="0"/>
                <w:bCs/>
                <w:kern w:val="0"/>
                <w:sz w:val="22"/>
                <w:szCs w:val="22"/>
                <w:lang w:val="en-US" w:eastAsia="zh-CN"/>
              </w:rPr>
              <w:t xml:space="preserve">40 </w:t>
            </w:r>
          </w:p>
        </w:tc>
      </w:tr>
      <w:tr w14:paraId="08E70B31">
        <w:tblPrEx>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CellMar>
            <w:top w:w="0" w:type="dxa"/>
            <w:left w:w="108" w:type="dxa"/>
            <w:bottom w:w="0" w:type="dxa"/>
            <w:right w:w="108" w:type="dxa"/>
          </w:tblCellMar>
        </w:tblPrEx>
        <w:trPr>
          <w:trHeight w:val="567" w:hRule="exact"/>
          <w:jc w:val="center"/>
        </w:trPr>
        <w:tc>
          <w:tcPr>
            <w:tcW w:w="1540" w:type="pct"/>
            <w:shd w:val="clear" w:color="auto" w:fill="FDE9D9" w:themeFill="accent6" w:themeFillTint="33"/>
            <w:noWrap/>
            <w:vAlign w:val="center"/>
          </w:tcPr>
          <w:p w14:paraId="58B7CE90">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hint="eastAsia" w:ascii="宋体" w:hAnsi="宋体" w:eastAsia="宋体" w:cs="宋体"/>
                <w:b w:val="0"/>
                <w:bCs/>
                <w:kern w:val="0"/>
                <w:sz w:val="22"/>
                <w:szCs w:val="22"/>
              </w:rPr>
            </w:pPr>
            <w:r>
              <w:rPr>
                <w:rFonts w:hint="eastAsia" w:ascii="宋体" w:hAnsi="宋体" w:eastAsia="宋体" w:cs="宋体"/>
                <w:b w:val="0"/>
                <w:bCs/>
                <w:kern w:val="0"/>
                <w:sz w:val="22"/>
                <w:szCs w:val="22"/>
                <w:lang w:val="en-US" w:eastAsia="zh-CN"/>
              </w:rPr>
              <w:t>园艺技术</w:t>
            </w:r>
          </w:p>
        </w:tc>
        <w:tc>
          <w:tcPr>
            <w:tcW w:w="1211" w:type="pct"/>
            <w:shd w:val="clear" w:color="auto" w:fill="FDE9D9" w:themeFill="accent6" w:themeFillTint="33"/>
            <w:noWrap/>
            <w:vAlign w:val="center"/>
          </w:tcPr>
          <w:p w14:paraId="12D931C9">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hint="eastAsia" w:ascii="宋体" w:hAnsi="宋体" w:eastAsia="宋体" w:cs="宋体"/>
                <w:b w:val="0"/>
                <w:bCs/>
                <w:kern w:val="0"/>
                <w:sz w:val="22"/>
                <w:szCs w:val="22"/>
              </w:rPr>
            </w:pPr>
            <w:r>
              <w:rPr>
                <w:rFonts w:hint="eastAsia" w:ascii="宋体" w:hAnsi="宋体" w:eastAsia="宋体" w:cs="宋体"/>
                <w:b w:val="0"/>
                <w:bCs/>
                <w:kern w:val="0"/>
                <w:sz w:val="22"/>
                <w:szCs w:val="22"/>
                <w:lang w:val="en-US" w:eastAsia="zh-CN"/>
              </w:rPr>
              <w:t>14</w:t>
            </w:r>
          </w:p>
        </w:tc>
        <w:tc>
          <w:tcPr>
            <w:tcW w:w="2248" w:type="pct"/>
            <w:shd w:val="clear" w:color="auto" w:fill="FDE9D9" w:themeFill="accent6" w:themeFillTint="33"/>
            <w:noWrap/>
            <w:vAlign w:val="center"/>
          </w:tcPr>
          <w:p w14:paraId="60F6464E">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hint="eastAsia" w:ascii="宋体" w:hAnsi="宋体" w:eastAsia="宋体" w:cs="宋体"/>
                <w:b w:val="0"/>
                <w:bCs/>
                <w:kern w:val="0"/>
                <w:sz w:val="22"/>
                <w:szCs w:val="22"/>
              </w:rPr>
            </w:pPr>
            <w:r>
              <w:rPr>
                <w:rFonts w:hint="eastAsia" w:ascii="宋体" w:hAnsi="宋体" w:eastAsia="宋体" w:cs="宋体"/>
                <w:b w:val="0"/>
                <w:bCs/>
                <w:kern w:val="0"/>
                <w:sz w:val="22"/>
                <w:szCs w:val="22"/>
                <w:lang w:val="en-US" w:eastAsia="zh-CN"/>
              </w:rPr>
              <w:t xml:space="preserve">12 </w:t>
            </w:r>
          </w:p>
        </w:tc>
      </w:tr>
      <w:tr w14:paraId="51B9D966">
        <w:tblPrEx>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CellMar>
            <w:top w:w="0" w:type="dxa"/>
            <w:left w:w="108" w:type="dxa"/>
            <w:bottom w:w="0" w:type="dxa"/>
            <w:right w:w="108" w:type="dxa"/>
          </w:tblCellMar>
        </w:tblPrEx>
        <w:trPr>
          <w:trHeight w:val="567" w:hRule="exact"/>
          <w:jc w:val="center"/>
        </w:trPr>
        <w:tc>
          <w:tcPr>
            <w:tcW w:w="1540" w:type="pct"/>
            <w:shd w:val="clear" w:color="auto" w:fill="FDE9D9" w:themeFill="accent6" w:themeFillTint="33"/>
            <w:noWrap/>
            <w:vAlign w:val="center"/>
          </w:tcPr>
          <w:p w14:paraId="03060740">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hint="eastAsia" w:ascii="宋体" w:hAnsi="宋体" w:eastAsia="宋体" w:cs="宋体"/>
                <w:b w:val="0"/>
                <w:bCs/>
                <w:kern w:val="0"/>
                <w:sz w:val="22"/>
                <w:szCs w:val="22"/>
              </w:rPr>
            </w:pPr>
            <w:r>
              <w:rPr>
                <w:rFonts w:hint="eastAsia" w:ascii="宋体" w:hAnsi="宋体" w:eastAsia="宋体" w:cs="宋体"/>
                <w:b w:val="0"/>
                <w:bCs/>
                <w:kern w:val="0"/>
                <w:sz w:val="22"/>
                <w:szCs w:val="22"/>
                <w:lang w:val="en-US" w:eastAsia="zh-CN"/>
              </w:rPr>
              <w:t>环境工程技术</w:t>
            </w:r>
          </w:p>
        </w:tc>
        <w:tc>
          <w:tcPr>
            <w:tcW w:w="1211" w:type="pct"/>
            <w:shd w:val="clear" w:color="auto" w:fill="FDE9D9" w:themeFill="accent6" w:themeFillTint="33"/>
            <w:noWrap/>
            <w:vAlign w:val="center"/>
          </w:tcPr>
          <w:p w14:paraId="383B665A">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hint="eastAsia" w:ascii="宋体" w:hAnsi="宋体" w:eastAsia="宋体" w:cs="宋体"/>
                <w:b w:val="0"/>
                <w:bCs/>
                <w:kern w:val="0"/>
                <w:sz w:val="22"/>
                <w:szCs w:val="22"/>
              </w:rPr>
            </w:pPr>
            <w:r>
              <w:rPr>
                <w:rFonts w:hint="eastAsia" w:ascii="宋体" w:hAnsi="宋体" w:eastAsia="宋体" w:cs="宋体"/>
                <w:b w:val="0"/>
                <w:bCs/>
                <w:kern w:val="0"/>
                <w:sz w:val="22"/>
                <w:szCs w:val="22"/>
                <w:lang w:val="en-US" w:eastAsia="zh-CN"/>
              </w:rPr>
              <w:t>38</w:t>
            </w:r>
          </w:p>
        </w:tc>
        <w:tc>
          <w:tcPr>
            <w:tcW w:w="2248" w:type="pct"/>
            <w:shd w:val="clear" w:color="auto" w:fill="FDE9D9" w:themeFill="accent6" w:themeFillTint="33"/>
            <w:noWrap/>
            <w:vAlign w:val="center"/>
          </w:tcPr>
          <w:p w14:paraId="3EC6335B">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hint="eastAsia" w:ascii="宋体" w:hAnsi="宋体" w:eastAsia="宋体" w:cs="宋体"/>
                <w:b w:val="0"/>
                <w:bCs/>
                <w:kern w:val="0"/>
                <w:sz w:val="22"/>
                <w:szCs w:val="22"/>
              </w:rPr>
            </w:pPr>
            <w:r>
              <w:rPr>
                <w:rFonts w:hint="eastAsia" w:ascii="宋体" w:hAnsi="宋体" w:eastAsia="宋体" w:cs="宋体"/>
                <w:b w:val="0"/>
                <w:bCs/>
                <w:kern w:val="0"/>
                <w:sz w:val="22"/>
                <w:szCs w:val="22"/>
                <w:lang w:val="en-US" w:eastAsia="zh-CN"/>
              </w:rPr>
              <w:t xml:space="preserve">34 </w:t>
            </w:r>
          </w:p>
        </w:tc>
      </w:tr>
      <w:tr w14:paraId="6DEA70FB">
        <w:tblPrEx>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CellMar>
            <w:top w:w="0" w:type="dxa"/>
            <w:left w:w="108" w:type="dxa"/>
            <w:bottom w:w="0" w:type="dxa"/>
            <w:right w:w="108" w:type="dxa"/>
          </w:tblCellMar>
        </w:tblPrEx>
        <w:trPr>
          <w:trHeight w:val="567" w:hRule="exact"/>
          <w:jc w:val="center"/>
        </w:trPr>
        <w:tc>
          <w:tcPr>
            <w:tcW w:w="1540" w:type="pct"/>
            <w:shd w:val="clear" w:color="auto" w:fill="FDE9D9" w:themeFill="accent6" w:themeFillTint="33"/>
            <w:noWrap/>
            <w:vAlign w:val="center"/>
          </w:tcPr>
          <w:p w14:paraId="41804E97">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hint="eastAsia" w:ascii="宋体" w:hAnsi="宋体" w:eastAsia="宋体" w:cs="宋体"/>
                <w:b w:val="0"/>
                <w:bCs/>
                <w:kern w:val="0"/>
                <w:sz w:val="22"/>
                <w:szCs w:val="22"/>
              </w:rPr>
            </w:pPr>
            <w:r>
              <w:rPr>
                <w:rFonts w:hint="eastAsia" w:ascii="宋体" w:hAnsi="宋体" w:eastAsia="宋体" w:cs="宋体"/>
                <w:b w:val="0"/>
                <w:bCs/>
                <w:kern w:val="0"/>
                <w:sz w:val="22"/>
                <w:szCs w:val="22"/>
                <w:lang w:val="en-US" w:eastAsia="zh-CN"/>
              </w:rPr>
              <w:t>动物医学</w:t>
            </w:r>
          </w:p>
        </w:tc>
        <w:tc>
          <w:tcPr>
            <w:tcW w:w="1211" w:type="pct"/>
            <w:shd w:val="clear" w:color="auto" w:fill="FDE9D9" w:themeFill="accent6" w:themeFillTint="33"/>
            <w:noWrap/>
            <w:vAlign w:val="center"/>
          </w:tcPr>
          <w:p w14:paraId="5E93C21D">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hint="eastAsia" w:ascii="宋体" w:hAnsi="宋体" w:eastAsia="宋体" w:cs="宋体"/>
                <w:b w:val="0"/>
                <w:bCs/>
                <w:kern w:val="0"/>
                <w:sz w:val="22"/>
                <w:szCs w:val="22"/>
              </w:rPr>
            </w:pPr>
            <w:r>
              <w:rPr>
                <w:rFonts w:hint="eastAsia" w:ascii="宋体" w:hAnsi="宋体" w:eastAsia="宋体" w:cs="宋体"/>
                <w:b w:val="0"/>
                <w:bCs/>
                <w:kern w:val="0"/>
                <w:sz w:val="22"/>
                <w:szCs w:val="22"/>
                <w:lang w:val="en-US" w:eastAsia="zh-CN"/>
              </w:rPr>
              <w:t>184</w:t>
            </w:r>
          </w:p>
        </w:tc>
        <w:tc>
          <w:tcPr>
            <w:tcW w:w="2248" w:type="pct"/>
            <w:shd w:val="clear" w:color="auto" w:fill="FDE9D9" w:themeFill="accent6" w:themeFillTint="33"/>
            <w:noWrap/>
            <w:vAlign w:val="center"/>
          </w:tcPr>
          <w:p w14:paraId="1DAFC1A7">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hint="eastAsia" w:ascii="宋体" w:hAnsi="宋体" w:eastAsia="宋体" w:cs="宋体"/>
                <w:b w:val="0"/>
                <w:bCs/>
                <w:kern w:val="0"/>
                <w:sz w:val="22"/>
                <w:szCs w:val="22"/>
              </w:rPr>
            </w:pPr>
            <w:r>
              <w:rPr>
                <w:rFonts w:hint="eastAsia" w:ascii="宋体" w:hAnsi="宋体" w:eastAsia="宋体" w:cs="宋体"/>
                <w:b w:val="0"/>
                <w:bCs/>
                <w:kern w:val="0"/>
                <w:sz w:val="22"/>
                <w:szCs w:val="22"/>
                <w:lang w:val="en-US" w:eastAsia="zh-CN"/>
              </w:rPr>
              <w:t xml:space="preserve">179 </w:t>
            </w:r>
          </w:p>
        </w:tc>
      </w:tr>
      <w:tr w14:paraId="5EFE1792">
        <w:tblPrEx>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CellMar>
            <w:top w:w="0" w:type="dxa"/>
            <w:left w:w="108" w:type="dxa"/>
            <w:bottom w:w="0" w:type="dxa"/>
            <w:right w:w="108" w:type="dxa"/>
          </w:tblCellMar>
        </w:tblPrEx>
        <w:trPr>
          <w:trHeight w:val="567" w:hRule="exact"/>
          <w:jc w:val="center"/>
        </w:trPr>
        <w:tc>
          <w:tcPr>
            <w:tcW w:w="1540" w:type="pct"/>
            <w:shd w:val="clear" w:color="auto" w:fill="FDE9D9" w:themeFill="accent6" w:themeFillTint="33"/>
            <w:noWrap/>
            <w:vAlign w:val="center"/>
          </w:tcPr>
          <w:p w14:paraId="19CBD7DB">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hint="eastAsia" w:ascii="宋体" w:hAnsi="宋体" w:eastAsia="宋体" w:cs="宋体"/>
                <w:b w:val="0"/>
                <w:bCs/>
                <w:kern w:val="0"/>
                <w:sz w:val="22"/>
                <w:szCs w:val="22"/>
              </w:rPr>
            </w:pPr>
            <w:r>
              <w:rPr>
                <w:rFonts w:hint="eastAsia" w:ascii="宋体" w:hAnsi="宋体" w:eastAsia="宋体" w:cs="宋体"/>
                <w:b w:val="0"/>
                <w:bCs/>
                <w:kern w:val="0"/>
                <w:sz w:val="22"/>
                <w:szCs w:val="22"/>
                <w:lang w:val="en-US" w:eastAsia="zh-CN"/>
              </w:rPr>
              <w:t>食品智能加工技术</w:t>
            </w:r>
          </w:p>
        </w:tc>
        <w:tc>
          <w:tcPr>
            <w:tcW w:w="1211" w:type="pct"/>
            <w:shd w:val="clear" w:color="auto" w:fill="FDE9D9" w:themeFill="accent6" w:themeFillTint="33"/>
            <w:noWrap/>
            <w:vAlign w:val="center"/>
          </w:tcPr>
          <w:p w14:paraId="6AE19774">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hint="eastAsia" w:ascii="宋体" w:hAnsi="宋体" w:eastAsia="宋体" w:cs="宋体"/>
                <w:b w:val="0"/>
                <w:bCs/>
                <w:kern w:val="0"/>
                <w:sz w:val="22"/>
                <w:szCs w:val="22"/>
              </w:rPr>
            </w:pPr>
            <w:r>
              <w:rPr>
                <w:rFonts w:hint="eastAsia" w:ascii="宋体" w:hAnsi="宋体" w:eastAsia="宋体" w:cs="宋体"/>
                <w:b w:val="0"/>
                <w:bCs/>
                <w:kern w:val="0"/>
                <w:sz w:val="22"/>
                <w:szCs w:val="22"/>
                <w:lang w:val="en-US" w:eastAsia="zh-CN"/>
              </w:rPr>
              <w:t>18</w:t>
            </w:r>
          </w:p>
        </w:tc>
        <w:tc>
          <w:tcPr>
            <w:tcW w:w="2248" w:type="pct"/>
            <w:shd w:val="clear" w:color="auto" w:fill="FDE9D9" w:themeFill="accent6" w:themeFillTint="33"/>
            <w:noWrap/>
            <w:vAlign w:val="center"/>
          </w:tcPr>
          <w:p w14:paraId="1BAE14BC">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hint="eastAsia" w:ascii="宋体" w:hAnsi="宋体" w:eastAsia="宋体" w:cs="宋体"/>
                <w:b w:val="0"/>
                <w:bCs/>
                <w:kern w:val="0"/>
                <w:sz w:val="22"/>
                <w:szCs w:val="22"/>
              </w:rPr>
            </w:pPr>
            <w:r>
              <w:rPr>
                <w:rFonts w:hint="eastAsia" w:ascii="宋体" w:hAnsi="宋体" w:eastAsia="宋体" w:cs="宋体"/>
                <w:b w:val="0"/>
                <w:bCs/>
                <w:kern w:val="0"/>
                <w:sz w:val="22"/>
                <w:szCs w:val="22"/>
                <w:lang w:val="en-US" w:eastAsia="zh-CN"/>
              </w:rPr>
              <w:t>18</w:t>
            </w:r>
          </w:p>
        </w:tc>
      </w:tr>
      <w:tr w14:paraId="230FB65E">
        <w:tblPrEx>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CellMar>
            <w:top w:w="0" w:type="dxa"/>
            <w:left w:w="108" w:type="dxa"/>
            <w:bottom w:w="0" w:type="dxa"/>
            <w:right w:w="108" w:type="dxa"/>
          </w:tblCellMar>
        </w:tblPrEx>
        <w:trPr>
          <w:trHeight w:val="567" w:hRule="exact"/>
          <w:jc w:val="center"/>
        </w:trPr>
        <w:tc>
          <w:tcPr>
            <w:tcW w:w="1540" w:type="pct"/>
            <w:shd w:val="clear" w:color="auto" w:fill="FDE9D9" w:themeFill="accent6" w:themeFillTint="33"/>
            <w:noWrap/>
          </w:tcPr>
          <w:p w14:paraId="2DA379F5">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ascii="宋体" w:hAnsi="宋体" w:eastAsia="宋体" w:cs="宋体"/>
                <w:b/>
                <w:bCs w:val="0"/>
                <w:kern w:val="0"/>
                <w:sz w:val="22"/>
                <w:szCs w:val="22"/>
              </w:rPr>
            </w:pPr>
            <w:r>
              <w:rPr>
                <w:rFonts w:hint="eastAsia" w:ascii="宋体" w:hAnsi="宋体" w:eastAsia="宋体" w:cs="宋体"/>
                <w:b w:val="0"/>
                <w:bCs/>
                <w:kern w:val="0"/>
                <w:sz w:val="22"/>
                <w:szCs w:val="22"/>
              </w:rPr>
              <w:t>合计</w:t>
            </w:r>
          </w:p>
        </w:tc>
        <w:tc>
          <w:tcPr>
            <w:tcW w:w="1211" w:type="pct"/>
            <w:shd w:val="clear" w:color="auto" w:fill="FDE9D9" w:themeFill="accent6" w:themeFillTint="33"/>
            <w:noWrap/>
          </w:tcPr>
          <w:p w14:paraId="03BA302C">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hint="eastAsia" w:ascii="Helvetica" w:hAnsi="Helvetica" w:eastAsia="宋体" w:cs="宋体"/>
                <w:kern w:val="0"/>
                <w:sz w:val="22"/>
                <w:szCs w:val="22"/>
              </w:rPr>
            </w:pPr>
            <w:r>
              <w:rPr>
                <w:rFonts w:ascii="Helvetica" w:hAnsi="Helvetica" w:eastAsia="宋体" w:cs="宋体"/>
                <w:kern w:val="0"/>
                <w:sz w:val="22"/>
                <w:szCs w:val="22"/>
              </w:rPr>
              <w:t>733</w:t>
            </w:r>
          </w:p>
        </w:tc>
        <w:tc>
          <w:tcPr>
            <w:tcW w:w="2248" w:type="pct"/>
            <w:shd w:val="clear" w:color="auto" w:fill="FDE9D9" w:themeFill="accent6" w:themeFillTint="33"/>
            <w:noWrap/>
          </w:tcPr>
          <w:p w14:paraId="1AFF3EBF">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hint="eastAsia" w:ascii="Helvetica" w:hAnsi="Helvetica" w:eastAsia="宋体" w:cs="宋体"/>
                <w:kern w:val="0"/>
                <w:sz w:val="22"/>
                <w:szCs w:val="22"/>
              </w:rPr>
            </w:pPr>
            <w:r>
              <w:rPr>
                <w:rFonts w:ascii="Helvetica" w:hAnsi="Helvetica" w:eastAsia="宋体" w:cs="宋体"/>
                <w:kern w:val="0"/>
                <w:sz w:val="22"/>
                <w:szCs w:val="22"/>
              </w:rPr>
              <w:t>707</w:t>
            </w:r>
          </w:p>
        </w:tc>
      </w:tr>
    </w:tbl>
    <w:p w14:paraId="70CA3B8A">
      <w:pPr>
        <w:pStyle w:val="3"/>
        <w:keepNext w:val="0"/>
        <w:keepLines w:val="0"/>
        <w:pageBreakBefore w:val="0"/>
        <w:kinsoku/>
        <w:wordWrap/>
        <w:overflowPunct/>
        <w:topLinePunct w:val="0"/>
        <w:autoSpaceDE/>
        <w:autoSpaceDN/>
        <w:bidi w:val="0"/>
        <w:spacing w:before="157" w:beforeLines="50" w:beforeAutospacing="0" w:after="157" w:afterLines="50" w:afterAutospacing="0"/>
        <w:rPr>
          <w:rFonts w:hint="eastAsia" w:ascii="黑体" w:hAnsi="黑体" w:eastAsia="黑体" w:cs="黑体"/>
          <w:b w:val="0"/>
          <w:bCs w:val="0"/>
          <w:sz w:val="32"/>
          <w:szCs w:val="32"/>
          <w:lang w:val="en-US" w:eastAsia="zh-CN"/>
        </w:rPr>
      </w:pPr>
    </w:p>
    <w:p w14:paraId="5E9C8126">
      <w:pPr>
        <w:rPr>
          <w:rFonts w:hint="eastAsia"/>
          <w:lang w:val="en-US" w:eastAsia="zh-CN"/>
        </w:rPr>
      </w:pPr>
    </w:p>
    <w:p w14:paraId="75A3C3A0">
      <w:pPr>
        <w:pStyle w:val="3"/>
        <w:keepNext w:val="0"/>
        <w:keepLines w:val="0"/>
        <w:pageBreakBefore w:val="0"/>
        <w:kinsoku/>
        <w:wordWrap/>
        <w:overflowPunct/>
        <w:topLinePunct w:val="0"/>
        <w:autoSpaceDE/>
        <w:autoSpaceDN/>
        <w:bidi w:val="0"/>
        <w:spacing w:before="157" w:beforeLines="50" w:beforeAutospacing="0" w:after="157" w:afterLines="50" w:afterAutospacing="0"/>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二、</w:t>
      </w:r>
      <w:r>
        <w:rPr>
          <w:rFonts w:hint="eastAsia" w:ascii="黑体" w:hAnsi="黑体" w:eastAsia="黑体" w:cs="黑体"/>
          <w:b w:val="0"/>
          <w:bCs w:val="0"/>
          <w:sz w:val="32"/>
          <w:szCs w:val="32"/>
        </w:rPr>
        <w:t>毕业生就业特征分析</w:t>
      </w:r>
    </w:p>
    <w:p w14:paraId="2694BADA">
      <w:pPr>
        <w:pStyle w:val="3"/>
        <w:keepNext w:val="0"/>
        <w:keepLines w:val="0"/>
        <w:pageBreakBefore w:val="0"/>
        <w:kinsoku/>
        <w:wordWrap/>
        <w:overflowPunct/>
        <w:topLinePunct w:val="0"/>
        <w:autoSpaceDE/>
        <w:autoSpaceDN/>
        <w:bidi w:val="0"/>
        <w:spacing w:before="157" w:beforeLines="50" w:beforeAutospacing="0" w:after="157" w:afterLines="50" w:afterAutospacing="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2.1毕业生就业地域分布 </w:t>
      </w:r>
    </w:p>
    <w:p w14:paraId="32D0FC10">
      <w:pPr>
        <w:keepNext w:val="0"/>
        <w:keepLines w:val="0"/>
        <w:pageBreakBefore w:val="0"/>
        <w:kinsoku/>
        <w:wordWrap/>
        <w:overflowPunct/>
        <w:topLinePunct w:val="0"/>
        <w:autoSpaceDE/>
        <w:autoSpaceDN/>
        <w:bidi w:val="0"/>
        <w:spacing w:before="157" w:beforeLines="50" w:beforeAutospacing="0" w:after="157" w:afterLines="50" w:afterAutospacing="0"/>
        <w:ind w:firstLine="640" w:firstLineChars="200"/>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2025届毕业生在区内就业495人，占比为91.50% ，区外就业46人，占比为8.50%，其中区内就业人数最多的城市为鄂尔多斯市，有327人，占区内就业人数的66.06%。详见下表。</w:t>
      </w:r>
    </w:p>
    <w:p w14:paraId="2D51F11A">
      <w:pPr>
        <w:keepNext w:val="0"/>
        <w:keepLines w:val="0"/>
        <w:pageBreakBefore w:val="0"/>
        <w:kinsoku/>
        <w:wordWrap/>
        <w:overflowPunct/>
        <w:topLinePunct w:val="0"/>
        <w:autoSpaceDE/>
        <w:autoSpaceDN/>
        <w:bidi w:val="0"/>
        <w:spacing w:before="157" w:beforeLines="50" w:beforeAutospacing="0" w:after="157" w:afterLines="50" w:afterAutospacing="0"/>
        <w:ind w:firstLine="3200" w:firstLineChars="1000"/>
        <w:rPr>
          <w:rFonts w:hint="eastAsia" w:ascii="仿宋_GB2312" w:hAnsi="仿宋_GB2312" w:eastAsia="仿宋_GB2312" w:cs="仿宋_GB2312"/>
          <w:color w:val="auto"/>
          <w:sz w:val="32"/>
          <w:szCs w:val="32"/>
          <w:lang w:val="zh-CN" w:eastAsia="zh-CN"/>
        </w:rPr>
      </w:pPr>
    </w:p>
    <w:p w14:paraId="1662B480">
      <w:pPr>
        <w:keepNext w:val="0"/>
        <w:keepLines w:val="0"/>
        <w:pageBreakBefore w:val="0"/>
        <w:kinsoku/>
        <w:wordWrap/>
        <w:overflowPunct/>
        <w:topLinePunct w:val="0"/>
        <w:autoSpaceDE/>
        <w:autoSpaceDN/>
        <w:bidi w:val="0"/>
        <w:spacing w:before="157" w:beforeLines="50" w:beforeAutospacing="0" w:after="157" w:afterLines="50" w:afterAutospacing="0"/>
        <w:ind w:firstLine="3200" w:firstLineChars="1000"/>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区内就业地分布</w:t>
      </w:r>
    </w:p>
    <w:tbl>
      <w:tblPr>
        <w:tblStyle w:val="42"/>
        <w:tblW w:w="5000" w:type="pct"/>
        <w:tblInd w:w="0" w:type="dxa"/>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Layout w:type="autofit"/>
        <w:tblCellMar>
          <w:top w:w="0" w:type="dxa"/>
          <w:left w:w="108" w:type="dxa"/>
          <w:bottom w:w="0" w:type="dxa"/>
          <w:right w:w="108" w:type="dxa"/>
        </w:tblCellMar>
      </w:tblPr>
      <w:tblGrid>
        <w:gridCol w:w="3249"/>
        <w:gridCol w:w="2890"/>
        <w:gridCol w:w="2922"/>
      </w:tblGrid>
      <w:tr w14:paraId="1728CE19">
        <w:tblPrEx>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CellMar>
            <w:top w:w="0" w:type="dxa"/>
            <w:left w:w="108" w:type="dxa"/>
            <w:bottom w:w="0" w:type="dxa"/>
            <w:right w:w="108" w:type="dxa"/>
          </w:tblCellMar>
        </w:tblPrEx>
        <w:trPr>
          <w:trHeight w:val="567" w:hRule="exact"/>
        </w:trPr>
        <w:tc>
          <w:tcPr>
            <w:tcW w:w="1793" w:type="pct"/>
            <w:tcBorders>
              <w:top w:val="single" w:color="F79646" w:themeColor="accent6" w:sz="4" w:space="0"/>
              <w:left w:val="single" w:color="F79646" w:themeColor="accent6" w:sz="4" w:space="0"/>
              <w:bottom w:val="single" w:color="F79646" w:themeColor="accent6" w:sz="4" w:space="0"/>
              <w:right w:val="nil"/>
              <w:insideH w:val="single" w:sz="4" w:space="0"/>
              <w:insideV w:val="nil"/>
            </w:tcBorders>
            <w:shd w:val="clear" w:color="auto" w:fill="F79646" w:themeFill="accent6"/>
            <w:vAlign w:val="center"/>
          </w:tcPr>
          <w:p w14:paraId="63B35F4D">
            <w:pPr>
              <w:keepNext w:val="0"/>
              <w:keepLines w:val="0"/>
              <w:pageBreakBefore w:val="0"/>
              <w:kinsoku/>
              <w:wordWrap/>
              <w:overflowPunct/>
              <w:topLinePunct w:val="0"/>
              <w:autoSpaceDE/>
              <w:autoSpaceDN/>
              <w:bidi w:val="0"/>
              <w:spacing w:before="157" w:beforeLines="50" w:beforeAutospacing="0" w:after="157" w:afterLines="50" w:afterAutospacing="0" w:line="300" w:lineRule="auto"/>
              <w:jc w:val="center"/>
              <w:rPr>
                <w:rFonts w:ascii="宋体" w:hAnsi="宋体" w:cs="宋体"/>
                <w:b/>
                <w:bCs/>
                <w:color w:val="FFFFFF" w:themeColor="background1"/>
                <w:sz w:val="22"/>
                <w:szCs w:val="22"/>
                <w14:textFill>
                  <w14:solidFill>
                    <w14:schemeClr w14:val="bg1"/>
                  </w14:solidFill>
                </w14:textFill>
              </w:rPr>
            </w:pPr>
            <w:bookmarkStart w:id="3" w:name="_Hlk60167588"/>
            <w:r>
              <w:rPr>
                <w:rFonts w:hint="eastAsia" w:ascii="宋体" w:hAnsi="宋体" w:cs="宋体"/>
                <w:b/>
                <w:bCs/>
                <w:color w:val="auto"/>
                <w:sz w:val="22"/>
                <w:szCs w:val="22"/>
              </w:rPr>
              <w:t>区内地区</w:t>
            </w:r>
          </w:p>
        </w:tc>
        <w:tc>
          <w:tcPr>
            <w:tcW w:w="1595" w:type="pct"/>
            <w:tcBorders>
              <w:top w:val="single" w:color="F79646" w:themeColor="accent6" w:sz="4" w:space="0"/>
              <w:bottom w:val="single" w:color="F79646" w:themeColor="accent6" w:sz="4" w:space="0"/>
              <w:right w:val="nil"/>
              <w:insideH w:val="single" w:sz="4" w:space="0"/>
              <w:insideV w:val="nil"/>
            </w:tcBorders>
            <w:shd w:val="clear" w:color="auto" w:fill="F79646" w:themeFill="accent6"/>
            <w:vAlign w:val="center"/>
          </w:tcPr>
          <w:p w14:paraId="735BEDC7">
            <w:pPr>
              <w:keepNext w:val="0"/>
              <w:keepLines w:val="0"/>
              <w:pageBreakBefore w:val="0"/>
              <w:kinsoku/>
              <w:wordWrap/>
              <w:overflowPunct/>
              <w:topLinePunct w:val="0"/>
              <w:autoSpaceDE/>
              <w:autoSpaceDN/>
              <w:bidi w:val="0"/>
              <w:spacing w:before="157" w:beforeLines="50" w:beforeAutospacing="0" w:after="157" w:afterLines="50" w:afterAutospacing="0" w:line="300" w:lineRule="auto"/>
              <w:jc w:val="center"/>
              <w:rPr>
                <w:rFonts w:ascii="宋体" w:hAnsi="宋体" w:cs="宋体"/>
                <w:b/>
                <w:bCs/>
                <w:color w:val="FFFFFF" w:themeColor="background1"/>
                <w:sz w:val="22"/>
                <w:szCs w:val="22"/>
                <w14:textFill>
                  <w14:solidFill>
                    <w14:schemeClr w14:val="bg1"/>
                  </w14:solidFill>
                </w14:textFill>
              </w:rPr>
            </w:pPr>
            <w:r>
              <w:rPr>
                <w:rFonts w:hint="eastAsia" w:ascii="宋体" w:hAnsi="宋体" w:cs="宋体"/>
                <w:b/>
                <w:bCs/>
                <w:color w:val="auto"/>
                <w:sz w:val="22"/>
                <w:szCs w:val="22"/>
              </w:rPr>
              <w:t>就业人数</w:t>
            </w:r>
          </w:p>
        </w:tc>
        <w:tc>
          <w:tcPr>
            <w:tcW w:w="1612" w:type="pct"/>
            <w:tcBorders>
              <w:top w:val="single" w:color="F79646" w:themeColor="accent6" w:sz="4" w:space="0"/>
              <w:bottom w:val="single" w:color="F79646" w:themeColor="accent6" w:sz="4" w:space="0"/>
              <w:right w:val="single" w:color="F79646" w:themeColor="accent6" w:sz="4" w:space="0"/>
              <w:insideH w:val="single" w:sz="4" w:space="0"/>
              <w:insideV w:val="nil"/>
            </w:tcBorders>
            <w:shd w:val="clear" w:color="auto" w:fill="F79646" w:themeFill="accent6"/>
            <w:vAlign w:val="center"/>
          </w:tcPr>
          <w:p w14:paraId="28BDDF35">
            <w:pPr>
              <w:keepNext w:val="0"/>
              <w:keepLines w:val="0"/>
              <w:pageBreakBefore w:val="0"/>
              <w:kinsoku/>
              <w:wordWrap/>
              <w:overflowPunct/>
              <w:topLinePunct w:val="0"/>
              <w:autoSpaceDE/>
              <w:autoSpaceDN/>
              <w:bidi w:val="0"/>
              <w:spacing w:before="157" w:beforeLines="50" w:beforeAutospacing="0" w:after="157" w:afterLines="50" w:afterAutospacing="0" w:line="300" w:lineRule="auto"/>
              <w:jc w:val="center"/>
              <w:rPr>
                <w:rFonts w:ascii="宋体" w:hAnsi="宋体" w:cs="宋体"/>
                <w:b/>
                <w:bCs/>
                <w:color w:val="FFFFFF" w:themeColor="background1"/>
                <w:sz w:val="22"/>
                <w:szCs w:val="22"/>
                <w14:textFill>
                  <w14:solidFill>
                    <w14:schemeClr w14:val="bg1"/>
                  </w14:solidFill>
                </w14:textFill>
              </w:rPr>
            </w:pPr>
            <w:r>
              <w:rPr>
                <w:rFonts w:hint="eastAsia" w:ascii="宋体" w:hAnsi="宋体" w:cs="宋体"/>
                <w:b/>
                <w:bCs/>
                <w:color w:val="auto"/>
                <w:sz w:val="22"/>
                <w:szCs w:val="22"/>
              </w:rPr>
              <w:t>占比</w:t>
            </w:r>
          </w:p>
        </w:tc>
      </w:tr>
      <w:tr w14:paraId="0290384C">
        <w:tblPrEx>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CellMar>
            <w:top w:w="0" w:type="dxa"/>
            <w:left w:w="108" w:type="dxa"/>
            <w:bottom w:w="0" w:type="dxa"/>
            <w:right w:w="108" w:type="dxa"/>
          </w:tblCellMar>
        </w:tblPrEx>
        <w:trPr>
          <w:trHeight w:val="567" w:hRule="exact"/>
        </w:trPr>
        <w:tc>
          <w:tcPr>
            <w:tcW w:w="1793" w:type="pct"/>
            <w:shd w:val="clear" w:color="auto" w:fill="FDE9D9" w:themeFill="accent6" w:themeFillTint="33"/>
            <w:vAlign w:val="center"/>
          </w:tcPr>
          <w:p w14:paraId="13774065">
            <w:pPr>
              <w:keepNext w:val="0"/>
              <w:keepLines w:val="0"/>
              <w:pageBreakBefore w:val="0"/>
              <w:widowControl/>
              <w:kinsoku/>
              <w:wordWrap/>
              <w:overflowPunct/>
              <w:topLinePunct w:val="0"/>
              <w:autoSpaceDE/>
              <w:autoSpaceDN/>
              <w:bidi w:val="0"/>
              <w:spacing w:before="157" w:beforeLines="50" w:beforeAutospacing="0" w:after="157" w:afterLines="50" w:afterAutospacing="0" w:line="300" w:lineRule="auto"/>
              <w:jc w:val="center"/>
              <w:textAlignment w:val="center"/>
              <w:rPr>
                <w:rFonts w:cs="Times New Roman"/>
                <w:b w:val="0"/>
                <w:bCs w:val="0"/>
                <w:sz w:val="22"/>
                <w:szCs w:val="22"/>
              </w:rPr>
            </w:pPr>
            <w:r>
              <w:rPr>
                <w:rFonts w:hint="eastAsia" w:cs="Times New Roman"/>
                <w:b w:val="0"/>
                <w:bCs w:val="0"/>
                <w:sz w:val="22"/>
                <w:szCs w:val="22"/>
              </w:rPr>
              <w:t>鄂尔多斯市</w:t>
            </w:r>
          </w:p>
        </w:tc>
        <w:tc>
          <w:tcPr>
            <w:tcW w:w="1595" w:type="pct"/>
            <w:shd w:val="clear" w:color="auto" w:fill="FDE9D9" w:themeFill="accent6" w:themeFillTint="33"/>
            <w:vAlign w:val="center"/>
          </w:tcPr>
          <w:p w14:paraId="60EE15B7">
            <w:pPr>
              <w:keepNext w:val="0"/>
              <w:keepLines w:val="0"/>
              <w:pageBreakBefore w:val="0"/>
              <w:widowControl/>
              <w:kinsoku/>
              <w:wordWrap/>
              <w:overflowPunct/>
              <w:topLinePunct w:val="0"/>
              <w:autoSpaceDE/>
              <w:autoSpaceDN/>
              <w:bidi w:val="0"/>
              <w:spacing w:before="157" w:beforeLines="50" w:beforeAutospacing="0" w:after="157" w:afterLines="50" w:afterAutospacing="0" w:line="300" w:lineRule="auto"/>
              <w:jc w:val="center"/>
              <w:textAlignment w:val="center"/>
              <w:rPr>
                <w:rFonts w:cs="Times New Roman"/>
                <w:sz w:val="22"/>
                <w:szCs w:val="22"/>
              </w:rPr>
            </w:pPr>
            <w:r>
              <w:rPr>
                <w:rFonts w:hint="eastAsia" w:cs="Times New Roman"/>
                <w:sz w:val="22"/>
                <w:szCs w:val="22"/>
              </w:rPr>
              <w:t>327</w:t>
            </w:r>
          </w:p>
        </w:tc>
        <w:tc>
          <w:tcPr>
            <w:tcW w:w="1612" w:type="pct"/>
            <w:shd w:val="clear" w:color="auto" w:fill="FDE9D9" w:themeFill="accent6" w:themeFillTint="33"/>
            <w:vAlign w:val="center"/>
          </w:tcPr>
          <w:p w14:paraId="28C40212">
            <w:pPr>
              <w:keepNext w:val="0"/>
              <w:keepLines w:val="0"/>
              <w:pageBreakBefore w:val="0"/>
              <w:widowControl/>
              <w:kinsoku/>
              <w:wordWrap/>
              <w:overflowPunct/>
              <w:topLinePunct w:val="0"/>
              <w:autoSpaceDE/>
              <w:autoSpaceDN/>
              <w:bidi w:val="0"/>
              <w:spacing w:before="157" w:beforeLines="50" w:beforeAutospacing="0" w:after="157" w:afterLines="50" w:afterAutospacing="0" w:line="300" w:lineRule="auto"/>
              <w:jc w:val="center"/>
              <w:textAlignment w:val="center"/>
              <w:rPr>
                <w:rFonts w:cs="Times New Roman"/>
                <w:sz w:val="22"/>
                <w:szCs w:val="22"/>
              </w:rPr>
            </w:pPr>
            <w:r>
              <w:rPr>
                <w:rFonts w:hint="eastAsia" w:cs="Times New Roman"/>
                <w:sz w:val="22"/>
                <w:szCs w:val="22"/>
              </w:rPr>
              <w:t>66.06%</w:t>
            </w:r>
          </w:p>
        </w:tc>
      </w:tr>
      <w:tr w14:paraId="4DFFEE10">
        <w:tblPrEx>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CellMar>
            <w:top w:w="0" w:type="dxa"/>
            <w:left w:w="108" w:type="dxa"/>
            <w:bottom w:w="0" w:type="dxa"/>
            <w:right w:w="108" w:type="dxa"/>
          </w:tblCellMar>
        </w:tblPrEx>
        <w:trPr>
          <w:trHeight w:val="567" w:hRule="exact"/>
        </w:trPr>
        <w:tc>
          <w:tcPr>
            <w:tcW w:w="1793" w:type="pct"/>
            <w:shd w:val="clear" w:color="auto" w:fill="FDE9D9" w:themeFill="accent6" w:themeFillTint="33"/>
            <w:vAlign w:val="center"/>
          </w:tcPr>
          <w:p w14:paraId="4C530FA8">
            <w:pPr>
              <w:keepNext w:val="0"/>
              <w:keepLines w:val="0"/>
              <w:pageBreakBefore w:val="0"/>
              <w:widowControl/>
              <w:kinsoku/>
              <w:wordWrap/>
              <w:overflowPunct/>
              <w:topLinePunct w:val="0"/>
              <w:autoSpaceDE/>
              <w:autoSpaceDN/>
              <w:bidi w:val="0"/>
              <w:spacing w:before="157" w:beforeLines="50" w:beforeAutospacing="0" w:after="157" w:afterLines="50" w:afterAutospacing="0" w:line="300" w:lineRule="auto"/>
              <w:jc w:val="center"/>
              <w:textAlignment w:val="center"/>
              <w:rPr>
                <w:rFonts w:cs="Times New Roman"/>
                <w:b w:val="0"/>
                <w:bCs w:val="0"/>
                <w:sz w:val="22"/>
                <w:szCs w:val="22"/>
              </w:rPr>
            </w:pPr>
            <w:r>
              <w:rPr>
                <w:rFonts w:hint="eastAsia" w:cs="Times New Roman"/>
                <w:b w:val="0"/>
                <w:bCs w:val="0"/>
                <w:sz w:val="22"/>
                <w:szCs w:val="22"/>
              </w:rPr>
              <w:t>呼和浩特市</w:t>
            </w:r>
          </w:p>
        </w:tc>
        <w:tc>
          <w:tcPr>
            <w:tcW w:w="1595" w:type="pct"/>
            <w:shd w:val="clear" w:color="auto" w:fill="FDE9D9" w:themeFill="accent6" w:themeFillTint="33"/>
            <w:vAlign w:val="center"/>
          </w:tcPr>
          <w:p w14:paraId="799DAF0E">
            <w:pPr>
              <w:keepNext w:val="0"/>
              <w:keepLines w:val="0"/>
              <w:pageBreakBefore w:val="0"/>
              <w:widowControl/>
              <w:kinsoku/>
              <w:wordWrap/>
              <w:overflowPunct/>
              <w:topLinePunct w:val="0"/>
              <w:autoSpaceDE/>
              <w:autoSpaceDN/>
              <w:bidi w:val="0"/>
              <w:spacing w:before="157" w:beforeLines="50" w:beforeAutospacing="0" w:after="157" w:afterLines="50" w:afterAutospacing="0" w:line="300" w:lineRule="auto"/>
              <w:jc w:val="center"/>
              <w:textAlignment w:val="center"/>
              <w:rPr>
                <w:rFonts w:cs="Times New Roman"/>
                <w:sz w:val="22"/>
                <w:szCs w:val="22"/>
              </w:rPr>
            </w:pPr>
            <w:r>
              <w:rPr>
                <w:rFonts w:hint="eastAsia" w:cs="Times New Roman"/>
                <w:sz w:val="22"/>
                <w:szCs w:val="22"/>
              </w:rPr>
              <w:t>63</w:t>
            </w:r>
          </w:p>
        </w:tc>
        <w:tc>
          <w:tcPr>
            <w:tcW w:w="1612" w:type="pct"/>
            <w:shd w:val="clear" w:color="auto" w:fill="FDE9D9" w:themeFill="accent6" w:themeFillTint="33"/>
            <w:vAlign w:val="center"/>
          </w:tcPr>
          <w:p w14:paraId="11109900">
            <w:pPr>
              <w:keepNext w:val="0"/>
              <w:keepLines w:val="0"/>
              <w:pageBreakBefore w:val="0"/>
              <w:widowControl/>
              <w:kinsoku/>
              <w:wordWrap/>
              <w:overflowPunct/>
              <w:topLinePunct w:val="0"/>
              <w:autoSpaceDE/>
              <w:autoSpaceDN/>
              <w:bidi w:val="0"/>
              <w:spacing w:before="157" w:beforeLines="50" w:beforeAutospacing="0" w:after="157" w:afterLines="50" w:afterAutospacing="0" w:line="300" w:lineRule="auto"/>
              <w:jc w:val="center"/>
              <w:textAlignment w:val="center"/>
              <w:rPr>
                <w:rFonts w:cs="Times New Roman"/>
                <w:sz w:val="22"/>
                <w:szCs w:val="22"/>
              </w:rPr>
            </w:pPr>
            <w:r>
              <w:rPr>
                <w:rFonts w:hint="eastAsia" w:cs="Times New Roman"/>
                <w:sz w:val="22"/>
                <w:szCs w:val="22"/>
              </w:rPr>
              <w:t>12.73%</w:t>
            </w:r>
          </w:p>
        </w:tc>
      </w:tr>
      <w:tr w14:paraId="1F5F3DD5">
        <w:tblPrEx>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CellMar>
            <w:top w:w="0" w:type="dxa"/>
            <w:left w:w="108" w:type="dxa"/>
            <w:bottom w:w="0" w:type="dxa"/>
            <w:right w:w="108" w:type="dxa"/>
          </w:tblCellMar>
        </w:tblPrEx>
        <w:trPr>
          <w:trHeight w:val="567" w:hRule="exact"/>
        </w:trPr>
        <w:tc>
          <w:tcPr>
            <w:tcW w:w="1793" w:type="pct"/>
            <w:shd w:val="clear" w:color="auto" w:fill="FDE9D9" w:themeFill="accent6" w:themeFillTint="33"/>
            <w:vAlign w:val="center"/>
          </w:tcPr>
          <w:p w14:paraId="15DC37A2">
            <w:pPr>
              <w:keepNext w:val="0"/>
              <w:keepLines w:val="0"/>
              <w:pageBreakBefore w:val="0"/>
              <w:widowControl/>
              <w:kinsoku/>
              <w:wordWrap/>
              <w:overflowPunct/>
              <w:topLinePunct w:val="0"/>
              <w:autoSpaceDE/>
              <w:autoSpaceDN/>
              <w:bidi w:val="0"/>
              <w:spacing w:before="157" w:beforeLines="50" w:beforeAutospacing="0" w:after="157" w:afterLines="50" w:afterAutospacing="0" w:line="300" w:lineRule="auto"/>
              <w:jc w:val="center"/>
              <w:textAlignment w:val="center"/>
              <w:rPr>
                <w:rFonts w:cs="Times New Roman"/>
                <w:b w:val="0"/>
                <w:bCs w:val="0"/>
                <w:sz w:val="22"/>
                <w:szCs w:val="22"/>
              </w:rPr>
            </w:pPr>
            <w:r>
              <w:rPr>
                <w:rFonts w:hint="eastAsia" w:cs="Times New Roman"/>
                <w:b w:val="0"/>
                <w:bCs w:val="0"/>
                <w:sz w:val="22"/>
                <w:szCs w:val="22"/>
              </w:rPr>
              <w:t>巴彦淖尔市</w:t>
            </w:r>
          </w:p>
        </w:tc>
        <w:tc>
          <w:tcPr>
            <w:tcW w:w="1595" w:type="pct"/>
            <w:shd w:val="clear" w:color="auto" w:fill="FDE9D9" w:themeFill="accent6" w:themeFillTint="33"/>
            <w:vAlign w:val="center"/>
          </w:tcPr>
          <w:p w14:paraId="1D623A85">
            <w:pPr>
              <w:keepNext w:val="0"/>
              <w:keepLines w:val="0"/>
              <w:pageBreakBefore w:val="0"/>
              <w:widowControl/>
              <w:kinsoku/>
              <w:wordWrap/>
              <w:overflowPunct/>
              <w:topLinePunct w:val="0"/>
              <w:autoSpaceDE/>
              <w:autoSpaceDN/>
              <w:bidi w:val="0"/>
              <w:spacing w:before="157" w:beforeLines="50" w:beforeAutospacing="0" w:after="157" w:afterLines="50" w:afterAutospacing="0" w:line="300" w:lineRule="auto"/>
              <w:jc w:val="center"/>
              <w:textAlignment w:val="center"/>
              <w:rPr>
                <w:rFonts w:cs="Times New Roman"/>
                <w:sz w:val="22"/>
                <w:szCs w:val="22"/>
              </w:rPr>
            </w:pPr>
            <w:r>
              <w:rPr>
                <w:rFonts w:hint="eastAsia" w:cs="Times New Roman"/>
                <w:sz w:val="22"/>
                <w:szCs w:val="22"/>
              </w:rPr>
              <w:t>23</w:t>
            </w:r>
          </w:p>
        </w:tc>
        <w:tc>
          <w:tcPr>
            <w:tcW w:w="1612" w:type="pct"/>
            <w:shd w:val="clear" w:color="auto" w:fill="FDE9D9" w:themeFill="accent6" w:themeFillTint="33"/>
            <w:vAlign w:val="center"/>
          </w:tcPr>
          <w:p w14:paraId="2E941E54">
            <w:pPr>
              <w:keepNext w:val="0"/>
              <w:keepLines w:val="0"/>
              <w:pageBreakBefore w:val="0"/>
              <w:widowControl/>
              <w:kinsoku/>
              <w:wordWrap/>
              <w:overflowPunct/>
              <w:topLinePunct w:val="0"/>
              <w:autoSpaceDE/>
              <w:autoSpaceDN/>
              <w:bidi w:val="0"/>
              <w:spacing w:before="157" w:beforeLines="50" w:beforeAutospacing="0" w:after="157" w:afterLines="50" w:afterAutospacing="0" w:line="300" w:lineRule="auto"/>
              <w:jc w:val="center"/>
              <w:textAlignment w:val="center"/>
              <w:rPr>
                <w:rFonts w:cs="Times New Roman"/>
                <w:sz w:val="22"/>
                <w:szCs w:val="22"/>
              </w:rPr>
            </w:pPr>
            <w:r>
              <w:rPr>
                <w:rFonts w:hint="eastAsia" w:cs="Times New Roman"/>
                <w:sz w:val="22"/>
                <w:szCs w:val="22"/>
              </w:rPr>
              <w:t>4.65%</w:t>
            </w:r>
          </w:p>
        </w:tc>
      </w:tr>
      <w:tr w14:paraId="0E14E457">
        <w:tblPrEx>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CellMar>
            <w:top w:w="0" w:type="dxa"/>
            <w:left w:w="108" w:type="dxa"/>
            <w:bottom w:w="0" w:type="dxa"/>
            <w:right w:w="108" w:type="dxa"/>
          </w:tblCellMar>
        </w:tblPrEx>
        <w:trPr>
          <w:trHeight w:val="567" w:hRule="exact"/>
        </w:trPr>
        <w:tc>
          <w:tcPr>
            <w:tcW w:w="1793" w:type="pct"/>
            <w:shd w:val="clear" w:color="auto" w:fill="FDE9D9" w:themeFill="accent6" w:themeFillTint="33"/>
            <w:vAlign w:val="center"/>
          </w:tcPr>
          <w:p w14:paraId="7BA97AE2">
            <w:pPr>
              <w:keepNext w:val="0"/>
              <w:keepLines w:val="0"/>
              <w:pageBreakBefore w:val="0"/>
              <w:widowControl/>
              <w:kinsoku/>
              <w:wordWrap/>
              <w:overflowPunct/>
              <w:topLinePunct w:val="0"/>
              <w:autoSpaceDE/>
              <w:autoSpaceDN/>
              <w:bidi w:val="0"/>
              <w:spacing w:before="157" w:beforeLines="50" w:beforeAutospacing="0" w:after="157" w:afterLines="50" w:afterAutospacing="0" w:line="300" w:lineRule="auto"/>
              <w:jc w:val="center"/>
              <w:textAlignment w:val="center"/>
              <w:rPr>
                <w:rFonts w:cs="Times New Roman"/>
                <w:b w:val="0"/>
                <w:bCs w:val="0"/>
                <w:sz w:val="22"/>
                <w:szCs w:val="22"/>
              </w:rPr>
            </w:pPr>
            <w:r>
              <w:rPr>
                <w:rFonts w:hint="eastAsia" w:cs="Times New Roman"/>
                <w:b w:val="0"/>
                <w:bCs w:val="0"/>
                <w:sz w:val="22"/>
                <w:szCs w:val="22"/>
              </w:rPr>
              <w:t>包头市</w:t>
            </w:r>
          </w:p>
        </w:tc>
        <w:tc>
          <w:tcPr>
            <w:tcW w:w="1595" w:type="pct"/>
            <w:shd w:val="clear" w:color="auto" w:fill="FDE9D9" w:themeFill="accent6" w:themeFillTint="33"/>
            <w:vAlign w:val="center"/>
          </w:tcPr>
          <w:p w14:paraId="6587A6D6">
            <w:pPr>
              <w:keepNext w:val="0"/>
              <w:keepLines w:val="0"/>
              <w:pageBreakBefore w:val="0"/>
              <w:widowControl/>
              <w:kinsoku/>
              <w:wordWrap/>
              <w:overflowPunct/>
              <w:topLinePunct w:val="0"/>
              <w:autoSpaceDE/>
              <w:autoSpaceDN/>
              <w:bidi w:val="0"/>
              <w:spacing w:before="157" w:beforeLines="50" w:beforeAutospacing="0" w:after="157" w:afterLines="50" w:afterAutospacing="0" w:line="300" w:lineRule="auto"/>
              <w:jc w:val="center"/>
              <w:textAlignment w:val="center"/>
              <w:rPr>
                <w:rFonts w:cs="Times New Roman"/>
                <w:sz w:val="22"/>
                <w:szCs w:val="22"/>
              </w:rPr>
            </w:pPr>
            <w:r>
              <w:rPr>
                <w:rFonts w:hint="eastAsia" w:cs="Times New Roman"/>
                <w:sz w:val="22"/>
                <w:szCs w:val="22"/>
              </w:rPr>
              <w:t>18</w:t>
            </w:r>
          </w:p>
        </w:tc>
        <w:tc>
          <w:tcPr>
            <w:tcW w:w="1612" w:type="pct"/>
            <w:shd w:val="clear" w:color="auto" w:fill="FDE9D9" w:themeFill="accent6" w:themeFillTint="33"/>
            <w:vAlign w:val="center"/>
          </w:tcPr>
          <w:p w14:paraId="562840BB">
            <w:pPr>
              <w:keepNext w:val="0"/>
              <w:keepLines w:val="0"/>
              <w:pageBreakBefore w:val="0"/>
              <w:widowControl/>
              <w:kinsoku/>
              <w:wordWrap/>
              <w:overflowPunct/>
              <w:topLinePunct w:val="0"/>
              <w:autoSpaceDE/>
              <w:autoSpaceDN/>
              <w:bidi w:val="0"/>
              <w:spacing w:before="157" w:beforeLines="50" w:beforeAutospacing="0" w:after="157" w:afterLines="50" w:afterAutospacing="0" w:line="300" w:lineRule="auto"/>
              <w:jc w:val="center"/>
              <w:textAlignment w:val="center"/>
              <w:rPr>
                <w:rFonts w:cs="Times New Roman"/>
                <w:sz w:val="22"/>
                <w:szCs w:val="22"/>
              </w:rPr>
            </w:pPr>
            <w:r>
              <w:rPr>
                <w:rFonts w:hint="eastAsia" w:cs="Times New Roman"/>
                <w:sz w:val="22"/>
                <w:szCs w:val="22"/>
              </w:rPr>
              <w:t>3.64%</w:t>
            </w:r>
          </w:p>
        </w:tc>
      </w:tr>
      <w:tr w14:paraId="4504E745">
        <w:tblPrEx>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CellMar>
            <w:top w:w="0" w:type="dxa"/>
            <w:left w:w="108" w:type="dxa"/>
            <w:bottom w:w="0" w:type="dxa"/>
            <w:right w:w="108" w:type="dxa"/>
          </w:tblCellMar>
        </w:tblPrEx>
        <w:trPr>
          <w:trHeight w:val="567" w:hRule="exact"/>
        </w:trPr>
        <w:tc>
          <w:tcPr>
            <w:tcW w:w="1793" w:type="pct"/>
            <w:shd w:val="clear" w:color="auto" w:fill="FDE9D9" w:themeFill="accent6" w:themeFillTint="33"/>
            <w:vAlign w:val="center"/>
          </w:tcPr>
          <w:p w14:paraId="5385DD69">
            <w:pPr>
              <w:keepNext w:val="0"/>
              <w:keepLines w:val="0"/>
              <w:pageBreakBefore w:val="0"/>
              <w:widowControl/>
              <w:kinsoku/>
              <w:wordWrap/>
              <w:overflowPunct/>
              <w:topLinePunct w:val="0"/>
              <w:autoSpaceDE/>
              <w:autoSpaceDN/>
              <w:bidi w:val="0"/>
              <w:spacing w:before="157" w:beforeLines="50" w:beforeAutospacing="0" w:after="157" w:afterLines="50" w:afterAutospacing="0" w:line="300" w:lineRule="auto"/>
              <w:jc w:val="center"/>
              <w:textAlignment w:val="center"/>
              <w:rPr>
                <w:rFonts w:cs="Times New Roman"/>
                <w:b w:val="0"/>
                <w:bCs w:val="0"/>
                <w:sz w:val="22"/>
                <w:szCs w:val="22"/>
              </w:rPr>
            </w:pPr>
            <w:r>
              <w:rPr>
                <w:rFonts w:hint="eastAsia" w:cs="Times New Roman"/>
                <w:b w:val="0"/>
                <w:bCs w:val="0"/>
                <w:sz w:val="22"/>
                <w:szCs w:val="22"/>
              </w:rPr>
              <w:t>通辽市</w:t>
            </w:r>
          </w:p>
        </w:tc>
        <w:tc>
          <w:tcPr>
            <w:tcW w:w="1595" w:type="pct"/>
            <w:shd w:val="clear" w:color="auto" w:fill="FDE9D9" w:themeFill="accent6" w:themeFillTint="33"/>
            <w:vAlign w:val="center"/>
          </w:tcPr>
          <w:p w14:paraId="6E2FDE69">
            <w:pPr>
              <w:keepNext w:val="0"/>
              <w:keepLines w:val="0"/>
              <w:pageBreakBefore w:val="0"/>
              <w:widowControl/>
              <w:kinsoku/>
              <w:wordWrap/>
              <w:overflowPunct/>
              <w:topLinePunct w:val="0"/>
              <w:autoSpaceDE/>
              <w:autoSpaceDN/>
              <w:bidi w:val="0"/>
              <w:spacing w:before="157" w:beforeLines="50" w:beforeAutospacing="0" w:after="157" w:afterLines="50" w:afterAutospacing="0" w:line="300" w:lineRule="auto"/>
              <w:jc w:val="center"/>
              <w:textAlignment w:val="center"/>
              <w:rPr>
                <w:rFonts w:cs="Times New Roman"/>
                <w:sz w:val="22"/>
                <w:szCs w:val="22"/>
              </w:rPr>
            </w:pPr>
            <w:r>
              <w:rPr>
                <w:rFonts w:hint="eastAsia" w:cs="Times New Roman"/>
                <w:sz w:val="22"/>
                <w:szCs w:val="22"/>
              </w:rPr>
              <w:t>16</w:t>
            </w:r>
          </w:p>
        </w:tc>
        <w:tc>
          <w:tcPr>
            <w:tcW w:w="1612" w:type="pct"/>
            <w:shd w:val="clear" w:color="auto" w:fill="FDE9D9" w:themeFill="accent6" w:themeFillTint="33"/>
            <w:vAlign w:val="center"/>
          </w:tcPr>
          <w:p w14:paraId="3B993AA1">
            <w:pPr>
              <w:keepNext w:val="0"/>
              <w:keepLines w:val="0"/>
              <w:pageBreakBefore w:val="0"/>
              <w:widowControl/>
              <w:kinsoku/>
              <w:wordWrap/>
              <w:overflowPunct/>
              <w:topLinePunct w:val="0"/>
              <w:autoSpaceDE/>
              <w:autoSpaceDN/>
              <w:bidi w:val="0"/>
              <w:spacing w:before="157" w:beforeLines="50" w:beforeAutospacing="0" w:after="157" w:afterLines="50" w:afterAutospacing="0" w:line="300" w:lineRule="auto"/>
              <w:jc w:val="center"/>
              <w:textAlignment w:val="center"/>
              <w:rPr>
                <w:rFonts w:cs="Times New Roman"/>
                <w:sz w:val="22"/>
                <w:szCs w:val="22"/>
              </w:rPr>
            </w:pPr>
            <w:r>
              <w:rPr>
                <w:rFonts w:hint="eastAsia" w:cs="Times New Roman"/>
                <w:sz w:val="22"/>
                <w:szCs w:val="22"/>
              </w:rPr>
              <w:t>3.23%</w:t>
            </w:r>
          </w:p>
        </w:tc>
      </w:tr>
      <w:tr w14:paraId="02CDF0CB">
        <w:tblPrEx>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CellMar>
            <w:top w:w="0" w:type="dxa"/>
            <w:left w:w="108" w:type="dxa"/>
            <w:bottom w:w="0" w:type="dxa"/>
            <w:right w:w="108" w:type="dxa"/>
          </w:tblCellMar>
        </w:tblPrEx>
        <w:trPr>
          <w:trHeight w:val="567" w:hRule="exact"/>
        </w:trPr>
        <w:tc>
          <w:tcPr>
            <w:tcW w:w="1793" w:type="pct"/>
            <w:shd w:val="clear" w:color="auto" w:fill="FDE9D9" w:themeFill="accent6" w:themeFillTint="33"/>
            <w:vAlign w:val="center"/>
          </w:tcPr>
          <w:p w14:paraId="0B797DFD">
            <w:pPr>
              <w:keepNext w:val="0"/>
              <w:keepLines w:val="0"/>
              <w:pageBreakBefore w:val="0"/>
              <w:widowControl/>
              <w:kinsoku/>
              <w:wordWrap/>
              <w:overflowPunct/>
              <w:topLinePunct w:val="0"/>
              <w:autoSpaceDE/>
              <w:autoSpaceDN/>
              <w:bidi w:val="0"/>
              <w:spacing w:before="157" w:beforeLines="50" w:beforeAutospacing="0" w:after="157" w:afterLines="50" w:afterAutospacing="0" w:line="300" w:lineRule="auto"/>
              <w:jc w:val="center"/>
              <w:textAlignment w:val="center"/>
              <w:rPr>
                <w:rFonts w:cs="Times New Roman"/>
                <w:b w:val="0"/>
                <w:bCs w:val="0"/>
                <w:sz w:val="22"/>
                <w:szCs w:val="22"/>
              </w:rPr>
            </w:pPr>
            <w:r>
              <w:rPr>
                <w:rFonts w:hint="eastAsia" w:cs="Times New Roman"/>
                <w:b w:val="0"/>
                <w:bCs w:val="0"/>
                <w:sz w:val="22"/>
                <w:szCs w:val="22"/>
              </w:rPr>
              <w:t>乌兰察布市</w:t>
            </w:r>
          </w:p>
        </w:tc>
        <w:tc>
          <w:tcPr>
            <w:tcW w:w="1595" w:type="pct"/>
            <w:shd w:val="clear" w:color="auto" w:fill="FDE9D9" w:themeFill="accent6" w:themeFillTint="33"/>
            <w:vAlign w:val="center"/>
          </w:tcPr>
          <w:p w14:paraId="7CA86BC7">
            <w:pPr>
              <w:keepNext w:val="0"/>
              <w:keepLines w:val="0"/>
              <w:pageBreakBefore w:val="0"/>
              <w:widowControl/>
              <w:kinsoku/>
              <w:wordWrap/>
              <w:overflowPunct/>
              <w:topLinePunct w:val="0"/>
              <w:autoSpaceDE/>
              <w:autoSpaceDN/>
              <w:bidi w:val="0"/>
              <w:spacing w:before="157" w:beforeLines="50" w:beforeAutospacing="0" w:after="157" w:afterLines="50" w:afterAutospacing="0" w:line="300" w:lineRule="auto"/>
              <w:jc w:val="center"/>
              <w:textAlignment w:val="center"/>
              <w:rPr>
                <w:rFonts w:cs="Times New Roman"/>
                <w:sz w:val="22"/>
                <w:szCs w:val="22"/>
              </w:rPr>
            </w:pPr>
            <w:r>
              <w:rPr>
                <w:rFonts w:hint="eastAsia" w:cs="Times New Roman"/>
                <w:sz w:val="22"/>
                <w:szCs w:val="22"/>
              </w:rPr>
              <w:t>12</w:t>
            </w:r>
          </w:p>
        </w:tc>
        <w:tc>
          <w:tcPr>
            <w:tcW w:w="1612" w:type="pct"/>
            <w:shd w:val="clear" w:color="auto" w:fill="FDE9D9" w:themeFill="accent6" w:themeFillTint="33"/>
            <w:vAlign w:val="center"/>
          </w:tcPr>
          <w:p w14:paraId="754BE7E2">
            <w:pPr>
              <w:keepNext w:val="0"/>
              <w:keepLines w:val="0"/>
              <w:pageBreakBefore w:val="0"/>
              <w:widowControl/>
              <w:kinsoku/>
              <w:wordWrap/>
              <w:overflowPunct/>
              <w:topLinePunct w:val="0"/>
              <w:autoSpaceDE/>
              <w:autoSpaceDN/>
              <w:bidi w:val="0"/>
              <w:spacing w:before="157" w:beforeLines="50" w:beforeAutospacing="0" w:after="157" w:afterLines="50" w:afterAutospacing="0" w:line="300" w:lineRule="auto"/>
              <w:jc w:val="center"/>
              <w:textAlignment w:val="center"/>
              <w:rPr>
                <w:rFonts w:cs="Times New Roman"/>
                <w:sz w:val="22"/>
                <w:szCs w:val="22"/>
              </w:rPr>
            </w:pPr>
            <w:r>
              <w:rPr>
                <w:rFonts w:hint="eastAsia" w:cs="Times New Roman"/>
                <w:sz w:val="22"/>
                <w:szCs w:val="22"/>
              </w:rPr>
              <w:t>2.42%</w:t>
            </w:r>
          </w:p>
        </w:tc>
      </w:tr>
      <w:tr w14:paraId="11413534">
        <w:tblPrEx>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CellMar>
            <w:top w:w="0" w:type="dxa"/>
            <w:left w:w="108" w:type="dxa"/>
            <w:bottom w:w="0" w:type="dxa"/>
            <w:right w:w="108" w:type="dxa"/>
          </w:tblCellMar>
        </w:tblPrEx>
        <w:trPr>
          <w:trHeight w:val="567" w:hRule="exact"/>
        </w:trPr>
        <w:tc>
          <w:tcPr>
            <w:tcW w:w="1793" w:type="pct"/>
            <w:shd w:val="clear" w:color="auto" w:fill="FDE9D9" w:themeFill="accent6" w:themeFillTint="33"/>
            <w:vAlign w:val="center"/>
          </w:tcPr>
          <w:p w14:paraId="2A1C6714">
            <w:pPr>
              <w:keepNext w:val="0"/>
              <w:keepLines w:val="0"/>
              <w:pageBreakBefore w:val="0"/>
              <w:widowControl/>
              <w:kinsoku/>
              <w:wordWrap/>
              <w:overflowPunct/>
              <w:topLinePunct w:val="0"/>
              <w:autoSpaceDE/>
              <w:autoSpaceDN/>
              <w:bidi w:val="0"/>
              <w:spacing w:before="157" w:beforeLines="50" w:beforeAutospacing="0" w:after="157" w:afterLines="50" w:afterAutospacing="0" w:line="300" w:lineRule="auto"/>
              <w:jc w:val="center"/>
              <w:textAlignment w:val="center"/>
              <w:rPr>
                <w:rFonts w:cs="Times New Roman"/>
                <w:b w:val="0"/>
                <w:bCs w:val="0"/>
                <w:sz w:val="22"/>
                <w:szCs w:val="22"/>
              </w:rPr>
            </w:pPr>
            <w:r>
              <w:rPr>
                <w:rFonts w:hint="eastAsia" w:cs="Times New Roman"/>
                <w:b w:val="0"/>
                <w:bCs w:val="0"/>
                <w:sz w:val="22"/>
                <w:szCs w:val="22"/>
              </w:rPr>
              <w:t>赤峰市</w:t>
            </w:r>
          </w:p>
        </w:tc>
        <w:tc>
          <w:tcPr>
            <w:tcW w:w="1595" w:type="pct"/>
            <w:shd w:val="clear" w:color="auto" w:fill="FDE9D9" w:themeFill="accent6" w:themeFillTint="33"/>
            <w:vAlign w:val="center"/>
          </w:tcPr>
          <w:p w14:paraId="51D95938">
            <w:pPr>
              <w:keepNext w:val="0"/>
              <w:keepLines w:val="0"/>
              <w:pageBreakBefore w:val="0"/>
              <w:widowControl/>
              <w:kinsoku/>
              <w:wordWrap/>
              <w:overflowPunct/>
              <w:topLinePunct w:val="0"/>
              <w:autoSpaceDE/>
              <w:autoSpaceDN/>
              <w:bidi w:val="0"/>
              <w:spacing w:before="157" w:beforeLines="50" w:beforeAutospacing="0" w:after="157" w:afterLines="50" w:afterAutospacing="0" w:line="300" w:lineRule="auto"/>
              <w:jc w:val="center"/>
              <w:textAlignment w:val="center"/>
              <w:rPr>
                <w:rFonts w:cs="Times New Roman"/>
                <w:sz w:val="22"/>
                <w:szCs w:val="22"/>
              </w:rPr>
            </w:pPr>
            <w:r>
              <w:rPr>
                <w:rFonts w:hint="eastAsia" w:cs="Times New Roman"/>
                <w:sz w:val="22"/>
                <w:szCs w:val="22"/>
              </w:rPr>
              <w:t>11</w:t>
            </w:r>
          </w:p>
        </w:tc>
        <w:tc>
          <w:tcPr>
            <w:tcW w:w="1612" w:type="pct"/>
            <w:shd w:val="clear" w:color="auto" w:fill="FDE9D9" w:themeFill="accent6" w:themeFillTint="33"/>
            <w:vAlign w:val="center"/>
          </w:tcPr>
          <w:p w14:paraId="23455D81">
            <w:pPr>
              <w:keepNext w:val="0"/>
              <w:keepLines w:val="0"/>
              <w:pageBreakBefore w:val="0"/>
              <w:widowControl/>
              <w:kinsoku/>
              <w:wordWrap/>
              <w:overflowPunct/>
              <w:topLinePunct w:val="0"/>
              <w:autoSpaceDE/>
              <w:autoSpaceDN/>
              <w:bidi w:val="0"/>
              <w:spacing w:before="157" w:beforeLines="50" w:beforeAutospacing="0" w:after="157" w:afterLines="50" w:afterAutospacing="0" w:line="300" w:lineRule="auto"/>
              <w:jc w:val="center"/>
              <w:textAlignment w:val="center"/>
              <w:rPr>
                <w:rFonts w:cs="Times New Roman"/>
                <w:sz w:val="22"/>
                <w:szCs w:val="22"/>
              </w:rPr>
            </w:pPr>
            <w:r>
              <w:rPr>
                <w:rFonts w:hint="eastAsia" w:cs="Times New Roman"/>
                <w:sz w:val="22"/>
                <w:szCs w:val="22"/>
              </w:rPr>
              <w:t>2.22%</w:t>
            </w:r>
          </w:p>
        </w:tc>
      </w:tr>
      <w:tr w14:paraId="10CE22F7">
        <w:tblPrEx>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CellMar>
            <w:top w:w="0" w:type="dxa"/>
            <w:left w:w="108" w:type="dxa"/>
            <w:bottom w:w="0" w:type="dxa"/>
            <w:right w:w="108" w:type="dxa"/>
          </w:tblCellMar>
        </w:tblPrEx>
        <w:trPr>
          <w:trHeight w:val="567" w:hRule="exact"/>
        </w:trPr>
        <w:tc>
          <w:tcPr>
            <w:tcW w:w="1793" w:type="pct"/>
            <w:shd w:val="clear" w:color="auto" w:fill="FDE9D9" w:themeFill="accent6" w:themeFillTint="33"/>
            <w:vAlign w:val="center"/>
          </w:tcPr>
          <w:p w14:paraId="74B45ECB">
            <w:pPr>
              <w:keepNext w:val="0"/>
              <w:keepLines w:val="0"/>
              <w:pageBreakBefore w:val="0"/>
              <w:widowControl/>
              <w:kinsoku/>
              <w:wordWrap/>
              <w:overflowPunct/>
              <w:topLinePunct w:val="0"/>
              <w:autoSpaceDE/>
              <w:autoSpaceDN/>
              <w:bidi w:val="0"/>
              <w:spacing w:before="157" w:beforeLines="50" w:beforeAutospacing="0" w:after="157" w:afterLines="50" w:afterAutospacing="0" w:line="300" w:lineRule="auto"/>
              <w:jc w:val="center"/>
              <w:textAlignment w:val="center"/>
              <w:rPr>
                <w:rFonts w:cs="Times New Roman"/>
                <w:b w:val="0"/>
                <w:bCs w:val="0"/>
                <w:sz w:val="22"/>
                <w:szCs w:val="22"/>
              </w:rPr>
            </w:pPr>
            <w:r>
              <w:rPr>
                <w:rFonts w:hint="eastAsia" w:cs="Times New Roman"/>
                <w:b w:val="0"/>
                <w:bCs w:val="0"/>
                <w:sz w:val="22"/>
                <w:szCs w:val="22"/>
              </w:rPr>
              <w:t>乌海市</w:t>
            </w:r>
          </w:p>
        </w:tc>
        <w:tc>
          <w:tcPr>
            <w:tcW w:w="1595" w:type="pct"/>
            <w:shd w:val="clear" w:color="auto" w:fill="FDE9D9" w:themeFill="accent6" w:themeFillTint="33"/>
            <w:vAlign w:val="center"/>
          </w:tcPr>
          <w:p w14:paraId="3D03D382">
            <w:pPr>
              <w:keepNext w:val="0"/>
              <w:keepLines w:val="0"/>
              <w:pageBreakBefore w:val="0"/>
              <w:widowControl/>
              <w:kinsoku/>
              <w:wordWrap/>
              <w:overflowPunct/>
              <w:topLinePunct w:val="0"/>
              <w:autoSpaceDE/>
              <w:autoSpaceDN/>
              <w:bidi w:val="0"/>
              <w:spacing w:before="157" w:beforeLines="50" w:beforeAutospacing="0" w:after="157" w:afterLines="50" w:afterAutospacing="0" w:line="300" w:lineRule="auto"/>
              <w:jc w:val="center"/>
              <w:textAlignment w:val="center"/>
              <w:rPr>
                <w:rFonts w:cs="Times New Roman"/>
                <w:sz w:val="22"/>
                <w:szCs w:val="22"/>
              </w:rPr>
            </w:pPr>
            <w:r>
              <w:rPr>
                <w:rFonts w:hint="eastAsia" w:cs="Times New Roman"/>
                <w:sz w:val="22"/>
                <w:szCs w:val="22"/>
              </w:rPr>
              <w:t>8</w:t>
            </w:r>
          </w:p>
        </w:tc>
        <w:tc>
          <w:tcPr>
            <w:tcW w:w="1612" w:type="pct"/>
            <w:shd w:val="clear" w:color="auto" w:fill="FDE9D9" w:themeFill="accent6" w:themeFillTint="33"/>
            <w:vAlign w:val="center"/>
          </w:tcPr>
          <w:p w14:paraId="33574A3E">
            <w:pPr>
              <w:keepNext w:val="0"/>
              <w:keepLines w:val="0"/>
              <w:pageBreakBefore w:val="0"/>
              <w:widowControl/>
              <w:kinsoku/>
              <w:wordWrap/>
              <w:overflowPunct/>
              <w:topLinePunct w:val="0"/>
              <w:autoSpaceDE/>
              <w:autoSpaceDN/>
              <w:bidi w:val="0"/>
              <w:spacing w:before="157" w:beforeLines="50" w:beforeAutospacing="0" w:after="157" w:afterLines="50" w:afterAutospacing="0" w:line="300" w:lineRule="auto"/>
              <w:jc w:val="center"/>
              <w:textAlignment w:val="center"/>
              <w:rPr>
                <w:rFonts w:cs="Times New Roman"/>
                <w:sz w:val="22"/>
                <w:szCs w:val="22"/>
              </w:rPr>
            </w:pPr>
            <w:r>
              <w:rPr>
                <w:rFonts w:hint="eastAsia" w:cs="Times New Roman"/>
                <w:sz w:val="22"/>
                <w:szCs w:val="22"/>
              </w:rPr>
              <w:t>1.62%</w:t>
            </w:r>
          </w:p>
        </w:tc>
      </w:tr>
      <w:tr w14:paraId="16476070">
        <w:tblPrEx>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CellMar>
            <w:top w:w="0" w:type="dxa"/>
            <w:left w:w="108" w:type="dxa"/>
            <w:bottom w:w="0" w:type="dxa"/>
            <w:right w:w="108" w:type="dxa"/>
          </w:tblCellMar>
        </w:tblPrEx>
        <w:trPr>
          <w:trHeight w:val="567" w:hRule="exact"/>
        </w:trPr>
        <w:tc>
          <w:tcPr>
            <w:tcW w:w="1793" w:type="pct"/>
            <w:shd w:val="clear" w:color="auto" w:fill="FDE9D9" w:themeFill="accent6" w:themeFillTint="33"/>
            <w:vAlign w:val="center"/>
          </w:tcPr>
          <w:p w14:paraId="14B710DA">
            <w:pPr>
              <w:keepNext w:val="0"/>
              <w:keepLines w:val="0"/>
              <w:pageBreakBefore w:val="0"/>
              <w:widowControl/>
              <w:kinsoku/>
              <w:wordWrap/>
              <w:overflowPunct/>
              <w:topLinePunct w:val="0"/>
              <w:autoSpaceDE/>
              <w:autoSpaceDN/>
              <w:bidi w:val="0"/>
              <w:spacing w:before="157" w:beforeLines="50" w:beforeAutospacing="0" w:after="157" w:afterLines="50" w:afterAutospacing="0" w:line="300" w:lineRule="auto"/>
              <w:jc w:val="center"/>
              <w:textAlignment w:val="center"/>
              <w:rPr>
                <w:rFonts w:cs="Times New Roman"/>
                <w:b w:val="0"/>
                <w:bCs w:val="0"/>
                <w:sz w:val="22"/>
                <w:szCs w:val="22"/>
              </w:rPr>
            </w:pPr>
            <w:r>
              <w:rPr>
                <w:rFonts w:hint="eastAsia" w:cs="Times New Roman"/>
                <w:b w:val="0"/>
                <w:bCs w:val="0"/>
                <w:sz w:val="22"/>
                <w:szCs w:val="22"/>
              </w:rPr>
              <w:t>锡林郭勒盟</w:t>
            </w:r>
          </w:p>
        </w:tc>
        <w:tc>
          <w:tcPr>
            <w:tcW w:w="1595" w:type="pct"/>
            <w:shd w:val="clear" w:color="auto" w:fill="FDE9D9" w:themeFill="accent6" w:themeFillTint="33"/>
            <w:vAlign w:val="center"/>
          </w:tcPr>
          <w:p w14:paraId="096FC081">
            <w:pPr>
              <w:keepNext w:val="0"/>
              <w:keepLines w:val="0"/>
              <w:pageBreakBefore w:val="0"/>
              <w:widowControl/>
              <w:kinsoku/>
              <w:wordWrap/>
              <w:overflowPunct/>
              <w:topLinePunct w:val="0"/>
              <w:autoSpaceDE/>
              <w:autoSpaceDN/>
              <w:bidi w:val="0"/>
              <w:spacing w:before="157" w:beforeLines="50" w:beforeAutospacing="0" w:after="157" w:afterLines="50" w:afterAutospacing="0" w:line="300" w:lineRule="auto"/>
              <w:jc w:val="center"/>
              <w:textAlignment w:val="center"/>
              <w:rPr>
                <w:rFonts w:cs="Times New Roman"/>
                <w:sz w:val="22"/>
                <w:szCs w:val="22"/>
              </w:rPr>
            </w:pPr>
            <w:r>
              <w:rPr>
                <w:rFonts w:hint="eastAsia" w:cs="Times New Roman"/>
                <w:sz w:val="22"/>
                <w:szCs w:val="22"/>
              </w:rPr>
              <w:t>6</w:t>
            </w:r>
          </w:p>
        </w:tc>
        <w:tc>
          <w:tcPr>
            <w:tcW w:w="1612" w:type="pct"/>
            <w:shd w:val="clear" w:color="auto" w:fill="FDE9D9" w:themeFill="accent6" w:themeFillTint="33"/>
            <w:vAlign w:val="center"/>
          </w:tcPr>
          <w:p w14:paraId="536BBAD9">
            <w:pPr>
              <w:keepNext w:val="0"/>
              <w:keepLines w:val="0"/>
              <w:pageBreakBefore w:val="0"/>
              <w:widowControl/>
              <w:kinsoku/>
              <w:wordWrap/>
              <w:overflowPunct/>
              <w:topLinePunct w:val="0"/>
              <w:autoSpaceDE/>
              <w:autoSpaceDN/>
              <w:bidi w:val="0"/>
              <w:spacing w:before="157" w:beforeLines="50" w:beforeAutospacing="0" w:after="157" w:afterLines="50" w:afterAutospacing="0" w:line="300" w:lineRule="auto"/>
              <w:jc w:val="center"/>
              <w:textAlignment w:val="center"/>
              <w:rPr>
                <w:rFonts w:cs="Times New Roman"/>
                <w:sz w:val="22"/>
                <w:szCs w:val="22"/>
              </w:rPr>
            </w:pPr>
            <w:r>
              <w:rPr>
                <w:rFonts w:hint="eastAsia" w:cs="Times New Roman"/>
                <w:sz w:val="22"/>
                <w:szCs w:val="22"/>
              </w:rPr>
              <w:t>1.21%</w:t>
            </w:r>
          </w:p>
        </w:tc>
      </w:tr>
      <w:tr w14:paraId="0A032E51">
        <w:tblPrEx>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CellMar>
            <w:top w:w="0" w:type="dxa"/>
            <w:left w:w="108" w:type="dxa"/>
            <w:bottom w:w="0" w:type="dxa"/>
            <w:right w:w="108" w:type="dxa"/>
          </w:tblCellMar>
        </w:tblPrEx>
        <w:trPr>
          <w:trHeight w:val="567" w:hRule="exact"/>
        </w:trPr>
        <w:tc>
          <w:tcPr>
            <w:tcW w:w="1793" w:type="pct"/>
            <w:shd w:val="clear" w:color="auto" w:fill="FDE9D9" w:themeFill="accent6" w:themeFillTint="33"/>
            <w:vAlign w:val="center"/>
          </w:tcPr>
          <w:p w14:paraId="162297EC">
            <w:pPr>
              <w:keepNext w:val="0"/>
              <w:keepLines w:val="0"/>
              <w:pageBreakBefore w:val="0"/>
              <w:widowControl/>
              <w:kinsoku/>
              <w:wordWrap/>
              <w:overflowPunct/>
              <w:topLinePunct w:val="0"/>
              <w:autoSpaceDE/>
              <w:autoSpaceDN/>
              <w:bidi w:val="0"/>
              <w:spacing w:before="157" w:beforeLines="50" w:beforeAutospacing="0" w:after="157" w:afterLines="50" w:afterAutospacing="0" w:line="300" w:lineRule="auto"/>
              <w:jc w:val="center"/>
              <w:textAlignment w:val="center"/>
              <w:rPr>
                <w:rFonts w:cs="Times New Roman"/>
                <w:b w:val="0"/>
                <w:bCs w:val="0"/>
                <w:sz w:val="22"/>
                <w:szCs w:val="22"/>
              </w:rPr>
            </w:pPr>
            <w:r>
              <w:rPr>
                <w:rFonts w:hint="eastAsia" w:cs="Times New Roman"/>
                <w:b w:val="0"/>
                <w:bCs w:val="0"/>
                <w:sz w:val="22"/>
                <w:szCs w:val="22"/>
              </w:rPr>
              <w:t>呼伦贝尔市</w:t>
            </w:r>
          </w:p>
        </w:tc>
        <w:tc>
          <w:tcPr>
            <w:tcW w:w="1595" w:type="pct"/>
            <w:shd w:val="clear" w:color="auto" w:fill="FDE9D9" w:themeFill="accent6" w:themeFillTint="33"/>
            <w:vAlign w:val="center"/>
          </w:tcPr>
          <w:p w14:paraId="2AE1610C">
            <w:pPr>
              <w:keepNext w:val="0"/>
              <w:keepLines w:val="0"/>
              <w:pageBreakBefore w:val="0"/>
              <w:widowControl/>
              <w:kinsoku/>
              <w:wordWrap/>
              <w:overflowPunct/>
              <w:topLinePunct w:val="0"/>
              <w:autoSpaceDE/>
              <w:autoSpaceDN/>
              <w:bidi w:val="0"/>
              <w:spacing w:before="157" w:beforeLines="50" w:beforeAutospacing="0" w:after="157" w:afterLines="50" w:afterAutospacing="0" w:line="300" w:lineRule="auto"/>
              <w:jc w:val="center"/>
              <w:textAlignment w:val="center"/>
              <w:rPr>
                <w:rFonts w:cs="Times New Roman"/>
                <w:sz w:val="22"/>
                <w:szCs w:val="22"/>
              </w:rPr>
            </w:pPr>
            <w:r>
              <w:rPr>
                <w:rFonts w:hint="eastAsia" w:cs="Times New Roman"/>
                <w:sz w:val="22"/>
                <w:szCs w:val="22"/>
              </w:rPr>
              <w:t>5</w:t>
            </w:r>
          </w:p>
        </w:tc>
        <w:tc>
          <w:tcPr>
            <w:tcW w:w="1612" w:type="pct"/>
            <w:shd w:val="clear" w:color="auto" w:fill="FDE9D9" w:themeFill="accent6" w:themeFillTint="33"/>
            <w:vAlign w:val="center"/>
          </w:tcPr>
          <w:p w14:paraId="72512E2C">
            <w:pPr>
              <w:keepNext w:val="0"/>
              <w:keepLines w:val="0"/>
              <w:pageBreakBefore w:val="0"/>
              <w:widowControl/>
              <w:kinsoku/>
              <w:wordWrap/>
              <w:overflowPunct/>
              <w:topLinePunct w:val="0"/>
              <w:autoSpaceDE/>
              <w:autoSpaceDN/>
              <w:bidi w:val="0"/>
              <w:spacing w:before="157" w:beforeLines="50" w:beforeAutospacing="0" w:after="157" w:afterLines="50" w:afterAutospacing="0" w:line="300" w:lineRule="auto"/>
              <w:jc w:val="center"/>
              <w:textAlignment w:val="center"/>
              <w:rPr>
                <w:rFonts w:cs="Times New Roman"/>
                <w:sz w:val="22"/>
                <w:szCs w:val="22"/>
              </w:rPr>
            </w:pPr>
            <w:r>
              <w:rPr>
                <w:rFonts w:hint="eastAsia" w:cs="Times New Roman"/>
                <w:sz w:val="22"/>
                <w:szCs w:val="22"/>
              </w:rPr>
              <w:t>1.01%</w:t>
            </w:r>
          </w:p>
        </w:tc>
      </w:tr>
      <w:tr w14:paraId="2F388B08">
        <w:tblPrEx>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CellMar>
            <w:top w:w="0" w:type="dxa"/>
            <w:left w:w="108" w:type="dxa"/>
            <w:bottom w:w="0" w:type="dxa"/>
            <w:right w:w="108" w:type="dxa"/>
          </w:tblCellMar>
        </w:tblPrEx>
        <w:trPr>
          <w:trHeight w:val="567" w:hRule="exact"/>
        </w:trPr>
        <w:tc>
          <w:tcPr>
            <w:tcW w:w="1793" w:type="pct"/>
            <w:shd w:val="clear" w:color="auto" w:fill="FDE9D9" w:themeFill="accent6" w:themeFillTint="33"/>
            <w:vAlign w:val="center"/>
          </w:tcPr>
          <w:p w14:paraId="1D22EBE2">
            <w:pPr>
              <w:keepNext w:val="0"/>
              <w:keepLines w:val="0"/>
              <w:pageBreakBefore w:val="0"/>
              <w:widowControl/>
              <w:kinsoku/>
              <w:wordWrap/>
              <w:overflowPunct/>
              <w:topLinePunct w:val="0"/>
              <w:autoSpaceDE/>
              <w:autoSpaceDN/>
              <w:bidi w:val="0"/>
              <w:spacing w:before="157" w:beforeLines="50" w:beforeAutospacing="0" w:after="157" w:afterLines="50" w:afterAutospacing="0" w:line="300" w:lineRule="auto"/>
              <w:jc w:val="center"/>
              <w:textAlignment w:val="center"/>
              <w:rPr>
                <w:rFonts w:cs="Times New Roman"/>
                <w:b w:val="0"/>
                <w:bCs w:val="0"/>
                <w:sz w:val="22"/>
                <w:szCs w:val="22"/>
              </w:rPr>
            </w:pPr>
            <w:r>
              <w:rPr>
                <w:rFonts w:hint="eastAsia" w:cs="Times New Roman"/>
                <w:b w:val="0"/>
                <w:bCs w:val="0"/>
                <w:sz w:val="22"/>
                <w:szCs w:val="22"/>
              </w:rPr>
              <w:t>阿拉善盟</w:t>
            </w:r>
          </w:p>
        </w:tc>
        <w:tc>
          <w:tcPr>
            <w:tcW w:w="1595" w:type="pct"/>
            <w:shd w:val="clear" w:color="auto" w:fill="FDE9D9" w:themeFill="accent6" w:themeFillTint="33"/>
            <w:vAlign w:val="center"/>
          </w:tcPr>
          <w:p w14:paraId="1DA2982D">
            <w:pPr>
              <w:keepNext w:val="0"/>
              <w:keepLines w:val="0"/>
              <w:pageBreakBefore w:val="0"/>
              <w:widowControl/>
              <w:kinsoku/>
              <w:wordWrap/>
              <w:overflowPunct/>
              <w:topLinePunct w:val="0"/>
              <w:autoSpaceDE/>
              <w:autoSpaceDN/>
              <w:bidi w:val="0"/>
              <w:spacing w:before="157" w:beforeLines="50" w:beforeAutospacing="0" w:after="157" w:afterLines="50" w:afterAutospacing="0" w:line="300" w:lineRule="auto"/>
              <w:jc w:val="center"/>
              <w:textAlignment w:val="center"/>
              <w:rPr>
                <w:rFonts w:cs="Times New Roman"/>
                <w:sz w:val="22"/>
                <w:szCs w:val="22"/>
              </w:rPr>
            </w:pPr>
            <w:r>
              <w:rPr>
                <w:rFonts w:hint="eastAsia" w:cs="Times New Roman"/>
                <w:sz w:val="22"/>
                <w:szCs w:val="22"/>
              </w:rPr>
              <w:t>4</w:t>
            </w:r>
          </w:p>
        </w:tc>
        <w:tc>
          <w:tcPr>
            <w:tcW w:w="1612" w:type="pct"/>
            <w:shd w:val="clear" w:color="auto" w:fill="FDE9D9" w:themeFill="accent6" w:themeFillTint="33"/>
            <w:vAlign w:val="center"/>
          </w:tcPr>
          <w:p w14:paraId="47FAC960">
            <w:pPr>
              <w:keepNext w:val="0"/>
              <w:keepLines w:val="0"/>
              <w:pageBreakBefore w:val="0"/>
              <w:widowControl/>
              <w:kinsoku/>
              <w:wordWrap/>
              <w:overflowPunct/>
              <w:topLinePunct w:val="0"/>
              <w:autoSpaceDE/>
              <w:autoSpaceDN/>
              <w:bidi w:val="0"/>
              <w:spacing w:before="157" w:beforeLines="50" w:beforeAutospacing="0" w:after="157" w:afterLines="50" w:afterAutospacing="0" w:line="300" w:lineRule="auto"/>
              <w:jc w:val="center"/>
              <w:textAlignment w:val="center"/>
              <w:rPr>
                <w:rFonts w:cs="Times New Roman"/>
                <w:sz w:val="22"/>
                <w:szCs w:val="22"/>
              </w:rPr>
            </w:pPr>
            <w:r>
              <w:rPr>
                <w:rFonts w:hint="eastAsia" w:cs="Times New Roman"/>
                <w:sz w:val="22"/>
                <w:szCs w:val="22"/>
              </w:rPr>
              <w:t>0.81%</w:t>
            </w:r>
          </w:p>
        </w:tc>
      </w:tr>
      <w:tr w14:paraId="29A5B307">
        <w:tblPrEx>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CellMar>
            <w:top w:w="0" w:type="dxa"/>
            <w:left w:w="108" w:type="dxa"/>
            <w:bottom w:w="0" w:type="dxa"/>
            <w:right w:w="108" w:type="dxa"/>
          </w:tblCellMar>
        </w:tblPrEx>
        <w:trPr>
          <w:trHeight w:val="567" w:hRule="exact"/>
        </w:trPr>
        <w:tc>
          <w:tcPr>
            <w:tcW w:w="1793" w:type="pct"/>
            <w:shd w:val="clear" w:color="auto" w:fill="FDE9D9" w:themeFill="accent6" w:themeFillTint="33"/>
            <w:vAlign w:val="center"/>
          </w:tcPr>
          <w:p w14:paraId="3F613CDF">
            <w:pPr>
              <w:keepNext w:val="0"/>
              <w:keepLines w:val="0"/>
              <w:pageBreakBefore w:val="0"/>
              <w:widowControl/>
              <w:kinsoku/>
              <w:wordWrap/>
              <w:overflowPunct/>
              <w:topLinePunct w:val="0"/>
              <w:autoSpaceDE/>
              <w:autoSpaceDN/>
              <w:bidi w:val="0"/>
              <w:spacing w:before="157" w:beforeLines="50" w:beforeAutospacing="0" w:after="157" w:afterLines="50" w:afterAutospacing="0" w:line="300" w:lineRule="auto"/>
              <w:jc w:val="center"/>
              <w:textAlignment w:val="center"/>
              <w:rPr>
                <w:rFonts w:cs="Times New Roman"/>
                <w:b w:val="0"/>
                <w:bCs w:val="0"/>
                <w:sz w:val="22"/>
                <w:szCs w:val="22"/>
              </w:rPr>
            </w:pPr>
            <w:r>
              <w:rPr>
                <w:rFonts w:hint="eastAsia" w:cs="Times New Roman"/>
                <w:b w:val="0"/>
                <w:bCs w:val="0"/>
                <w:sz w:val="22"/>
                <w:szCs w:val="22"/>
              </w:rPr>
              <w:t>兴安盟</w:t>
            </w:r>
          </w:p>
        </w:tc>
        <w:tc>
          <w:tcPr>
            <w:tcW w:w="1595" w:type="pct"/>
            <w:shd w:val="clear" w:color="auto" w:fill="FDE9D9" w:themeFill="accent6" w:themeFillTint="33"/>
            <w:vAlign w:val="center"/>
          </w:tcPr>
          <w:p w14:paraId="079B076C">
            <w:pPr>
              <w:keepNext w:val="0"/>
              <w:keepLines w:val="0"/>
              <w:pageBreakBefore w:val="0"/>
              <w:widowControl/>
              <w:kinsoku/>
              <w:wordWrap/>
              <w:overflowPunct/>
              <w:topLinePunct w:val="0"/>
              <w:autoSpaceDE/>
              <w:autoSpaceDN/>
              <w:bidi w:val="0"/>
              <w:spacing w:before="157" w:beforeLines="50" w:beforeAutospacing="0" w:after="157" w:afterLines="50" w:afterAutospacing="0" w:line="300" w:lineRule="auto"/>
              <w:jc w:val="center"/>
              <w:textAlignment w:val="center"/>
              <w:rPr>
                <w:rFonts w:cs="Times New Roman"/>
                <w:sz w:val="22"/>
                <w:szCs w:val="22"/>
              </w:rPr>
            </w:pPr>
            <w:r>
              <w:rPr>
                <w:rFonts w:hint="eastAsia" w:cs="Times New Roman"/>
                <w:sz w:val="22"/>
                <w:szCs w:val="22"/>
              </w:rPr>
              <w:t>2</w:t>
            </w:r>
          </w:p>
        </w:tc>
        <w:tc>
          <w:tcPr>
            <w:tcW w:w="1612" w:type="pct"/>
            <w:shd w:val="clear" w:color="auto" w:fill="FDE9D9" w:themeFill="accent6" w:themeFillTint="33"/>
            <w:vAlign w:val="center"/>
          </w:tcPr>
          <w:p w14:paraId="0229C31B">
            <w:pPr>
              <w:keepNext w:val="0"/>
              <w:keepLines w:val="0"/>
              <w:pageBreakBefore w:val="0"/>
              <w:widowControl/>
              <w:kinsoku/>
              <w:wordWrap/>
              <w:overflowPunct/>
              <w:topLinePunct w:val="0"/>
              <w:autoSpaceDE/>
              <w:autoSpaceDN/>
              <w:bidi w:val="0"/>
              <w:spacing w:before="157" w:beforeLines="50" w:beforeAutospacing="0" w:after="157" w:afterLines="50" w:afterAutospacing="0" w:line="300" w:lineRule="auto"/>
              <w:jc w:val="center"/>
              <w:textAlignment w:val="center"/>
              <w:rPr>
                <w:rFonts w:cs="Times New Roman"/>
                <w:sz w:val="22"/>
                <w:szCs w:val="22"/>
              </w:rPr>
            </w:pPr>
            <w:r>
              <w:rPr>
                <w:rFonts w:hint="eastAsia" w:cs="Times New Roman"/>
                <w:sz w:val="22"/>
                <w:szCs w:val="22"/>
              </w:rPr>
              <w:t>0.40%</w:t>
            </w:r>
          </w:p>
        </w:tc>
      </w:tr>
      <w:tr w14:paraId="38978118">
        <w:tblPrEx>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CellMar>
            <w:top w:w="0" w:type="dxa"/>
            <w:left w:w="108" w:type="dxa"/>
            <w:bottom w:w="0" w:type="dxa"/>
            <w:right w:w="108" w:type="dxa"/>
          </w:tblCellMar>
        </w:tblPrEx>
        <w:trPr>
          <w:trHeight w:val="567" w:hRule="exact"/>
        </w:trPr>
        <w:tc>
          <w:tcPr>
            <w:tcW w:w="1793" w:type="pct"/>
            <w:shd w:val="clear" w:color="auto" w:fill="FDE9D9" w:themeFill="accent6" w:themeFillTint="33"/>
            <w:vAlign w:val="center"/>
          </w:tcPr>
          <w:p w14:paraId="0DD0C430">
            <w:pPr>
              <w:keepNext w:val="0"/>
              <w:keepLines w:val="0"/>
              <w:pageBreakBefore w:val="0"/>
              <w:widowControl/>
              <w:kinsoku/>
              <w:wordWrap/>
              <w:overflowPunct/>
              <w:topLinePunct w:val="0"/>
              <w:autoSpaceDE/>
              <w:autoSpaceDN/>
              <w:bidi w:val="0"/>
              <w:spacing w:before="157" w:beforeLines="50" w:beforeAutospacing="0" w:after="157" w:afterLines="50" w:afterAutospacing="0" w:line="300" w:lineRule="auto"/>
              <w:jc w:val="center"/>
              <w:textAlignment w:val="center"/>
              <w:rPr>
                <w:rFonts w:cs="Times New Roman"/>
                <w:b w:val="0"/>
                <w:bCs w:val="0"/>
                <w:sz w:val="22"/>
                <w:szCs w:val="22"/>
              </w:rPr>
            </w:pPr>
            <w:r>
              <w:rPr>
                <w:rFonts w:hint="eastAsia" w:cs="Times New Roman"/>
                <w:b w:val="0"/>
                <w:bCs w:val="0"/>
                <w:sz w:val="22"/>
                <w:szCs w:val="22"/>
              </w:rPr>
              <w:t>合计</w:t>
            </w:r>
          </w:p>
        </w:tc>
        <w:tc>
          <w:tcPr>
            <w:tcW w:w="1595" w:type="pct"/>
            <w:shd w:val="clear" w:color="auto" w:fill="FDE9D9" w:themeFill="accent6" w:themeFillTint="33"/>
            <w:vAlign w:val="center"/>
          </w:tcPr>
          <w:p w14:paraId="00EBDE40">
            <w:pPr>
              <w:keepNext w:val="0"/>
              <w:keepLines w:val="0"/>
              <w:pageBreakBefore w:val="0"/>
              <w:widowControl/>
              <w:kinsoku/>
              <w:wordWrap/>
              <w:overflowPunct/>
              <w:topLinePunct w:val="0"/>
              <w:autoSpaceDE/>
              <w:autoSpaceDN/>
              <w:bidi w:val="0"/>
              <w:spacing w:before="157" w:beforeLines="50" w:beforeAutospacing="0" w:after="157" w:afterLines="50" w:afterAutospacing="0" w:line="300" w:lineRule="auto"/>
              <w:jc w:val="center"/>
              <w:textAlignment w:val="center"/>
              <w:rPr>
                <w:rFonts w:cs="Times New Roman"/>
                <w:sz w:val="22"/>
                <w:szCs w:val="22"/>
              </w:rPr>
            </w:pPr>
            <w:r>
              <w:rPr>
                <w:rFonts w:hint="eastAsia" w:cs="Times New Roman"/>
                <w:sz w:val="22"/>
                <w:szCs w:val="22"/>
              </w:rPr>
              <w:t>495</w:t>
            </w:r>
          </w:p>
        </w:tc>
        <w:tc>
          <w:tcPr>
            <w:tcW w:w="1612" w:type="pct"/>
            <w:shd w:val="clear" w:color="auto" w:fill="FDE9D9" w:themeFill="accent6" w:themeFillTint="33"/>
            <w:vAlign w:val="center"/>
          </w:tcPr>
          <w:p w14:paraId="312B64DB">
            <w:pPr>
              <w:keepNext w:val="0"/>
              <w:keepLines w:val="0"/>
              <w:pageBreakBefore w:val="0"/>
              <w:widowControl/>
              <w:kinsoku/>
              <w:wordWrap/>
              <w:overflowPunct/>
              <w:topLinePunct w:val="0"/>
              <w:autoSpaceDE/>
              <w:autoSpaceDN/>
              <w:bidi w:val="0"/>
              <w:spacing w:before="157" w:beforeLines="50" w:beforeAutospacing="0" w:after="157" w:afterLines="50" w:afterAutospacing="0" w:line="300" w:lineRule="auto"/>
              <w:jc w:val="center"/>
              <w:textAlignment w:val="center"/>
              <w:rPr>
                <w:rFonts w:cs="Times New Roman"/>
                <w:sz w:val="22"/>
                <w:szCs w:val="22"/>
              </w:rPr>
            </w:pPr>
            <w:r>
              <w:rPr>
                <w:rFonts w:hint="eastAsia" w:cs="Times New Roman"/>
                <w:sz w:val="22"/>
                <w:szCs w:val="22"/>
              </w:rPr>
              <w:t>100%</w:t>
            </w:r>
          </w:p>
        </w:tc>
      </w:tr>
      <w:bookmarkEnd w:id="3"/>
    </w:tbl>
    <w:p w14:paraId="71CC6138">
      <w:pPr>
        <w:keepNext w:val="0"/>
        <w:keepLines w:val="0"/>
        <w:pageBreakBefore w:val="0"/>
        <w:kinsoku/>
        <w:wordWrap/>
        <w:overflowPunct/>
        <w:topLinePunct w:val="0"/>
        <w:autoSpaceDE/>
        <w:autoSpaceDN/>
        <w:bidi w:val="0"/>
        <w:spacing w:before="157" w:beforeLines="50" w:beforeAutospacing="0" w:after="157" w:afterLines="50" w:afterAutospacing="0"/>
        <w:ind w:firstLine="3200" w:firstLineChars="1000"/>
        <w:jc w:val="both"/>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区外就业地分布</w:t>
      </w:r>
    </w:p>
    <w:tbl>
      <w:tblPr>
        <w:tblStyle w:val="42"/>
        <w:tblW w:w="5000" w:type="pct"/>
        <w:tblInd w:w="0" w:type="dxa"/>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Layout w:type="autofit"/>
        <w:tblCellMar>
          <w:top w:w="0" w:type="dxa"/>
          <w:left w:w="108" w:type="dxa"/>
          <w:bottom w:w="0" w:type="dxa"/>
          <w:right w:w="108" w:type="dxa"/>
        </w:tblCellMar>
      </w:tblPr>
      <w:tblGrid>
        <w:gridCol w:w="3249"/>
        <w:gridCol w:w="2890"/>
        <w:gridCol w:w="2922"/>
      </w:tblGrid>
      <w:tr w14:paraId="3AE232D4">
        <w:tblPrEx>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CellMar>
            <w:top w:w="0" w:type="dxa"/>
            <w:left w:w="108" w:type="dxa"/>
            <w:bottom w:w="0" w:type="dxa"/>
            <w:right w:w="108" w:type="dxa"/>
          </w:tblCellMar>
        </w:tblPrEx>
        <w:trPr>
          <w:trHeight w:val="567" w:hRule="exact"/>
        </w:trPr>
        <w:tc>
          <w:tcPr>
            <w:tcW w:w="1793" w:type="pct"/>
            <w:tcBorders>
              <w:top w:val="single" w:color="F79646" w:themeColor="accent6" w:sz="4" w:space="0"/>
              <w:left w:val="single" w:color="F79646" w:themeColor="accent6" w:sz="4" w:space="0"/>
              <w:bottom w:val="single" w:color="F79646" w:themeColor="accent6" w:sz="4" w:space="0"/>
              <w:right w:val="nil"/>
              <w:insideH w:val="single" w:sz="4" w:space="0"/>
              <w:insideV w:val="nil"/>
            </w:tcBorders>
            <w:shd w:val="clear" w:color="auto" w:fill="F79646" w:themeFill="accent6"/>
            <w:vAlign w:val="center"/>
          </w:tcPr>
          <w:p w14:paraId="48BAA897">
            <w:pPr>
              <w:keepNext w:val="0"/>
              <w:keepLines w:val="0"/>
              <w:pageBreakBefore w:val="0"/>
              <w:kinsoku/>
              <w:wordWrap/>
              <w:overflowPunct/>
              <w:topLinePunct w:val="0"/>
              <w:autoSpaceDE/>
              <w:autoSpaceDN/>
              <w:bidi w:val="0"/>
              <w:spacing w:before="157" w:beforeLines="50" w:beforeAutospacing="0" w:after="157" w:afterLines="50" w:afterAutospacing="0" w:line="300" w:lineRule="auto"/>
              <w:jc w:val="center"/>
              <w:rPr>
                <w:rFonts w:ascii="宋体" w:hAnsi="宋体" w:cs="宋体"/>
                <w:b w:val="0"/>
                <w:bCs w:val="0"/>
                <w:color w:val="FFFFFF" w:themeColor="background1"/>
                <w:sz w:val="22"/>
                <w:szCs w:val="22"/>
                <w14:textFill>
                  <w14:solidFill>
                    <w14:schemeClr w14:val="bg1"/>
                  </w14:solidFill>
                </w14:textFill>
              </w:rPr>
            </w:pPr>
            <w:r>
              <w:rPr>
                <w:rFonts w:hint="eastAsia" w:ascii="宋体" w:hAnsi="宋体" w:cs="宋体"/>
                <w:b/>
                <w:bCs/>
                <w:color w:val="auto"/>
                <w:sz w:val="22"/>
                <w:szCs w:val="22"/>
              </w:rPr>
              <w:t>区外地区</w:t>
            </w:r>
          </w:p>
        </w:tc>
        <w:tc>
          <w:tcPr>
            <w:tcW w:w="1595" w:type="pct"/>
            <w:tcBorders>
              <w:top w:val="single" w:color="F79646" w:themeColor="accent6" w:sz="4" w:space="0"/>
              <w:bottom w:val="single" w:color="F79646" w:themeColor="accent6" w:sz="4" w:space="0"/>
              <w:right w:val="nil"/>
              <w:insideH w:val="single" w:sz="4" w:space="0"/>
              <w:insideV w:val="nil"/>
            </w:tcBorders>
            <w:shd w:val="clear" w:color="auto" w:fill="F79646" w:themeFill="accent6"/>
            <w:vAlign w:val="center"/>
          </w:tcPr>
          <w:p w14:paraId="3BE29461">
            <w:pPr>
              <w:keepNext w:val="0"/>
              <w:keepLines w:val="0"/>
              <w:pageBreakBefore w:val="0"/>
              <w:kinsoku/>
              <w:wordWrap/>
              <w:overflowPunct/>
              <w:topLinePunct w:val="0"/>
              <w:autoSpaceDE/>
              <w:autoSpaceDN/>
              <w:bidi w:val="0"/>
              <w:spacing w:before="157" w:beforeLines="50" w:beforeAutospacing="0" w:after="157" w:afterLines="50" w:afterAutospacing="0" w:line="300" w:lineRule="auto"/>
              <w:jc w:val="center"/>
              <w:rPr>
                <w:rFonts w:ascii="宋体" w:hAnsi="宋体" w:cs="宋体"/>
                <w:b w:val="0"/>
                <w:bCs w:val="0"/>
                <w:color w:val="FFFFFF" w:themeColor="background1"/>
                <w:sz w:val="22"/>
                <w:szCs w:val="22"/>
                <w14:textFill>
                  <w14:solidFill>
                    <w14:schemeClr w14:val="bg1"/>
                  </w14:solidFill>
                </w14:textFill>
              </w:rPr>
            </w:pPr>
            <w:r>
              <w:rPr>
                <w:rFonts w:hint="eastAsia" w:ascii="宋体" w:hAnsi="宋体" w:cs="宋体"/>
                <w:b/>
                <w:bCs/>
                <w:color w:val="auto"/>
                <w:sz w:val="22"/>
                <w:szCs w:val="22"/>
              </w:rPr>
              <w:t>就业人数</w:t>
            </w:r>
          </w:p>
        </w:tc>
        <w:tc>
          <w:tcPr>
            <w:tcW w:w="1612" w:type="pct"/>
            <w:tcBorders>
              <w:top w:val="single" w:color="F79646" w:themeColor="accent6" w:sz="4" w:space="0"/>
              <w:bottom w:val="single" w:color="F79646" w:themeColor="accent6" w:sz="4" w:space="0"/>
              <w:right w:val="single" w:color="F79646" w:themeColor="accent6" w:sz="4" w:space="0"/>
              <w:insideH w:val="single" w:sz="4" w:space="0"/>
              <w:insideV w:val="nil"/>
            </w:tcBorders>
            <w:shd w:val="clear" w:color="auto" w:fill="F79646" w:themeFill="accent6"/>
            <w:vAlign w:val="center"/>
          </w:tcPr>
          <w:p w14:paraId="7E6319D0">
            <w:pPr>
              <w:keepNext w:val="0"/>
              <w:keepLines w:val="0"/>
              <w:pageBreakBefore w:val="0"/>
              <w:kinsoku/>
              <w:wordWrap/>
              <w:overflowPunct/>
              <w:topLinePunct w:val="0"/>
              <w:autoSpaceDE/>
              <w:autoSpaceDN/>
              <w:bidi w:val="0"/>
              <w:spacing w:before="157" w:beforeLines="50" w:beforeAutospacing="0" w:after="157" w:afterLines="50" w:afterAutospacing="0" w:line="300" w:lineRule="auto"/>
              <w:jc w:val="center"/>
              <w:rPr>
                <w:rFonts w:ascii="宋体" w:hAnsi="宋体" w:cs="宋体"/>
                <w:b w:val="0"/>
                <w:bCs w:val="0"/>
                <w:color w:val="FFFFFF" w:themeColor="background1"/>
                <w:sz w:val="22"/>
                <w:szCs w:val="22"/>
                <w14:textFill>
                  <w14:solidFill>
                    <w14:schemeClr w14:val="bg1"/>
                  </w14:solidFill>
                </w14:textFill>
              </w:rPr>
            </w:pPr>
            <w:r>
              <w:rPr>
                <w:rFonts w:hint="eastAsia" w:ascii="宋体" w:hAnsi="宋体" w:cs="宋体"/>
                <w:b/>
                <w:bCs/>
                <w:color w:val="auto"/>
                <w:sz w:val="22"/>
                <w:szCs w:val="22"/>
              </w:rPr>
              <w:t>占比</w:t>
            </w:r>
          </w:p>
        </w:tc>
      </w:tr>
      <w:tr w14:paraId="4809E048">
        <w:tblPrEx>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CellMar>
            <w:top w:w="0" w:type="dxa"/>
            <w:left w:w="108" w:type="dxa"/>
            <w:bottom w:w="0" w:type="dxa"/>
            <w:right w:w="108" w:type="dxa"/>
          </w:tblCellMar>
        </w:tblPrEx>
        <w:trPr>
          <w:trHeight w:val="567" w:hRule="exact"/>
        </w:trPr>
        <w:tc>
          <w:tcPr>
            <w:tcW w:w="1793" w:type="pct"/>
            <w:shd w:val="clear" w:color="auto" w:fill="FDE9D9" w:themeFill="accent6" w:themeFillTint="33"/>
            <w:vAlign w:val="center"/>
          </w:tcPr>
          <w:p w14:paraId="12C4C902">
            <w:pPr>
              <w:keepNext w:val="0"/>
              <w:keepLines w:val="0"/>
              <w:pageBreakBefore w:val="0"/>
              <w:widowControl/>
              <w:kinsoku/>
              <w:wordWrap/>
              <w:overflowPunct/>
              <w:topLinePunct w:val="0"/>
              <w:autoSpaceDE/>
              <w:autoSpaceDN/>
              <w:bidi w:val="0"/>
              <w:spacing w:before="157" w:beforeLines="50" w:beforeAutospacing="0" w:after="157" w:afterLines="50" w:afterAutospacing="0" w:line="300" w:lineRule="auto"/>
              <w:jc w:val="center"/>
              <w:textAlignment w:val="center"/>
              <w:rPr>
                <w:rFonts w:cs="Times New Roman"/>
                <w:b w:val="0"/>
                <w:bCs w:val="0"/>
                <w:sz w:val="22"/>
                <w:szCs w:val="22"/>
              </w:rPr>
            </w:pPr>
            <w:r>
              <w:rPr>
                <w:rFonts w:hint="eastAsia" w:cs="Times New Roman"/>
                <w:b w:val="0"/>
                <w:bCs w:val="0"/>
                <w:sz w:val="22"/>
                <w:szCs w:val="22"/>
              </w:rPr>
              <w:t>北京市</w:t>
            </w:r>
          </w:p>
        </w:tc>
        <w:tc>
          <w:tcPr>
            <w:tcW w:w="1595" w:type="pct"/>
            <w:shd w:val="clear" w:color="auto" w:fill="FDE9D9" w:themeFill="accent6" w:themeFillTint="33"/>
            <w:vAlign w:val="center"/>
          </w:tcPr>
          <w:p w14:paraId="22600AF9">
            <w:pPr>
              <w:keepNext w:val="0"/>
              <w:keepLines w:val="0"/>
              <w:pageBreakBefore w:val="0"/>
              <w:widowControl/>
              <w:kinsoku/>
              <w:wordWrap/>
              <w:overflowPunct/>
              <w:topLinePunct w:val="0"/>
              <w:autoSpaceDE/>
              <w:autoSpaceDN/>
              <w:bidi w:val="0"/>
              <w:spacing w:before="157" w:beforeLines="50" w:beforeAutospacing="0" w:after="157" w:afterLines="50" w:afterAutospacing="0" w:line="300" w:lineRule="auto"/>
              <w:jc w:val="center"/>
              <w:textAlignment w:val="center"/>
              <w:rPr>
                <w:rFonts w:cs="Times New Roman"/>
                <w:bCs/>
                <w:sz w:val="22"/>
                <w:szCs w:val="22"/>
              </w:rPr>
            </w:pPr>
            <w:r>
              <w:rPr>
                <w:rFonts w:hint="eastAsia" w:cs="Times New Roman"/>
                <w:bCs/>
                <w:sz w:val="22"/>
                <w:szCs w:val="22"/>
              </w:rPr>
              <w:t>9</w:t>
            </w:r>
          </w:p>
        </w:tc>
        <w:tc>
          <w:tcPr>
            <w:tcW w:w="1612" w:type="pct"/>
            <w:shd w:val="clear" w:color="auto" w:fill="FDE9D9" w:themeFill="accent6" w:themeFillTint="33"/>
            <w:vAlign w:val="center"/>
          </w:tcPr>
          <w:p w14:paraId="5991C39A">
            <w:pPr>
              <w:keepNext w:val="0"/>
              <w:keepLines w:val="0"/>
              <w:pageBreakBefore w:val="0"/>
              <w:widowControl/>
              <w:kinsoku/>
              <w:wordWrap/>
              <w:overflowPunct/>
              <w:topLinePunct w:val="0"/>
              <w:autoSpaceDE/>
              <w:autoSpaceDN/>
              <w:bidi w:val="0"/>
              <w:spacing w:before="157" w:beforeLines="50" w:beforeAutospacing="0" w:after="157" w:afterLines="50" w:afterAutospacing="0" w:line="300" w:lineRule="auto"/>
              <w:jc w:val="center"/>
              <w:textAlignment w:val="center"/>
              <w:rPr>
                <w:rFonts w:cs="Times New Roman"/>
                <w:bCs/>
                <w:sz w:val="22"/>
                <w:szCs w:val="22"/>
              </w:rPr>
            </w:pPr>
            <w:r>
              <w:rPr>
                <w:rFonts w:hint="eastAsia" w:cs="Times New Roman"/>
                <w:bCs/>
                <w:sz w:val="22"/>
                <w:szCs w:val="22"/>
              </w:rPr>
              <w:t>19.57%</w:t>
            </w:r>
          </w:p>
        </w:tc>
      </w:tr>
      <w:tr w14:paraId="7B203B28">
        <w:tblPrEx>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CellMar>
            <w:top w:w="0" w:type="dxa"/>
            <w:left w:w="108" w:type="dxa"/>
            <w:bottom w:w="0" w:type="dxa"/>
            <w:right w:w="108" w:type="dxa"/>
          </w:tblCellMar>
        </w:tblPrEx>
        <w:trPr>
          <w:trHeight w:val="567" w:hRule="exact"/>
        </w:trPr>
        <w:tc>
          <w:tcPr>
            <w:tcW w:w="1793" w:type="pct"/>
            <w:shd w:val="clear" w:color="auto" w:fill="FDE9D9" w:themeFill="accent6" w:themeFillTint="33"/>
            <w:vAlign w:val="center"/>
          </w:tcPr>
          <w:p w14:paraId="77334117">
            <w:pPr>
              <w:keepNext w:val="0"/>
              <w:keepLines w:val="0"/>
              <w:pageBreakBefore w:val="0"/>
              <w:widowControl/>
              <w:kinsoku/>
              <w:wordWrap/>
              <w:overflowPunct/>
              <w:topLinePunct w:val="0"/>
              <w:autoSpaceDE/>
              <w:autoSpaceDN/>
              <w:bidi w:val="0"/>
              <w:spacing w:before="157" w:beforeLines="50" w:beforeAutospacing="0" w:after="157" w:afterLines="50" w:afterAutospacing="0" w:line="300" w:lineRule="auto"/>
              <w:jc w:val="center"/>
              <w:textAlignment w:val="center"/>
              <w:rPr>
                <w:rFonts w:cs="Times New Roman"/>
                <w:b w:val="0"/>
                <w:bCs w:val="0"/>
                <w:sz w:val="22"/>
                <w:szCs w:val="22"/>
              </w:rPr>
            </w:pPr>
            <w:r>
              <w:rPr>
                <w:rFonts w:hint="eastAsia" w:cs="Times New Roman"/>
                <w:b w:val="0"/>
                <w:bCs w:val="0"/>
                <w:sz w:val="22"/>
                <w:szCs w:val="22"/>
              </w:rPr>
              <w:t>宁夏回族自治区</w:t>
            </w:r>
          </w:p>
        </w:tc>
        <w:tc>
          <w:tcPr>
            <w:tcW w:w="1595" w:type="pct"/>
            <w:shd w:val="clear" w:color="auto" w:fill="FDE9D9" w:themeFill="accent6" w:themeFillTint="33"/>
            <w:vAlign w:val="center"/>
          </w:tcPr>
          <w:p w14:paraId="5A4FFC42">
            <w:pPr>
              <w:keepNext w:val="0"/>
              <w:keepLines w:val="0"/>
              <w:pageBreakBefore w:val="0"/>
              <w:widowControl/>
              <w:kinsoku/>
              <w:wordWrap/>
              <w:overflowPunct/>
              <w:topLinePunct w:val="0"/>
              <w:autoSpaceDE/>
              <w:autoSpaceDN/>
              <w:bidi w:val="0"/>
              <w:spacing w:before="157" w:beforeLines="50" w:beforeAutospacing="0" w:after="157" w:afterLines="50" w:afterAutospacing="0" w:line="300" w:lineRule="auto"/>
              <w:jc w:val="center"/>
              <w:textAlignment w:val="center"/>
              <w:rPr>
                <w:rFonts w:cs="Times New Roman"/>
                <w:bCs/>
                <w:sz w:val="22"/>
                <w:szCs w:val="22"/>
              </w:rPr>
            </w:pPr>
            <w:r>
              <w:rPr>
                <w:rFonts w:hint="eastAsia" w:cs="Times New Roman"/>
                <w:bCs/>
                <w:sz w:val="22"/>
                <w:szCs w:val="22"/>
              </w:rPr>
              <w:t>7</w:t>
            </w:r>
          </w:p>
        </w:tc>
        <w:tc>
          <w:tcPr>
            <w:tcW w:w="1612" w:type="pct"/>
            <w:shd w:val="clear" w:color="auto" w:fill="FDE9D9" w:themeFill="accent6" w:themeFillTint="33"/>
            <w:vAlign w:val="center"/>
          </w:tcPr>
          <w:p w14:paraId="7C4893DD">
            <w:pPr>
              <w:keepNext w:val="0"/>
              <w:keepLines w:val="0"/>
              <w:pageBreakBefore w:val="0"/>
              <w:widowControl/>
              <w:kinsoku/>
              <w:wordWrap/>
              <w:overflowPunct/>
              <w:topLinePunct w:val="0"/>
              <w:autoSpaceDE/>
              <w:autoSpaceDN/>
              <w:bidi w:val="0"/>
              <w:spacing w:before="157" w:beforeLines="50" w:beforeAutospacing="0" w:after="157" w:afterLines="50" w:afterAutospacing="0" w:line="300" w:lineRule="auto"/>
              <w:jc w:val="center"/>
              <w:textAlignment w:val="center"/>
              <w:rPr>
                <w:rFonts w:cs="Times New Roman"/>
                <w:bCs/>
                <w:sz w:val="22"/>
                <w:szCs w:val="22"/>
              </w:rPr>
            </w:pPr>
            <w:r>
              <w:rPr>
                <w:rFonts w:hint="eastAsia" w:cs="Times New Roman"/>
                <w:bCs/>
                <w:sz w:val="22"/>
                <w:szCs w:val="22"/>
              </w:rPr>
              <w:t>15.22%</w:t>
            </w:r>
          </w:p>
        </w:tc>
      </w:tr>
      <w:tr w14:paraId="0513C16A">
        <w:tblPrEx>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CellMar>
            <w:top w:w="0" w:type="dxa"/>
            <w:left w:w="108" w:type="dxa"/>
            <w:bottom w:w="0" w:type="dxa"/>
            <w:right w:w="108" w:type="dxa"/>
          </w:tblCellMar>
        </w:tblPrEx>
        <w:trPr>
          <w:trHeight w:val="567" w:hRule="exact"/>
        </w:trPr>
        <w:tc>
          <w:tcPr>
            <w:tcW w:w="1793" w:type="pct"/>
            <w:shd w:val="clear" w:color="auto" w:fill="FDE9D9" w:themeFill="accent6" w:themeFillTint="33"/>
            <w:vAlign w:val="center"/>
          </w:tcPr>
          <w:p w14:paraId="55506EA8">
            <w:pPr>
              <w:keepNext w:val="0"/>
              <w:keepLines w:val="0"/>
              <w:pageBreakBefore w:val="0"/>
              <w:widowControl/>
              <w:kinsoku/>
              <w:wordWrap/>
              <w:overflowPunct/>
              <w:topLinePunct w:val="0"/>
              <w:autoSpaceDE/>
              <w:autoSpaceDN/>
              <w:bidi w:val="0"/>
              <w:spacing w:before="157" w:beforeLines="50" w:beforeAutospacing="0" w:after="157" w:afterLines="50" w:afterAutospacing="0" w:line="300" w:lineRule="auto"/>
              <w:jc w:val="center"/>
              <w:textAlignment w:val="center"/>
              <w:rPr>
                <w:rFonts w:cs="Times New Roman"/>
                <w:b w:val="0"/>
                <w:bCs w:val="0"/>
                <w:sz w:val="22"/>
                <w:szCs w:val="22"/>
              </w:rPr>
            </w:pPr>
            <w:r>
              <w:rPr>
                <w:rFonts w:hint="eastAsia" w:cs="Times New Roman"/>
                <w:b w:val="0"/>
                <w:bCs w:val="0"/>
                <w:sz w:val="22"/>
                <w:szCs w:val="22"/>
              </w:rPr>
              <w:t>河南省</w:t>
            </w:r>
          </w:p>
        </w:tc>
        <w:tc>
          <w:tcPr>
            <w:tcW w:w="1595" w:type="pct"/>
            <w:shd w:val="clear" w:color="auto" w:fill="FDE9D9" w:themeFill="accent6" w:themeFillTint="33"/>
            <w:vAlign w:val="center"/>
          </w:tcPr>
          <w:p w14:paraId="566C67B3">
            <w:pPr>
              <w:keepNext w:val="0"/>
              <w:keepLines w:val="0"/>
              <w:pageBreakBefore w:val="0"/>
              <w:widowControl/>
              <w:kinsoku/>
              <w:wordWrap/>
              <w:overflowPunct/>
              <w:topLinePunct w:val="0"/>
              <w:autoSpaceDE/>
              <w:autoSpaceDN/>
              <w:bidi w:val="0"/>
              <w:spacing w:before="157" w:beforeLines="50" w:beforeAutospacing="0" w:after="157" w:afterLines="50" w:afterAutospacing="0" w:line="300" w:lineRule="auto"/>
              <w:jc w:val="center"/>
              <w:textAlignment w:val="center"/>
              <w:rPr>
                <w:rFonts w:cs="Times New Roman"/>
                <w:bCs/>
                <w:sz w:val="22"/>
                <w:szCs w:val="22"/>
              </w:rPr>
            </w:pPr>
            <w:r>
              <w:rPr>
                <w:rFonts w:hint="eastAsia" w:cs="Times New Roman"/>
                <w:bCs/>
                <w:sz w:val="22"/>
                <w:szCs w:val="22"/>
              </w:rPr>
              <w:t>4</w:t>
            </w:r>
          </w:p>
        </w:tc>
        <w:tc>
          <w:tcPr>
            <w:tcW w:w="1612" w:type="pct"/>
            <w:shd w:val="clear" w:color="auto" w:fill="FDE9D9" w:themeFill="accent6" w:themeFillTint="33"/>
            <w:vAlign w:val="center"/>
          </w:tcPr>
          <w:p w14:paraId="23CF091E">
            <w:pPr>
              <w:keepNext w:val="0"/>
              <w:keepLines w:val="0"/>
              <w:pageBreakBefore w:val="0"/>
              <w:widowControl/>
              <w:kinsoku/>
              <w:wordWrap/>
              <w:overflowPunct/>
              <w:topLinePunct w:val="0"/>
              <w:autoSpaceDE/>
              <w:autoSpaceDN/>
              <w:bidi w:val="0"/>
              <w:spacing w:before="157" w:beforeLines="50" w:beforeAutospacing="0" w:after="157" w:afterLines="50" w:afterAutospacing="0" w:line="300" w:lineRule="auto"/>
              <w:jc w:val="center"/>
              <w:textAlignment w:val="center"/>
              <w:rPr>
                <w:rFonts w:cs="Times New Roman"/>
                <w:bCs/>
                <w:sz w:val="22"/>
                <w:szCs w:val="22"/>
              </w:rPr>
            </w:pPr>
            <w:r>
              <w:rPr>
                <w:rFonts w:hint="eastAsia" w:cs="Times New Roman"/>
                <w:bCs/>
                <w:sz w:val="22"/>
                <w:szCs w:val="22"/>
              </w:rPr>
              <w:t>8.70%</w:t>
            </w:r>
          </w:p>
        </w:tc>
      </w:tr>
      <w:tr w14:paraId="70ACDA46">
        <w:tblPrEx>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CellMar>
            <w:top w:w="0" w:type="dxa"/>
            <w:left w:w="108" w:type="dxa"/>
            <w:bottom w:w="0" w:type="dxa"/>
            <w:right w:w="108" w:type="dxa"/>
          </w:tblCellMar>
        </w:tblPrEx>
        <w:trPr>
          <w:trHeight w:val="567" w:hRule="exact"/>
        </w:trPr>
        <w:tc>
          <w:tcPr>
            <w:tcW w:w="1793" w:type="pct"/>
            <w:shd w:val="clear" w:color="auto" w:fill="FDE9D9" w:themeFill="accent6" w:themeFillTint="33"/>
            <w:vAlign w:val="center"/>
          </w:tcPr>
          <w:p w14:paraId="6D488E44">
            <w:pPr>
              <w:keepNext w:val="0"/>
              <w:keepLines w:val="0"/>
              <w:pageBreakBefore w:val="0"/>
              <w:widowControl/>
              <w:kinsoku/>
              <w:wordWrap/>
              <w:overflowPunct/>
              <w:topLinePunct w:val="0"/>
              <w:autoSpaceDE/>
              <w:autoSpaceDN/>
              <w:bidi w:val="0"/>
              <w:spacing w:before="157" w:beforeLines="50" w:beforeAutospacing="0" w:after="157" w:afterLines="50" w:afterAutospacing="0" w:line="300" w:lineRule="auto"/>
              <w:jc w:val="center"/>
              <w:textAlignment w:val="center"/>
              <w:rPr>
                <w:rFonts w:cs="Times New Roman"/>
                <w:b w:val="0"/>
                <w:bCs w:val="0"/>
                <w:sz w:val="22"/>
                <w:szCs w:val="22"/>
              </w:rPr>
            </w:pPr>
            <w:r>
              <w:rPr>
                <w:rFonts w:hint="eastAsia" w:cs="Times New Roman"/>
                <w:b w:val="0"/>
                <w:bCs w:val="0"/>
                <w:sz w:val="22"/>
                <w:szCs w:val="22"/>
              </w:rPr>
              <w:t>山东省</w:t>
            </w:r>
          </w:p>
        </w:tc>
        <w:tc>
          <w:tcPr>
            <w:tcW w:w="1595" w:type="pct"/>
            <w:shd w:val="clear" w:color="auto" w:fill="FDE9D9" w:themeFill="accent6" w:themeFillTint="33"/>
            <w:vAlign w:val="center"/>
          </w:tcPr>
          <w:p w14:paraId="6957F369">
            <w:pPr>
              <w:keepNext w:val="0"/>
              <w:keepLines w:val="0"/>
              <w:pageBreakBefore w:val="0"/>
              <w:widowControl/>
              <w:kinsoku/>
              <w:wordWrap/>
              <w:overflowPunct/>
              <w:topLinePunct w:val="0"/>
              <w:autoSpaceDE/>
              <w:autoSpaceDN/>
              <w:bidi w:val="0"/>
              <w:spacing w:before="157" w:beforeLines="50" w:beforeAutospacing="0" w:after="157" w:afterLines="50" w:afterAutospacing="0" w:line="300" w:lineRule="auto"/>
              <w:jc w:val="center"/>
              <w:textAlignment w:val="center"/>
              <w:rPr>
                <w:rFonts w:cs="Times New Roman"/>
                <w:bCs/>
                <w:sz w:val="22"/>
                <w:szCs w:val="22"/>
              </w:rPr>
            </w:pPr>
            <w:r>
              <w:rPr>
                <w:rFonts w:hint="eastAsia" w:cs="Times New Roman"/>
                <w:bCs/>
                <w:sz w:val="22"/>
                <w:szCs w:val="22"/>
              </w:rPr>
              <w:t>3</w:t>
            </w:r>
          </w:p>
        </w:tc>
        <w:tc>
          <w:tcPr>
            <w:tcW w:w="1612" w:type="pct"/>
            <w:shd w:val="clear" w:color="auto" w:fill="FDE9D9" w:themeFill="accent6" w:themeFillTint="33"/>
            <w:vAlign w:val="center"/>
          </w:tcPr>
          <w:p w14:paraId="46A01D31">
            <w:pPr>
              <w:keepNext w:val="0"/>
              <w:keepLines w:val="0"/>
              <w:pageBreakBefore w:val="0"/>
              <w:widowControl/>
              <w:kinsoku/>
              <w:wordWrap/>
              <w:overflowPunct/>
              <w:topLinePunct w:val="0"/>
              <w:autoSpaceDE/>
              <w:autoSpaceDN/>
              <w:bidi w:val="0"/>
              <w:spacing w:before="157" w:beforeLines="50" w:beforeAutospacing="0" w:after="157" w:afterLines="50" w:afterAutospacing="0" w:line="300" w:lineRule="auto"/>
              <w:jc w:val="center"/>
              <w:textAlignment w:val="center"/>
              <w:rPr>
                <w:rFonts w:cs="Times New Roman"/>
                <w:bCs/>
                <w:sz w:val="22"/>
                <w:szCs w:val="22"/>
              </w:rPr>
            </w:pPr>
            <w:r>
              <w:rPr>
                <w:rFonts w:hint="eastAsia" w:cs="Times New Roman"/>
                <w:bCs/>
                <w:sz w:val="22"/>
                <w:szCs w:val="22"/>
              </w:rPr>
              <w:t>6.52%</w:t>
            </w:r>
          </w:p>
        </w:tc>
      </w:tr>
      <w:tr w14:paraId="1D433CB3">
        <w:tblPrEx>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CellMar>
            <w:top w:w="0" w:type="dxa"/>
            <w:left w:w="108" w:type="dxa"/>
            <w:bottom w:w="0" w:type="dxa"/>
            <w:right w:w="108" w:type="dxa"/>
          </w:tblCellMar>
        </w:tblPrEx>
        <w:trPr>
          <w:trHeight w:val="567" w:hRule="exact"/>
        </w:trPr>
        <w:tc>
          <w:tcPr>
            <w:tcW w:w="1793" w:type="pct"/>
            <w:shd w:val="clear" w:color="auto" w:fill="FDE9D9" w:themeFill="accent6" w:themeFillTint="33"/>
            <w:vAlign w:val="center"/>
          </w:tcPr>
          <w:p w14:paraId="5AD64FD3">
            <w:pPr>
              <w:keepNext w:val="0"/>
              <w:keepLines w:val="0"/>
              <w:pageBreakBefore w:val="0"/>
              <w:widowControl/>
              <w:kinsoku/>
              <w:wordWrap/>
              <w:overflowPunct/>
              <w:topLinePunct w:val="0"/>
              <w:autoSpaceDE/>
              <w:autoSpaceDN/>
              <w:bidi w:val="0"/>
              <w:spacing w:before="157" w:beforeLines="50" w:beforeAutospacing="0" w:after="157" w:afterLines="50" w:afterAutospacing="0" w:line="300" w:lineRule="auto"/>
              <w:jc w:val="center"/>
              <w:textAlignment w:val="center"/>
              <w:rPr>
                <w:rFonts w:cs="Times New Roman"/>
                <w:b w:val="0"/>
                <w:bCs w:val="0"/>
                <w:sz w:val="22"/>
                <w:szCs w:val="22"/>
              </w:rPr>
            </w:pPr>
            <w:r>
              <w:rPr>
                <w:rFonts w:hint="eastAsia" w:cs="Times New Roman"/>
                <w:b w:val="0"/>
                <w:bCs w:val="0"/>
                <w:sz w:val="22"/>
                <w:szCs w:val="22"/>
              </w:rPr>
              <w:t>河北省</w:t>
            </w:r>
          </w:p>
        </w:tc>
        <w:tc>
          <w:tcPr>
            <w:tcW w:w="1595" w:type="pct"/>
            <w:shd w:val="clear" w:color="auto" w:fill="FDE9D9" w:themeFill="accent6" w:themeFillTint="33"/>
            <w:vAlign w:val="center"/>
          </w:tcPr>
          <w:p w14:paraId="4993E0D6">
            <w:pPr>
              <w:keepNext w:val="0"/>
              <w:keepLines w:val="0"/>
              <w:pageBreakBefore w:val="0"/>
              <w:widowControl/>
              <w:kinsoku/>
              <w:wordWrap/>
              <w:overflowPunct/>
              <w:topLinePunct w:val="0"/>
              <w:autoSpaceDE/>
              <w:autoSpaceDN/>
              <w:bidi w:val="0"/>
              <w:spacing w:before="157" w:beforeLines="50" w:beforeAutospacing="0" w:after="157" w:afterLines="50" w:afterAutospacing="0" w:line="300" w:lineRule="auto"/>
              <w:jc w:val="center"/>
              <w:textAlignment w:val="center"/>
              <w:rPr>
                <w:rFonts w:cs="Times New Roman"/>
                <w:bCs/>
                <w:sz w:val="22"/>
                <w:szCs w:val="22"/>
              </w:rPr>
            </w:pPr>
            <w:r>
              <w:rPr>
                <w:rFonts w:hint="eastAsia" w:cs="Times New Roman"/>
                <w:bCs/>
                <w:sz w:val="22"/>
                <w:szCs w:val="22"/>
              </w:rPr>
              <w:t>3</w:t>
            </w:r>
          </w:p>
        </w:tc>
        <w:tc>
          <w:tcPr>
            <w:tcW w:w="1612" w:type="pct"/>
            <w:shd w:val="clear" w:color="auto" w:fill="FDE9D9" w:themeFill="accent6" w:themeFillTint="33"/>
            <w:vAlign w:val="center"/>
          </w:tcPr>
          <w:p w14:paraId="3D85B849">
            <w:pPr>
              <w:keepNext w:val="0"/>
              <w:keepLines w:val="0"/>
              <w:pageBreakBefore w:val="0"/>
              <w:widowControl/>
              <w:kinsoku/>
              <w:wordWrap/>
              <w:overflowPunct/>
              <w:topLinePunct w:val="0"/>
              <w:autoSpaceDE/>
              <w:autoSpaceDN/>
              <w:bidi w:val="0"/>
              <w:spacing w:before="157" w:beforeLines="50" w:beforeAutospacing="0" w:after="157" w:afterLines="50" w:afterAutospacing="0" w:line="300" w:lineRule="auto"/>
              <w:jc w:val="center"/>
              <w:textAlignment w:val="center"/>
              <w:rPr>
                <w:rFonts w:cs="Times New Roman"/>
                <w:bCs/>
                <w:sz w:val="22"/>
                <w:szCs w:val="22"/>
              </w:rPr>
            </w:pPr>
            <w:r>
              <w:rPr>
                <w:rFonts w:hint="eastAsia" w:cs="Times New Roman"/>
                <w:bCs/>
                <w:sz w:val="22"/>
                <w:szCs w:val="22"/>
              </w:rPr>
              <w:t>6.52%</w:t>
            </w:r>
          </w:p>
        </w:tc>
      </w:tr>
      <w:tr w14:paraId="40C19F6E">
        <w:tblPrEx>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CellMar>
            <w:top w:w="0" w:type="dxa"/>
            <w:left w:w="108" w:type="dxa"/>
            <w:bottom w:w="0" w:type="dxa"/>
            <w:right w:w="108" w:type="dxa"/>
          </w:tblCellMar>
        </w:tblPrEx>
        <w:trPr>
          <w:trHeight w:val="567" w:hRule="exact"/>
        </w:trPr>
        <w:tc>
          <w:tcPr>
            <w:tcW w:w="1793" w:type="pct"/>
            <w:shd w:val="clear" w:color="auto" w:fill="FDE9D9" w:themeFill="accent6" w:themeFillTint="33"/>
            <w:vAlign w:val="center"/>
          </w:tcPr>
          <w:p w14:paraId="44603A6A">
            <w:pPr>
              <w:keepNext w:val="0"/>
              <w:keepLines w:val="0"/>
              <w:pageBreakBefore w:val="0"/>
              <w:widowControl/>
              <w:kinsoku/>
              <w:wordWrap/>
              <w:overflowPunct/>
              <w:topLinePunct w:val="0"/>
              <w:autoSpaceDE/>
              <w:autoSpaceDN/>
              <w:bidi w:val="0"/>
              <w:spacing w:before="157" w:beforeLines="50" w:beforeAutospacing="0" w:after="157" w:afterLines="50" w:afterAutospacing="0" w:line="300" w:lineRule="auto"/>
              <w:jc w:val="center"/>
              <w:textAlignment w:val="center"/>
              <w:rPr>
                <w:rFonts w:cs="Times New Roman"/>
                <w:b w:val="0"/>
                <w:bCs w:val="0"/>
                <w:sz w:val="22"/>
                <w:szCs w:val="22"/>
              </w:rPr>
            </w:pPr>
            <w:r>
              <w:rPr>
                <w:rFonts w:hint="eastAsia" w:cs="Times New Roman"/>
                <w:b w:val="0"/>
                <w:bCs w:val="0"/>
                <w:sz w:val="22"/>
                <w:szCs w:val="22"/>
              </w:rPr>
              <w:t>辽宁省</w:t>
            </w:r>
          </w:p>
        </w:tc>
        <w:tc>
          <w:tcPr>
            <w:tcW w:w="1595" w:type="pct"/>
            <w:shd w:val="clear" w:color="auto" w:fill="FDE9D9" w:themeFill="accent6" w:themeFillTint="33"/>
            <w:vAlign w:val="center"/>
          </w:tcPr>
          <w:p w14:paraId="4E5609A5">
            <w:pPr>
              <w:keepNext w:val="0"/>
              <w:keepLines w:val="0"/>
              <w:pageBreakBefore w:val="0"/>
              <w:widowControl/>
              <w:kinsoku/>
              <w:wordWrap/>
              <w:overflowPunct/>
              <w:topLinePunct w:val="0"/>
              <w:autoSpaceDE/>
              <w:autoSpaceDN/>
              <w:bidi w:val="0"/>
              <w:spacing w:before="157" w:beforeLines="50" w:beforeAutospacing="0" w:after="157" w:afterLines="50" w:afterAutospacing="0" w:line="300" w:lineRule="auto"/>
              <w:jc w:val="center"/>
              <w:textAlignment w:val="center"/>
              <w:rPr>
                <w:rFonts w:cs="Times New Roman"/>
                <w:bCs/>
                <w:sz w:val="22"/>
                <w:szCs w:val="22"/>
              </w:rPr>
            </w:pPr>
            <w:r>
              <w:rPr>
                <w:rFonts w:hint="eastAsia" w:cs="Times New Roman"/>
                <w:bCs/>
                <w:sz w:val="22"/>
                <w:szCs w:val="22"/>
              </w:rPr>
              <w:t>3</w:t>
            </w:r>
          </w:p>
        </w:tc>
        <w:tc>
          <w:tcPr>
            <w:tcW w:w="1612" w:type="pct"/>
            <w:shd w:val="clear" w:color="auto" w:fill="FDE9D9" w:themeFill="accent6" w:themeFillTint="33"/>
            <w:vAlign w:val="center"/>
          </w:tcPr>
          <w:p w14:paraId="5E78FC7F">
            <w:pPr>
              <w:keepNext w:val="0"/>
              <w:keepLines w:val="0"/>
              <w:pageBreakBefore w:val="0"/>
              <w:widowControl/>
              <w:kinsoku/>
              <w:wordWrap/>
              <w:overflowPunct/>
              <w:topLinePunct w:val="0"/>
              <w:autoSpaceDE/>
              <w:autoSpaceDN/>
              <w:bidi w:val="0"/>
              <w:spacing w:before="157" w:beforeLines="50" w:beforeAutospacing="0" w:after="157" w:afterLines="50" w:afterAutospacing="0" w:line="300" w:lineRule="auto"/>
              <w:jc w:val="center"/>
              <w:textAlignment w:val="center"/>
              <w:rPr>
                <w:rFonts w:cs="Times New Roman"/>
                <w:bCs/>
                <w:sz w:val="22"/>
                <w:szCs w:val="22"/>
              </w:rPr>
            </w:pPr>
            <w:r>
              <w:rPr>
                <w:rFonts w:hint="eastAsia" w:cs="Times New Roman"/>
                <w:bCs/>
                <w:sz w:val="22"/>
                <w:szCs w:val="22"/>
              </w:rPr>
              <w:t>6.52%</w:t>
            </w:r>
          </w:p>
        </w:tc>
      </w:tr>
      <w:tr w14:paraId="6D715ED0">
        <w:tblPrEx>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CellMar>
            <w:top w:w="0" w:type="dxa"/>
            <w:left w:w="108" w:type="dxa"/>
            <w:bottom w:w="0" w:type="dxa"/>
            <w:right w:w="108" w:type="dxa"/>
          </w:tblCellMar>
        </w:tblPrEx>
        <w:trPr>
          <w:trHeight w:val="567" w:hRule="exact"/>
        </w:trPr>
        <w:tc>
          <w:tcPr>
            <w:tcW w:w="1793" w:type="pct"/>
            <w:shd w:val="clear" w:color="auto" w:fill="FDE9D9" w:themeFill="accent6" w:themeFillTint="33"/>
            <w:vAlign w:val="center"/>
          </w:tcPr>
          <w:p w14:paraId="0309B356">
            <w:pPr>
              <w:keepNext w:val="0"/>
              <w:keepLines w:val="0"/>
              <w:pageBreakBefore w:val="0"/>
              <w:widowControl/>
              <w:kinsoku/>
              <w:wordWrap/>
              <w:overflowPunct/>
              <w:topLinePunct w:val="0"/>
              <w:autoSpaceDE/>
              <w:autoSpaceDN/>
              <w:bidi w:val="0"/>
              <w:spacing w:before="157" w:beforeLines="50" w:beforeAutospacing="0" w:after="157" w:afterLines="50" w:afterAutospacing="0" w:line="300" w:lineRule="auto"/>
              <w:jc w:val="center"/>
              <w:textAlignment w:val="center"/>
              <w:rPr>
                <w:rFonts w:cs="Times New Roman"/>
                <w:b w:val="0"/>
                <w:bCs w:val="0"/>
                <w:sz w:val="22"/>
                <w:szCs w:val="22"/>
              </w:rPr>
            </w:pPr>
            <w:r>
              <w:rPr>
                <w:rFonts w:hint="eastAsia" w:cs="Times New Roman"/>
                <w:b w:val="0"/>
                <w:bCs w:val="0"/>
                <w:sz w:val="22"/>
                <w:szCs w:val="22"/>
              </w:rPr>
              <w:t>天津市</w:t>
            </w:r>
          </w:p>
        </w:tc>
        <w:tc>
          <w:tcPr>
            <w:tcW w:w="1595" w:type="pct"/>
            <w:shd w:val="clear" w:color="auto" w:fill="FDE9D9" w:themeFill="accent6" w:themeFillTint="33"/>
            <w:vAlign w:val="center"/>
          </w:tcPr>
          <w:p w14:paraId="11C5CE8D">
            <w:pPr>
              <w:keepNext w:val="0"/>
              <w:keepLines w:val="0"/>
              <w:pageBreakBefore w:val="0"/>
              <w:widowControl/>
              <w:kinsoku/>
              <w:wordWrap/>
              <w:overflowPunct/>
              <w:topLinePunct w:val="0"/>
              <w:autoSpaceDE/>
              <w:autoSpaceDN/>
              <w:bidi w:val="0"/>
              <w:spacing w:before="157" w:beforeLines="50" w:beforeAutospacing="0" w:after="157" w:afterLines="50" w:afterAutospacing="0" w:line="300" w:lineRule="auto"/>
              <w:jc w:val="center"/>
              <w:textAlignment w:val="center"/>
              <w:rPr>
                <w:rFonts w:cs="Times New Roman"/>
                <w:bCs/>
                <w:sz w:val="22"/>
                <w:szCs w:val="22"/>
              </w:rPr>
            </w:pPr>
            <w:r>
              <w:rPr>
                <w:rFonts w:hint="eastAsia" w:cs="Times New Roman"/>
                <w:bCs/>
                <w:sz w:val="22"/>
                <w:szCs w:val="22"/>
              </w:rPr>
              <w:t>2</w:t>
            </w:r>
          </w:p>
        </w:tc>
        <w:tc>
          <w:tcPr>
            <w:tcW w:w="1612" w:type="pct"/>
            <w:shd w:val="clear" w:color="auto" w:fill="FDE9D9" w:themeFill="accent6" w:themeFillTint="33"/>
            <w:vAlign w:val="center"/>
          </w:tcPr>
          <w:p w14:paraId="2338DB83">
            <w:pPr>
              <w:keepNext w:val="0"/>
              <w:keepLines w:val="0"/>
              <w:pageBreakBefore w:val="0"/>
              <w:widowControl/>
              <w:kinsoku/>
              <w:wordWrap/>
              <w:overflowPunct/>
              <w:topLinePunct w:val="0"/>
              <w:autoSpaceDE/>
              <w:autoSpaceDN/>
              <w:bidi w:val="0"/>
              <w:spacing w:before="157" w:beforeLines="50" w:beforeAutospacing="0" w:after="157" w:afterLines="50" w:afterAutospacing="0" w:line="300" w:lineRule="auto"/>
              <w:jc w:val="center"/>
              <w:textAlignment w:val="center"/>
              <w:rPr>
                <w:rFonts w:cs="Times New Roman"/>
                <w:bCs/>
                <w:sz w:val="22"/>
                <w:szCs w:val="22"/>
              </w:rPr>
            </w:pPr>
            <w:r>
              <w:rPr>
                <w:rFonts w:hint="eastAsia" w:cs="Times New Roman"/>
                <w:bCs/>
                <w:sz w:val="22"/>
                <w:szCs w:val="22"/>
              </w:rPr>
              <w:t>4.35%</w:t>
            </w:r>
          </w:p>
        </w:tc>
      </w:tr>
      <w:tr w14:paraId="2C86EA09">
        <w:tblPrEx>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CellMar>
            <w:top w:w="0" w:type="dxa"/>
            <w:left w:w="108" w:type="dxa"/>
            <w:bottom w:w="0" w:type="dxa"/>
            <w:right w:w="108" w:type="dxa"/>
          </w:tblCellMar>
        </w:tblPrEx>
        <w:trPr>
          <w:trHeight w:val="567" w:hRule="exact"/>
        </w:trPr>
        <w:tc>
          <w:tcPr>
            <w:tcW w:w="1793" w:type="pct"/>
            <w:shd w:val="clear" w:color="auto" w:fill="FDE9D9" w:themeFill="accent6" w:themeFillTint="33"/>
            <w:vAlign w:val="center"/>
          </w:tcPr>
          <w:p w14:paraId="07A05822">
            <w:pPr>
              <w:keepNext w:val="0"/>
              <w:keepLines w:val="0"/>
              <w:pageBreakBefore w:val="0"/>
              <w:widowControl/>
              <w:kinsoku/>
              <w:wordWrap/>
              <w:overflowPunct/>
              <w:topLinePunct w:val="0"/>
              <w:autoSpaceDE/>
              <w:autoSpaceDN/>
              <w:bidi w:val="0"/>
              <w:spacing w:before="157" w:beforeLines="50" w:beforeAutospacing="0" w:after="157" w:afterLines="50" w:afterAutospacing="0" w:line="300" w:lineRule="auto"/>
              <w:jc w:val="center"/>
              <w:textAlignment w:val="center"/>
              <w:rPr>
                <w:rFonts w:cs="Times New Roman"/>
                <w:b w:val="0"/>
                <w:bCs w:val="0"/>
                <w:sz w:val="22"/>
                <w:szCs w:val="22"/>
              </w:rPr>
            </w:pPr>
            <w:r>
              <w:rPr>
                <w:rFonts w:hint="eastAsia" w:cs="Times New Roman"/>
                <w:b w:val="0"/>
                <w:bCs w:val="0"/>
                <w:sz w:val="22"/>
                <w:szCs w:val="22"/>
              </w:rPr>
              <w:t>江苏省</w:t>
            </w:r>
          </w:p>
        </w:tc>
        <w:tc>
          <w:tcPr>
            <w:tcW w:w="1595" w:type="pct"/>
            <w:shd w:val="clear" w:color="auto" w:fill="FDE9D9" w:themeFill="accent6" w:themeFillTint="33"/>
            <w:vAlign w:val="center"/>
          </w:tcPr>
          <w:p w14:paraId="3B39B774">
            <w:pPr>
              <w:keepNext w:val="0"/>
              <w:keepLines w:val="0"/>
              <w:pageBreakBefore w:val="0"/>
              <w:widowControl/>
              <w:kinsoku/>
              <w:wordWrap/>
              <w:overflowPunct/>
              <w:topLinePunct w:val="0"/>
              <w:autoSpaceDE/>
              <w:autoSpaceDN/>
              <w:bidi w:val="0"/>
              <w:spacing w:before="157" w:beforeLines="50" w:beforeAutospacing="0" w:after="157" w:afterLines="50" w:afterAutospacing="0" w:line="300" w:lineRule="auto"/>
              <w:jc w:val="center"/>
              <w:textAlignment w:val="center"/>
              <w:rPr>
                <w:rFonts w:cs="Times New Roman"/>
                <w:bCs/>
                <w:sz w:val="22"/>
                <w:szCs w:val="22"/>
              </w:rPr>
            </w:pPr>
            <w:r>
              <w:rPr>
                <w:rFonts w:hint="eastAsia" w:cs="Times New Roman"/>
                <w:bCs/>
                <w:sz w:val="22"/>
                <w:szCs w:val="22"/>
              </w:rPr>
              <w:t>2</w:t>
            </w:r>
          </w:p>
        </w:tc>
        <w:tc>
          <w:tcPr>
            <w:tcW w:w="1612" w:type="pct"/>
            <w:shd w:val="clear" w:color="auto" w:fill="FDE9D9" w:themeFill="accent6" w:themeFillTint="33"/>
            <w:vAlign w:val="center"/>
          </w:tcPr>
          <w:p w14:paraId="43383B2C">
            <w:pPr>
              <w:keepNext w:val="0"/>
              <w:keepLines w:val="0"/>
              <w:pageBreakBefore w:val="0"/>
              <w:widowControl/>
              <w:kinsoku/>
              <w:wordWrap/>
              <w:overflowPunct/>
              <w:topLinePunct w:val="0"/>
              <w:autoSpaceDE/>
              <w:autoSpaceDN/>
              <w:bidi w:val="0"/>
              <w:spacing w:before="157" w:beforeLines="50" w:beforeAutospacing="0" w:after="157" w:afterLines="50" w:afterAutospacing="0" w:line="300" w:lineRule="auto"/>
              <w:jc w:val="center"/>
              <w:textAlignment w:val="center"/>
              <w:rPr>
                <w:rFonts w:cs="Times New Roman"/>
                <w:bCs/>
                <w:sz w:val="22"/>
                <w:szCs w:val="22"/>
              </w:rPr>
            </w:pPr>
            <w:r>
              <w:rPr>
                <w:rFonts w:hint="eastAsia" w:cs="Times New Roman"/>
                <w:bCs/>
                <w:sz w:val="22"/>
                <w:szCs w:val="22"/>
              </w:rPr>
              <w:t>4.35%</w:t>
            </w:r>
          </w:p>
        </w:tc>
      </w:tr>
      <w:tr w14:paraId="4A3719DC">
        <w:tblPrEx>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CellMar>
            <w:top w:w="0" w:type="dxa"/>
            <w:left w:w="108" w:type="dxa"/>
            <w:bottom w:w="0" w:type="dxa"/>
            <w:right w:w="108" w:type="dxa"/>
          </w:tblCellMar>
        </w:tblPrEx>
        <w:trPr>
          <w:trHeight w:val="567" w:hRule="exact"/>
        </w:trPr>
        <w:tc>
          <w:tcPr>
            <w:tcW w:w="1793" w:type="pct"/>
            <w:shd w:val="clear" w:color="auto" w:fill="FDE9D9" w:themeFill="accent6" w:themeFillTint="33"/>
            <w:vAlign w:val="center"/>
          </w:tcPr>
          <w:p w14:paraId="43C05C5F">
            <w:pPr>
              <w:keepNext w:val="0"/>
              <w:keepLines w:val="0"/>
              <w:pageBreakBefore w:val="0"/>
              <w:widowControl/>
              <w:kinsoku/>
              <w:wordWrap/>
              <w:overflowPunct/>
              <w:topLinePunct w:val="0"/>
              <w:autoSpaceDE/>
              <w:autoSpaceDN/>
              <w:bidi w:val="0"/>
              <w:spacing w:before="157" w:beforeLines="50" w:beforeAutospacing="0" w:after="157" w:afterLines="50" w:afterAutospacing="0" w:line="300" w:lineRule="auto"/>
              <w:jc w:val="center"/>
              <w:textAlignment w:val="center"/>
              <w:rPr>
                <w:rFonts w:cs="Times New Roman"/>
                <w:b w:val="0"/>
                <w:bCs w:val="0"/>
                <w:sz w:val="22"/>
                <w:szCs w:val="22"/>
              </w:rPr>
            </w:pPr>
            <w:r>
              <w:rPr>
                <w:rFonts w:hint="eastAsia" w:cs="Times New Roman"/>
                <w:b w:val="0"/>
                <w:bCs w:val="0"/>
                <w:sz w:val="22"/>
                <w:szCs w:val="22"/>
              </w:rPr>
              <w:t>广东省</w:t>
            </w:r>
          </w:p>
        </w:tc>
        <w:tc>
          <w:tcPr>
            <w:tcW w:w="1595" w:type="pct"/>
            <w:shd w:val="clear" w:color="auto" w:fill="FDE9D9" w:themeFill="accent6" w:themeFillTint="33"/>
            <w:vAlign w:val="center"/>
          </w:tcPr>
          <w:p w14:paraId="332C07B4">
            <w:pPr>
              <w:keepNext w:val="0"/>
              <w:keepLines w:val="0"/>
              <w:pageBreakBefore w:val="0"/>
              <w:widowControl/>
              <w:kinsoku/>
              <w:wordWrap/>
              <w:overflowPunct/>
              <w:topLinePunct w:val="0"/>
              <w:autoSpaceDE/>
              <w:autoSpaceDN/>
              <w:bidi w:val="0"/>
              <w:spacing w:before="157" w:beforeLines="50" w:beforeAutospacing="0" w:after="157" w:afterLines="50" w:afterAutospacing="0" w:line="300" w:lineRule="auto"/>
              <w:jc w:val="center"/>
              <w:textAlignment w:val="center"/>
              <w:rPr>
                <w:rFonts w:cs="Times New Roman"/>
                <w:bCs/>
                <w:sz w:val="22"/>
                <w:szCs w:val="22"/>
              </w:rPr>
            </w:pPr>
            <w:r>
              <w:rPr>
                <w:rFonts w:hint="eastAsia" w:cs="Times New Roman"/>
                <w:bCs/>
                <w:sz w:val="22"/>
                <w:szCs w:val="22"/>
              </w:rPr>
              <w:t>2</w:t>
            </w:r>
          </w:p>
        </w:tc>
        <w:tc>
          <w:tcPr>
            <w:tcW w:w="1612" w:type="pct"/>
            <w:shd w:val="clear" w:color="auto" w:fill="FDE9D9" w:themeFill="accent6" w:themeFillTint="33"/>
            <w:vAlign w:val="center"/>
          </w:tcPr>
          <w:p w14:paraId="4E595994">
            <w:pPr>
              <w:keepNext w:val="0"/>
              <w:keepLines w:val="0"/>
              <w:pageBreakBefore w:val="0"/>
              <w:widowControl/>
              <w:kinsoku/>
              <w:wordWrap/>
              <w:overflowPunct/>
              <w:topLinePunct w:val="0"/>
              <w:autoSpaceDE/>
              <w:autoSpaceDN/>
              <w:bidi w:val="0"/>
              <w:spacing w:before="157" w:beforeLines="50" w:beforeAutospacing="0" w:after="157" w:afterLines="50" w:afterAutospacing="0" w:line="300" w:lineRule="auto"/>
              <w:jc w:val="center"/>
              <w:textAlignment w:val="center"/>
              <w:rPr>
                <w:rFonts w:cs="Times New Roman"/>
                <w:bCs/>
                <w:sz w:val="22"/>
                <w:szCs w:val="22"/>
              </w:rPr>
            </w:pPr>
            <w:r>
              <w:rPr>
                <w:rFonts w:hint="eastAsia" w:cs="Times New Roman"/>
                <w:bCs/>
                <w:sz w:val="22"/>
                <w:szCs w:val="22"/>
              </w:rPr>
              <w:t>4.35%</w:t>
            </w:r>
          </w:p>
        </w:tc>
      </w:tr>
      <w:tr w14:paraId="493A93BC">
        <w:tblPrEx>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CellMar>
            <w:top w:w="0" w:type="dxa"/>
            <w:left w:w="108" w:type="dxa"/>
            <w:bottom w:w="0" w:type="dxa"/>
            <w:right w:w="108" w:type="dxa"/>
          </w:tblCellMar>
        </w:tblPrEx>
        <w:trPr>
          <w:trHeight w:val="567" w:hRule="exact"/>
        </w:trPr>
        <w:tc>
          <w:tcPr>
            <w:tcW w:w="1793" w:type="pct"/>
            <w:shd w:val="clear" w:color="auto" w:fill="FDE9D9" w:themeFill="accent6" w:themeFillTint="33"/>
            <w:vAlign w:val="center"/>
          </w:tcPr>
          <w:p w14:paraId="3DFB73E8">
            <w:pPr>
              <w:keepNext w:val="0"/>
              <w:keepLines w:val="0"/>
              <w:pageBreakBefore w:val="0"/>
              <w:widowControl/>
              <w:kinsoku/>
              <w:wordWrap/>
              <w:overflowPunct/>
              <w:topLinePunct w:val="0"/>
              <w:autoSpaceDE/>
              <w:autoSpaceDN/>
              <w:bidi w:val="0"/>
              <w:spacing w:before="157" w:beforeLines="50" w:beforeAutospacing="0" w:after="157" w:afterLines="50" w:afterAutospacing="0" w:line="300" w:lineRule="auto"/>
              <w:jc w:val="center"/>
              <w:textAlignment w:val="center"/>
              <w:rPr>
                <w:rFonts w:cs="Times New Roman"/>
                <w:b w:val="0"/>
                <w:bCs w:val="0"/>
                <w:sz w:val="22"/>
                <w:szCs w:val="22"/>
              </w:rPr>
            </w:pPr>
            <w:r>
              <w:rPr>
                <w:rFonts w:hint="eastAsia" w:cs="Times New Roman"/>
                <w:b w:val="0"/>
                <w:bCs w:val="0"/>
                <w:sz w:val="22"/>
                <w:szCs w:val="22"/>
              </w:rPr>
              <w:t>上海市</w:t>
            </w:r>
          </w:p>
        </w:tc>
        <w:tc>
          <w:tcPr>
            <w:tcW w:w="1595" w:type="pct"/>
            <w:shd w:val="clear" w:color="auto" w:fill="FDE9D9" w:themeFill="accent6" w:themeFillTint="33"/>
            <w:vAlign w:val="center"/>
          </w:tcPr>
          <w:p w14:paraId="56A847A8">
            <w:pPr>
              <w:keepNext w:val="0"/>
              <w:keepLines w:val="0"/>
              <w:pageBreakBefore w:val="0"/>
              <w:widowControl/>
              <w:kinsoku/>
              <w:wordWrap/>
              <w:overflowPunct/>
              <w:topLinePunct w:val="0"/>
              <w:autoSpaceDE/>
              <w:autoSpaceDN/>
              <w:bidi w:val="0"/>
              <w:spacing w:before="157" w:beforeLines="50" w:beforeAutospacing="0" w:after="157" w:afterLines="50" w:afterAutospacing="0" w:line="300" w:lineRule="auto"/>
              <w:jc w:val="center"/>
              <w:textAlignment w:val="center"/>
              <w:rPr>
                <w:rFonts w:cs="Times New Roman"/>
                <w:bCs/>
                <w:sz w:val="22"/>
                <w:szCs w:val="22"/>
              </w:rPr>
            </w:pPr>
            <w:r>
              <w:rPr>
                <w:rFonts w:hint="eastAsia" w:cs="Times New Roman"/>
                <w:bCs/>
                <w:sz w:val="22"/>
                <w:szCs w:val="22"/>
              </w:rPr>
              <w:t>2</w:t>
            </w:r>
          </w:p>
        </w:tc>
        <w:tc>
          <w:tcPr>
            <w:tcW w:w="1612" w:type="pct"/>
            <w:shd w:val="clear" w:color="auto" w:fill="FDE9D9" w:themeFill="accent6" w:themeFillTint="33"/>
            <w:vAlign w:val="center"/>
          </w:tcPr>
          <w:p w14:paraId="7EE9086F">
            <w:pPr>
              <w:keepNext w:val="0"/>
              <w:keepLines w:val="0"/>
              <w:pageBreakBefore w:val="0"/>
              <w:widowControl/>
              <w:kinsoku/>
              <w:wordWrap/>
              <w:overflowPunct/>
              <w:topLinePunct w:val="0"/>
              <w:autoSpaceDE/>
              <w:autoSpaceDN/>
              <w:bidi w:val="0"/>
              <w:spacing w:before="157" w:beforeLines="50" w:beforeAutospacing="0" w:after="157" w:afterLines="50" w:afterAutospacing="0" w:line="300" w:lineRule="auto"/>
              <w:jc w:val="center"/>
              <w:textAlignment w:val="center"/>
              <w:rPr>
                <w:rFonts w:cs="Times New Roman"/>
                <w:bCs/>
                <w:sz w:val="22"/>
                <w:szCs w:val="22"/>
              </w:rPr>
            </w:pPr>
            <w:r>
              <w:rPr>
                <w:rFonts w:hint="eastAsia" w:cs="Times New Roman"/>
                <w:bCs/>
                <w:sz w:val="22"/>
                <w:szCs w:val="22"/>
              </w:rPr>
              <w:t>4.35%</w:t>
            </w:r>
          </w:p>
        </w:tc>
      </w:tr>
      <w:tr w14:paraId="2FD9942D">
        <w:tblPrEx>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CellMar>
            <w:top w:w="0" w:type="dxa"/>
            <w:left w:w="108" w:type="dxa"/>
            <w:bottom w:w="0" w:type="dxa"/>
            <w:right w:w="108" w:type="dxa"/>
          </w:tblCellMar>
        </w:tblPrEx>
        <w:trPr>
          <w:trHeight w:val="567" w:hRule="exact"/>
        </w:trPr>
        <w:tc>
          <w:tcPr>
            <w:tcW w:w="1793" w:type="pct"/>
            <w:shd w:val="clear" w:color="auto" w:fill="FDE9D9" w:themeFill="accent6" w:themeFillTint="33"/>
            <w:vAlign w:val="center"/>
          </w:tcPr>
          <w:p w14:paraId="462F2247">
            <w:pPr>
              <w:keepNext w:val="0"/>
              <w:keepLines w:val="0"/>
              <w:pageBreakBefore w:val="0"/>
              <w:widowControl/>
              <w:kinsoku/>
              <w:wordWrap/>
              <w:overflowPunct/>
              <w:topLinePunct w:val="0"/>
              <w:autoSpaceDE/>
              <w:autoSpaceDN/>
              <w:bidi w:val="0"/>
              <w:spacing w:before="157" w:beforeLines="50" w:beforeAutospacing="0" w:after="157" w:afterLines="50" w:afterAutospacing="0" w:line="300" w:lineRule="auto"/>
              <w:jc w:val="center"/>
              <w:textAlignment w:val="center"/>
              <w:rPr>
                <w:rFonts w:cs="Times New Roman"/>
                <w:b w:val="0"/>
                <w:bCs w:val="0"/>
                <w:sz w:val="22"/>
                <w:szCs w:val="22"/>
              </w:rPr>
            </w:pPr>
            <w:r>
              <w:rPr>
                <w:rFonts w:hint="eastAsia" w:cs="Times New Roman"/>
                <w:b w:val="0"/>
                <w:bCs w:val="0"/>
                <w:sz w:val="22"/>
                <w:szCs w:val="22"/>
              </w:rPr>
              <w:t>吉林省</w:t>
            </w:r>
          </w:p>
        </w:tc>
        <w:tc>
          <w:tcPr>
            <w:tcW w:w="1595" w:type="pct"/>
            <w:shd w:val="clear" w:color="auto" w:fill="FDE9D9" w:themeFill="accent6" w:themeFillTint="33"/>
            <w:vAlign w:val="center"/>
          </w:tcPr>
          <w:p w14:paraId="52E6B50B">
            <w:pPr>
              <w:keepNext w:val="0"/>
              <w:keepLines w:val="0"/>
              <w:pageBreakBefore w:val="0"/>
              <w:widowControl/>
              <w:kinsoku/>
              <w:wordWrap/>
              <w:overflowPunct/>
              <w:topLinePunct w:val="0"/>
              <w:autoSpaceDE/>
              <w:autoSpaceDN/>
              <w:bidi w:val="0"/>
              <w:spacing w:before="157" w:beforeLines="50" w:beforeAutospacing="0" w:after="157" w:afterLines="50" w:afterAutospacing="0" w:line="300" w:lineRule="auto"/>
              <w:jc w:val="center"/>
              <w:textAlignment w:val="center"/>
              <w:rPr>
                <w:rFonts w:cs="Times New Roman"/>
                <w:bCs/>
                <w:sz w:val="22"/>
                <w:szCs w:val="22"/>
              </w:rPr>
            </w:pPr>
            <w:r>
              <w:rPr>
                <w:rFonts w:hint="eastAsia" w:cs="Times New Roman"/>
                <w:bCs/>
                <w:sz w:val="22"/>
                <w:szCs w:val="22"/>
              </w:rPr>
              <w:t>1</w:t>
            </w:r>
          </w:p>
        </w:tc>
        <w:tc>
          <w:tcPr>
            <w:tcW w:w="1612" w:type="pct"/>
            <w:shd w:val="clear" w:color="auto" w:fill="FDE9D9" w:themeFill="accent6" w:themeFillTint="33"/>
            <w:vAlign w:val="center"/>
          </w:tcPr>
          <w:p w14:paraId="29685D5F">
            <w:pPr>
              <w:keepNext w:val="0"/>
              <w:keepLines w:val="0"/>
              <w:pageBreakBefore w:val="0"/>
              <w:widowControl/>
              <w:kinsoku/>
              <w:wordWrap/>
              <w:overflowPunct/>
              <w:topLinePunct w:val="0"/>
              <w:autoSpaceDE/>
              <w:autoSpaceDN/>
              <w:bidi w:val="0"/>
              <w:spacing w:before="157" w:beforeLines="50" w:beforeAutospacing="0" w:after="157" w:afterLines="50" w:afterAutospacing="0" w:line="300" w:lineRule="auto"/>
              <w:jc w:val="center"/>
              <w:textAlignment w:val="center"/>
              <w:rPr>
                <w:rFonts w:cs="Times New Roman"/>
                <w:bCs/>
                <w:sz w:val="22"/>
                <w:szCs w:val="22"/>
              </w:rPr>
            </w:pPr>
            <w:r>
              <w:rPr>
                <w:rFonts w:hint="eastAsia" w:cs="Times New Roman"/>
                <w:bCs/>
                <w:sz w:val="22"/>
                <w:szCs w:val="22"/>
              </w:rPr>
              <w:t>2.17%</w:t>
            </w:r>
          </w:p>
        </w:tc>
      </w:tr>
      <w:tr w14:paraId="115D084C">
        <w:tblPrEx>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CellMar>
            <w:top w:w="0" w:type="dxa"/>
            <w:left w:w="108" w:type="dxa"/>
            <w:bottom w:w="0" w:type="dxa"/>
            <w:right w:w="108" w:type="dxa"/>
          </w:tblCellMar>
        </w:tblPrEx>
        <w:trPr>
          <w:trHeight w:val="567" w:hRule="exact"/>
        </w:trPr>
        <w:tc>
          <w:tcPr>
            <w:tcW w:w="1793" w:type="pct"/>
            <w:shd w:val="clear" w:color="auto" w:fill="FDE9D9" w:themeFill="accent6" w:themeFillTint="33"/>
            <w:vAlign w:val="center"/>
          </w:tcPr>
          <w:p w14:paraId="3046D0E6">
            <w:pPr>
              <w:keepNext w:val="0"/>
              <w:keepLines w:val="0"/>
              <w:pageBreakBefore w:val="0"/>
              <w:widowControl/>
              <w:kinsoku/>
              <w:wordWrap/>
              <w:overflowPunct/>
              <w:topLinePunct w:val="0"/>
              <w:autoSpaceDE/>
              <w:autoSpaceDN/>
              <w:bidi w:val="0"/>
              <w:spacing w:before="157" w:beforeLines="50" w:beforeAutospacing="0" w:after="157" w:afterLines="50" w:afterAutospacing="0" w:line="300" w:lineRule="auto"/>
              <w:jc w:val="center"/>
              <w:textAlignment w:val="center"/>
              <w:rPr>
                <w:rFonts w:cs="Times New Roman"/>
                <w:b w:val="0"/>
                <w:bCs w:val="0"/>
                <w:sz w:val="22"/>
                <w:szCs w:val="22"/>
              </w:rPr>
            </w:pPr>
            <w:r>
              <w:rPr>
                <w:rFonts w:hint="eastAsia" w:cs="Times New Roman"/>
                <w:b w:val="0"/>
                <w:bCs w:val="0"/>
                <w:sz w:val="22"/>
                <w:szCs w:val="22"/>
              </w:rPr>
              <w:t>湖南省</w:t>
            </w:r>
          </w:p>
        </w:tc>
        <w:tc>
          <w:tcPr>
            <w:tcW w:w="1595" w:type="pct"/>
            <w:shd w:val="clear" w:color="auto" w:fill="FDE9D9" w:themeFill="accent6" w:themeFillTint="33"/>
            <w:vAlign w:val="center"/>
          </w:tcPr>
          <w:p w14:paraId="1F9C48E7">
            <w:pPr>
              <w:keepNext w:val="0"/>
              <w:keepLines w:val="0"/>
              <w:pageBreakBefore w:val="0"/>
              <w:widowControl/>
              <w:kinsoku/>
              <w:wordWrap/>
              <w:overflowPunct/>
              <w:topLinePunct w:val="0"/>
              <w:autoSpaceDE/>
              <w:autoSpaceDN/>
              <w:bidi w:val="0"/>
              <w:spacing w:before="157" w:beforeLines="50" w:beforeAutospacing="0" w:after="157" w:afterLines="50" w:afterAutospacing="0" w:line="300" w:lineRule="auto"/>
              <w:jc w:val="center"/>
              <w:textAlignment w:val="center"/>
              <w:rPr>
                <w:rFonts w:cs="Times New Roman"/>
                <w:bCs/>
                <w:sz w:val="22"/>
                <w:szCs w:val="22"/>
              </w:rPr>
            </w:pPr>
            <w:r>
              <w:rPr>
                <w:rFonts w:hint="eastAsia" w:cs="Times New Roman"/>
                <w:bCs/>
                <w:sz w:val="22"/>
                <w:szCs w:val="22"/>
              </w:rPr>
              <w:t>1</w:t>
            </w:r>
          </w:p>
        </w:tc>
        <w:tc>
          <w:tcPr>
            <w:tcW w:w="1612" w:type="pct"/>
            <w:shd w:val="clear" w:color="auto" w:fill="FDE9D9" w:themeFill="accent6" w:themeFillTint="33"/>
            <w:vAlign w:val="center"/>
          </w:tcPr>
          <w:p w14:paraId="702532EC">
            <w:pPr>
              <w:keepNext w:val="0"/>
              <w:keepLines w:val="0"/>
              <w:pageBreakBefore w:val="0"/>
              <w:widowControl/>
              <w:kinsoku/>
              <w:wordWrap/>
              <w:overflowPunct/>
              <w:topLinePunct w:val="0"/>
              <w:autoSpaceDE/>
              <w:autoSpaceDN/>
              <w:bidi w:val="0"/>
              <w:spacing w:before="157" w:beforeLines="50" w:beforeAutospacing="0" w:after="157" w:afterLines="50" w:afterAutospacing="0" w:line="300" w:lineRule="auto"/>
              <w:jc w:val="center"/>
              <w:textAlignment w:val="center"/>
              <w:rPr>
                <w:rFonts w:cs="Times New Roman"/>
                <w:bCs/>
                <w:sz w:val="22"/>
                <w:szCs w:val="22"/>
              </w:rPr>
            </w:pPr>
            <w:r>
              <w:rPr>
                <w:rFonts w:hint="eastAsia" w:cs="Times New Roman"/>
                <w:bCs/>
                <w:sz w:val="22"/>
                <w:szCs w:val="22"/>
              </w:rPr>
              <w:t>2.17%</w:t>
            </w:r>
          </w:p>
        </w:tc>
      </w:tr>
      <w:tr w14:paraId="2446A5F0">
        <w:tblPrEx>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CellMar>
            <w:top w:w="0" w:type="dxa"/>
            <w:left w:w="108" w:type="dxa"/>
            <w:bottom w:w="0" w:type="dxa"/>
            <w:right w:w="108" w:type="dxa"/>
          </w:tblCellMar>
        </w:tblPrEx>
        <w:trPr>
          <w:trHeight w:val="567" w:hRule="exact"/>
        </w:trPr>
        <w:tc>
          <w:tcPr>
            <w:tcW w:w="1793" w:type="pct"/>
            <w:shd w:val="clear" w:color="auto" w:fill="FDE9D9" w:themeFill="accent6" w:themeFillTint="33"/>
            <w:vAlign w:val="center"/>
          </w:tcPr>
          <w:p w14:paraId="00DFED9C">
            <w:pPr>
              <w:keepNext w:val="0"/>
              <w:keepLines w:val="0"/>
              <w:pageBreakBefore w:val="0"/>
              <w:widowControl/>
              <w:kinsoku/>
              <w:wordWrap/>
              <w:overflowPunct/>
              <w:topLinePunct w:val="0"/>
              <w:autoSpaceDE/>
              <w:autoSpaceDN/>
              <w:bidi w:val="0"/>
              <w:spacing w:before="157" w:beforeLines="50" w:beforeAutospacing="0" w:after="157" w:afterLines="50" w:afterAutospacing="0" w:line="300" w:lineRule="auto"/>
              <w:jc w:val="center"/>
              <w:textAlignment w:val="center"/>
              <w:rPr>
                <w:rFonts w:cs="Times New Roman"/>
                <w:b w:val="0"/>
                <w:bCs w:val="0"/>
                <w:sz w:val="22"/>
                <w:szCs w:val="22"/>
              </w:rPr>
            </w:pPr>
            <w:r>
              <w:rPr>
                <w:rFonts w:hint="eastAsia" w:cs="Times New Roman"/>
                <w:b w:val="0"/>
                <w:bCs w:val="0"/>
                <w:sz w:val="22"/>
                <w:szCs w:val="22"/>
              </w:rPr>
              <w:t>四川省</w:t>
            </w:r>
          </w:p>
        </w:tc>
        <w:tc>
          <w:tcPr>
            <w:tcW w:w="1595" w:type="pct"/>
            <w:shd w:val="clear" w:color="auto" w:fill="FDE9D9" w:themeFill="accent6" w:themeFillTint="33"/>
            <w:vAlign w:val="center"/>
          </w:tcPr>
          <w:p w14:paraId="66C59E83">
            <w:pPr>
              <w:keepNext w:val="0"/>
              <w:keepLines w:val="0"/>
              <w:pageBreakBefore w:val="0"/>
              <w:widowControl/>
              <w:kinsoku/>
              <w:wordWrap/>
              <w:overflowPunct/>
              <w:topLinePunct w:val="0"/>
              <w:autoSpaceDE/>
              <w:autoSpaceDN/>
              <w:bidi w:val="0"/>
              <w:spacing w:before="157" w:beforeLines="50" w:beforeAutospacing="0" w:after="157" w:afterLines="50" w:afterAutospacing="0" w:line="300" w:lineRule="auto"/>
              <w:jc w:val="center"/>
              <w:textAlignment w:val="center"/>
              <w:rPr>
                <w:rFonts w:cs="Times New Roman"/>
                <w:bCs/>
                <w:sz w:val="22"/>
                <w:szCs w:val="22"/>
              </w:rPr>
            </w:pPr>
            <w:r>
              <w:rPr>
                <w:rFonts w:hint="eastAsia" w:cs="Times New Roman"/>
                <w:bCs/>
                <w:sz w:val="22"/>
                <w:szCs w:val="22"/>
              </w:rPr>
              <w:t>1</w:t>
            </w:r>
          </w:p>
        </w:tc>
        <w:tc>
          <w:tcPr>
            <w:tcW w:w="1612" w:type="pct"/>
            <w:shd w:val="clear" w:color="auto" w:fill="FDE9D9" w:themeFill="accent6" w:themeFillTint="33"/>
            <w:vAlign w:val="center"/>
          </w:tcPr>
          <w:p w14:paraId="79E26261">
            <w:pPr>
              <w:keepNext w:val="0"/>
              <w:keepLines w:val="0"/>
              <w:pageBreakBefore w:val="0"/>
              <w:widowControl/>
              <w:kinsoku/>
              <w:wordWrap/>
              <w:overflowPunct/>
              <w:topLinePunct w:val="0"/>
              <w:autoSpaceDE/>
              <w:autoSpaceDN/>
              <w:bidi w:val="0"/>
              <w:spacing w:before="157" w:beforeLines="50" w:beforeAutospacing="0" w:after="157" w:afterLines="50" w:afterAutospacing="0" w:line="300" w:lineRule="auto"/>
              <w:jc w:val="center"/>
              <w:textAlignment w:val="center"/>
              <w:rPr>
                <w:rFonts w:cs="Times New Roman"/>
                <w:bCs/>
                <w:sz w:val="22"/>
                <w:szCs w:val="22"/>
              </w:rPr>
            </w:pPr>
            <w:r>
              <w:rPr>
                <w:rFonts w:hint="eastAsia" w:cs="Times New Roman"/>
                <w:bCs/>
                <w:sz w:val="22"/>
                <w:szCs w:val="22"/>
              </w:rPr>
              <w:t>2.17%</w:t>
            </w:r>
          </w:p>
        </w:tc>
      </w:tr>
      <w:tr w14:paraId="478C402C">
        <w:tblPrEx>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CellMar>
            <w:top w:w="0" w:type="dxa"/>
            <w:left w:w="108" w:type="dxa"/>
            <w:bottom w:w="0" w:type="dxa"/>
            <w:right w:w="108" w:type="dxa"/>
          </w:tblCellMar>
        </w:tblPrEx>
        <w:trPr>
          <w:trHeight w:val="567" w:hRule="exact"/>
        </w:trPr>
        <w:tc>
          <w:tcPr>
            <w:tcW w:w="1793" w:type="pct"/>
            <w:shd w:val="clear" w:color="auto" w:fill="FDE9D9" w:themeFill="accent6" w:themeFillTint="33"/>
            <w:vAlign w:val="center"/>
          </w:tcPr>
          <w:p w14:paraId="45717910">
            <w:pPr>
              <w:keepNext w:val="0"/>
              <w:keepLines w:val="0"/>
              <w:pageBreakBefore w:val="0"/>
              <w:widowControl/>
              <w:kinsoku/>
              <w:wordWrap/>
              <w:overflowPunct/>
              <w:topLinePunct w:val="0"/>
              <w:autoSpaceDE/>
              <w:autoSpaceDN/>
              <w:bidi w:val="0"/>
              <w:spacing w:before="157" w:beforeLines="50" w:beforeAutospacing="0" w:after="157" w:afterLines="50" w:afterAutospacing="0" w:line="300" w:lineRule="auto"/>
              <w:jc w:val="center"/>
              <w:textAlignment w:val="center"/>
              <w:rPr>
                <w:rFonts w:cs="Times New Roman"/>
                <w:b w:val="0"/>
                <w:bCs w:val="0"/>
                <w:sz w:val="22"/>
                <w:szCs w:val="22"/>
              </w:rPr>
            </w:pPr>
            <w:r>
              <w:rPr>
                <w:rFonts w:hint="eastAsia" w:cs="Times New Roman"/>
                <w:b w:val="0"/>
                <w:bCs w:val="0"/>
                <w:sz w:val="22"/>
                <w:szCs w:val="22"/>
              </w:rPr>
              <w:t>山西省</w:t>
            </w:r>
          </w:p>
        </w:tc>
        <w:tc>
          <w:tcPr>
            <w:tcW w:w="1595" w:type="pct"/>
            <w:shd w:val="clear" w:color="auto" w:fill="FDE9D9" w:themeFill="accent6" w:themeFillTint="33"/>
            <w:vAlign w:val="center"/>
          </w:tcPr>
          <w:p w14:paraId="03E095C4">
            <w:pPr>
              <w:keepNext w:val="0"/>
              <w:keepLines w:val="0"/>
              <w:pageBreakBefore w:val="0"/>
              <w:widowControl/>
              <w:kinsoku/>
              <w:wordWrap/>
              <w:overflowPunct/>
              <w:topLinePunct w:val="0"/>
              <w:autoSpaceDE/>
              <w:autoSpaceDN/>
              <w:bidi w:val="0"/>
              <w:spacing w:before="157" w:beforeLines="50" w:beforeAutospacing="0" w:after="157" w:afterLines="50" w:afterAutospacing="0" w:line="300" w:lineRule="auto"/>
              <w:jc w:val="center"/>
              <w:textAlignment w:val="center"/>
              <w:rPr>
                <w:rFonts w:cs="Times New Roman"/>
                <w:bCs/>
                <w:sz w:val="22"/>
                <w:szCs w:val="22"/>
              </w:rPr>
            </w:pPr>
            <w:r>
              <w:rPr>
                <w:rFonts w:hint="eastAsia" w:cs="Times New Roman"/>
                <w:bCs/>
                <w:sz w:val="22"/>
                <w:szCs w:val="22"/>
              </w:rPr>
              <w:t>1</w:t>
            </w:r>
          </w:p>
        </w:tc>
        <w:tc>
          <w:tcPr>
            <w:tcW w:w="1612" w:type="pct"/>
            <w:shd w:val="clear" w:color="auto" w:fill="FDE9D9" w:themeFill="accent6" w:themeFillTint="33"/>
            <w:vAlign w:val="center"/>
          </w:tcPr>
          <w:p w14:paraId="5206F348">
            <w:pPr>
              <w:keepNext w:val="0"/>
              <w:keepLines w:val="0"/>
              <w:pageBreakBefore w:val="0"/>
              <w:widowControl/>
              <w:kinsoku/>
              <w:wordWrap/>
              <w:overflowPunct/>
              <w:topLinePunct w:val="0"/>
              <w:autoSpaceDE/>
              <w:autoSpaceDN/>
              <w:bidi w:val="0"/>
              <w:spacing w:before="157" w:beforeLines="50" w:beforeAutospacing="0" w:after="157" w:afterLines="50" w:afterAutospacing="0" w:line="300" w:lineRule="auto"/>
              <w:jc w:val="center"/>
              <w:textAlignment w:val="center"/>
              <w:rPr>
                <w:rFonts w:cs="Times New Roman"/>
                <w:bCs/>
                <w:sz w:val="22"/>
                <w:szCs w:val="22"/>
              </w:rPr>
            </w:pPr>
            <w:r>
              <w:rPr>
                <w:rFonts w:hint="eastAsia" w:cs="Times New Roman"/>
                <w:bCs/>
                <w:sz w:val="22"/>
                <w:szCs w:val="22"/>
              </w:rPr>
              <w:t>2.17%</w:t>
            </w:r>
          </w:p>
        </w:tc>
      </w:tr>
      <w:tr w14:paraId="7E8E2664">
        <w:tblPrEx>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CellMar>
            <w:top w:w="0" w:type="dxa"/>
            <w:left w:w="108" w:type="dxa"/>
            <w:bottom w:w="0" w:type="dxa"/>
            <w:right w:w="108" w:type="dxa"/>
          </w:tblCellMar>
        </w:tblPrEx>
        <w:trPr>
          <w:trHeight w:val="567" w:hRule="exact"/>
        </w:trPr>
        <w:tc>
          <w:tcPr>
            <w:tcW w:w="1793" w:type="pct"/>
            <w:shd w:val="clear" w:color="auto" w:fill="FDE9D9" w:themeFill="accent6" w:themeFillTint="33"/>
            <w:vAlign w:val="center"/>
          </w:tcPr>
          <w:p w14:paraId="4FF765BE">
            <w:pPr>
              <w:keepNext w:val="0"/>
              <w:keepLines w:val="0"/>
              <w:pageBreakBefore w:val="0"/>
              <w:widowControl/>
              <w:kinsoku/>
              <w:wordWrap/>
              <w:overflowPunct/>
              <w:topLinePunct w:val="0"/>
              <w:autoSpaceDE/>
              <w:autoSpaceDN/>
              <w:bidi w:val="0"/>
              <w:spacing w:before="157" w:beforeLines="50" w:beforeAutospacing="0" w:after="157" w:afterLines="50" w:afterAutospacing="0" w:line="300" w:lineRule="auto"/>
              <w:jc w:val="center"/>
              <w:textAlignment w:val="center"/>
              <w:rPr>
                <w:rFonts w:cs="Times New Roman"/>
                <w:b w:val="0"/>
                <w:bCs w:val="0"/>
                <w:sz w:val="22"/>
                <w:szCs w:val="22"/>
              </w:rPr>
            </w:pPr>
            <w:r>
              <w:rPr>
                <w:rFonts w:hint="eastAsia" w:cs="Times New Roman"/>
                <w:b w:val="0"/>
                <w:bCs w:val="0"/>
                <w:sz w:val="22"/>
                <w:szCs w:val="22"/>
              </w:rPr>
              <w:t>陕西省</w:t>
            </w:r>
          </w:p>
        </w:tc>
        <w:tc>
          <w:tcPr>
            <w:tcW w:w="1595" w:type="pct"/>
            <w:shd w:val="clear" w:color="auto" w:fill="FDE9D9" w:themeFill="accent6" w:themeFillTint="33"/>
            <w:vAlign w:val="center"/>
          </w:tcPr>
          <w:p w14:paraId="64F8BC3C">
            <w:pPr>
              <w:keepNext w:val="0"/>
              <w:keepLines w:val="0"/>
              <w:pageBreakBefore w:val="0"/>
              <w:widowControl/>
              <w:kinsoku/>
              <w:wordWrap/>
              <w:overflowPunct/>
              <w:topLinePunct w:val="0"/>
              <w:autoSpaceDE/>
              <w:autoSpaceDN/>
              <w:bidi w:val="0"/>
              <w:spacing w:before="157" w:beforeLines="50" w:beforeAutospacing="0" w:after="157" w:afterLines="50" w:afterAutospacing="0" w:line="300" w:lineRule="auto"/>
              <w:jc w:val="center"/>
              <w:textAlignment w:val="center"/>
              <w:rPr>
                <w:rFonts w:cs="Times New Roman"/>
                <w:bCs/>
                <w:sz w:val="22"/>
                <w:szCs w:val="22"/>
              </w:rPr>
            </w:pPr>
            <w:r>
              <w:rPr>
                <w:rFonts w:hint="eastAsia" w:cs="Times New Roman"/>
                <w:bCs/>
                <w:sz w:val="22"/>
                <w:szCs w:val="22"/>
              </w:rPr>
              <w:t>1</w:t>
            </w:r>
          </w:p>
        </w:tc>
        <w:tc>
          <w:tcPr>
            <w:tcW w:w="1612" w:type="pct"/>
            <w:shd w:val="clear" w:color="auto" w:fill="FDE9D9" w:themeFill="accent6" w:themeFillTint="33"/>
            <w:vAlign w:val="center"/>
          </w:tcPr>
          <w:p w14:paraId="5DF8C646">
            <w:pPr>
              <w:keepNext w:val="0"/>
              <w:keepLines w:val="0"/>
              <w:pageBreakBefore w:val="0"/>
              <w:widowControl/>
              <w:kinsoku/>
              <w:wordWrap/>
              <w:overflowPunct/>
              <w:topLinePunct w:val="0"/>
              <w:autoSpaceDE/>
              <w:autoSpaceDN/>
              <w:bidi w:val="0"/>
              <w:spacing w:before="157" w:beforeLines="50" w:beforeAutospacing="0" w:after="157" w:afterLines="50" w:afterAutospacing="0" w:line="300" w:lineRule="auto"/>
              <w:jc w:val="center"/>
              <w:textAlignment w:val="center"/>
              <w:rPr>
                <w:rFonts w:cs="Times New Roman"/>
                <w:bCs/>
                <w:sz w:val="22"/>
                <w:szCs w:val="22"/>
              </w:rPr>
            </w:pPr>
            <w:r>
              <w:rPr>
                <w:rFonts w:hint="eastAsia" w:cs="Times New Roman"/>
                <w:bCs/>
                <w:sz w:val="22"/>
                <w:szCs w:val="22"/>
              </w:rPr>
              <w:t>2.17%</w:t>
            </w:r>
          </w:p>
        </w:tc>
      </w:tr>
      <w:tr w14:paraId="178F78BB">
        <w:tblPrEx>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CellMar>
            <w:top w:w="0" w:type="dxa"/>
            <w:left w:w="108" w:type="dxa"/>
            <w:bottom w:w="0" w:type="dxa"/>
            <w:right w:w="108" w:type="dxa"/>
          </w:tblCellMar>
        </w:tblPrEx>
        <w:trPr>
          <w:trHeight w:val="567" w:hRule="exact"/>
        </w:trPr>
        <w:tc>
          <w:tcPr>
            <w:tcW w:w="1793" w:type="pct"/>
            <w:shd w:val="clear" w:color="auto" w:fill="FDE9D9" w:themeFill="accent6" w:themeFillTint="33"/>
            <w:vAlign w:val="center"/>
          </w:tcPr>
          <w:p w14:paraId="21B92BE8">
            <w:pPr>
              <w:keepNext w:val="0"/>
              <w:keepLines w:val="0"/>
              <w:pageBreakBefore w:val="0"/>
              <w:widowControl/>
              <w:kinsoku/>
              <w:wordWrap/>
              <w:overflowPunct/>
              <w:topLinePunct w:val="0"/>
              <w:autoSpaceDE/>
              <w:autoSpaceDN/>
              <w:bidi w:val="0"/>
              <w:spacing w:before="157" w:beforeLines="50" w:beforeAutospacing="0" w:after="157" w:afterLines="50" w:afterAutospacing="0" w:line="300" w:lineRule="auto"/>
              <w:jc w:val="center"/>
              <w:textAlignment w:val="center"/>
              <w:rPr>
                <w:rFonts w:cs="Times New Roman"/>
                <w:b w:val="0"/>
                <w:bCs w:val="0"/>
                <w:sz w:val="22"/>
                <w:szCs w:val="22"/>
              </w:rPr>
            </w:pPr>
            <w:r>
              <w:rPr>
                <w:rFonts w:hint="eastAsia" w:cs="Times New Roman"/>
                <w:b w:val="0"/>
                <w:bCs w:val="0"/>
                <w:sz w:val="22"/>
                <w:szCs w:val="22"/>
              </w:rPr>
              <w:t>福建省</w:t>
            </w:r>
          </w:p>
        </w:tc>
        <w:tc>
          <w:tcPr>
            <w:tcW w:w="1595" w:type="pct"/>
            <w:shd w:val="clear" w:color="auto" w:fill="FDE9D9" w:themeFill="accent6" w:themeFillTint="33"/>
            <w:vAlign w:val="center"/>
          </w:tcPr>
          <w:p w14:paraId="51E0C769">
            <w:pPr>
              <w:keepNext w:val="0"/>
              <w:keepLines w:val="0"/>
              <w:pageBreakBefore w:val="0"/>
              <w:widowControl/>
              <w:kinsoku/>
              <w:wordWrap/>
              <w:overflowPunct/>
              <w:topLinePunct w:val="0"/>
              <w:autoSpaceDE/>
              <w:autoSpaceDN/>
              <w:bidi w:val="0"/>
              <w:spacing w:before="157" w:beforeLines="50" w:beforeAutospacing="0" w:after="157" w:afterLines="50" w:afterAutospacing="0" w:line="300" w:lineRule="auto"/>
              <w:jc w:val="center"/>
              <w:textAlignment w:val="center"/>
              <w:rPr>
                <w:rFonts w:cs="Times New Roman"/>
                <w:bCs/>
                <w:sz w:val="22"/>
                <w:szCs w:val="22"/>
              </w:rPr>
            </w:pPr>
            <w:r>
              <w:rPr>
                <w:rFonts w:hint="eastAsia" w:cs="Times New Roman"/>
                <w:bCs/>
                <w:sz w:val="22"/>
                <w:szCs w:val="22"/>
              </w:rPr>
              <w:t>1</w:t>
            </w:r>
          </w:p>
        </w:tc>
        <w:tc>
          <w:tcPr>
            <w:tcW w:w="1612" w:type="pct"/>
            <w:shd w:val="clear" w:color="auto" w:fill="FDE9D9" w:themeFill="accent6" w:themeFillTint="33"/>
            <w:vAlign w:val="center"/>
          </w:tcPr>
          <w:p w14:paraId="350E5C30">
            <w:pPr>
              <w:keepNext w:val="0"/>
              <w:keepLines w:val="0"/>
              <w:pageBreakBefore w:val="0"/>
              <w:widowControl/>
              <w:kinsoku/>
              <w:wordWrap/>
              <w:overflowPunct/>
              <w:topLinePunct w:val="0"/>
              <w:autoSpaceDE/>
              <w:autoSpaceDN/>
              <w:bidi w:val="0"/>
              <w:spacing w:before="157" w:beforeLines="50" w:beforeAutospacing="0" w:after="157" w:afterLines="50" w:afterAutospacing="0" w:line="300" w:lineRule="auto"/>
              <w:jc w:val="center"/>
              <w:textAlignment w:val="center"/>
              <w:rPr>
                <w:rFonts w:cs="Times New Roman"/>
                <w:bCs/>
                <w:sz w:val="22"/>
                <w:szCs w:val="22"/>
              </w:rPr>
            </w:pPr>
            <w:r>
              <w:rPr>
                <w:rFonts w:hint="eastAsia" w:cs="Times New Roman"/>
                <w:bCs/>
                <w:sz w:val="22"/>
                <w:szCs w:val="22"/>
              </w:rPr>
              <w:t>2.17%</w:t>
            </w:r>
          </w:p>
        </w:tc>
      </w:tr>
      <w:tr w14:paraId="254A81EA">
        <w:tblPrEx>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CellMar>
            <w:top w:w="0" w:type="dxa"/>
            <w:left w:w="108" w:type="dxa"/>
            <w:bottom w:w="0" w:type="dxa"/>
            <w:right w:w="108" w:type="dxa"/>
          </w:tblCellMar>
        </w:tblPrEx>
        <w:trPr>
          <w:trHeight w:val="567" w:hRule="exact"/>
        </w:trPr>
        <w:tc>
          <w:tcPr>
            <w:tcW w:w="1793" w:type="pct"/>
            <w:shd w:val="clear" w:color="auto" w:fill="FDE9D9" w:themeFill="accent6" w:themeFillTint="33"/>
            <w:vAlign w:val="center"/>
          </w:tcPr>
          <w:p w14:paraId="513BDB67">
            <w:pPr>
              <w:keepNext w:val="0"/>
              <w:keepLines w:val="0"/>
              <w:pageBreakBefore w:val="0"/>
              <w:widowControl/>
              <w:kinsoku/>
              <w:wordWrap/>
              <w:overflowPunct/>
              <w:topLinePunct w:val="0"/>
              <w:autoSpaceDE/>
              <w:autoSpaceDN/>
              <w:bidi w:val="0"/>
              <w:spacing w:before="157" w:beforeLines="50" w:beforeAutospacing="0" w:after="157" w:afterLines="50" w:afterAutospacing="0" w:line="300" w:lineRule="auto"/>
              <w:jc w:val="center"/>
              <w:textAlignment w:val="center"/>
              <w:rPr>
                <w:rFonts w:cs="Times New Roman"/>
                <w:b w:val="0"/>
                <w:bCs w:val="0"/>
                <w:sz w:val="22"/>
                <w:szCs w:val="22"/>
              </w:rPr>
            </w:pPr>
            <w:r>
              <w:rPr>
                <w:rFonts w:hint="eastAsia" w:cs="Times New Roman"/>
                <w:b w:val="0"/>
                <w:bCs w:val="0"/>
                <w:sz w:val="22"/>
                <w:szCs w:val="22"/>
              </w:rPr>
              <w:t>云南省</w:t>
            </w:r>
          </w:p>
        </w:tc>
        <w:tc>
          <w:tcPr>
            <w:tcW w:w="1595" w:type="pct"/>
            <w:shd w:val="clear" w:color="auto" w:fill="FDE9D9" w:themeFill="accent6" w:themeFillTint="33"/>
            <w:vAlign w:val="center"/>
          </w:tcPr>
          <w:p w14:paraId="006D886E">
            <w:pPr>
              <w:keepNext w:val="0"/>
              <w:keepLines w:val="0"/>
              <w:pageBreakBefore w:val="0"/>
              <w:widowControl/>
              <w:kinsoku/>
              <w:wordWrap/>
              <w:overflowPunct/>
              <w:topLinePunct w:val="0"/>
              <w:autoSpaceDE/>
              <w:autoSpaceDN/>
              <w:bidi w:val="0"/>
              <w:spacing w:before="157" w:beforeLines="50" w:beforeAutospacing="0" w:after="157" w:afterLines="50" w:afterAutospacing="0" w:line="300" w:lineRule="auto"/>
              <w:jc w:val="center"/>
              <w:textAlignment w:val="center"/>
              <w:rPr>
                <w:rFonts w:cs="Times New Roman"/>
                <w:bCs/>
                <w:sz w:val="22"/>
                <w:szCs w:val="22"/>
              </w:rPr>
            </w:pPr>
            <w:r>
              <w:rPr>
                <w:rFonts w:hint="eastAsia" w:cs="Times New Roman"/>
                <w:bCs/>
                <w:sz w:val="22"/>
                <w:szCs w:val="22"/>
              </w:rPr>
              <w:t>1</w:t>
            </w:r>
          </w:p>
        </w:tc>
        <w:tc>
          <w:tcPr>
            <w:tcW w:w="1612" w:type="pct"/>
            <w:shd w:val="clear" w:color="auto" w:fill="FDE9D9" w:themeFill="accent6" w:themeFillTint="33"/>
            <w:vAlign w:val="center"/>
          </w:tcPr>
          <w:p w14:paraId="0EC33638">
            <w:pPr>
              <w:keepNext w:val="0"/>
              <w:keepLines w:val="0"/>
              <w:pageBreakBefore w:val="0"/>
              <w:widowControl/>
              <w:kinsoku/>
              <w:wordWrap/>
              <w:overflowPunct/>
              <w:topLinePunct w:val="0"/>
              <w:autoSpaceDE/>
              <w:autoSpaceDN/>
              <w:bidi w:val="0"/>
              <w:spacing w:before="157" w:beforeLines="50" w:beforeAutospacing="0" w:after="157" w:afterLines="50" w:afterAutospacing="0" w:line="300" w:lineRule="auto"/>
              <w:jc w:val="center"/>
              <w:textAlignment w:val="center"/>
              <w:rPr>
                <w:rFonts w:cs="Times New Roman"/>
                <w:bCs/>
                <w:sz w:val="22"/>
                <w:szCs w:val="22"/>
              </w:rPr>
            </w:pPr>
            <w:r>
              <w:rPr>
                <w:rFonts w:hint="eastAsia" w:cs="Times New Roman"/>
                <w:bCs/>
                <w:sz w:val="22"/>
                <w:szCs w:val="22"/>
              </w:rPr>
              <w:t>2.17%</w:t>
            </w:r>
          </w:p>
        </w:tc>
      </w:tr>
      <w:tr w14:paraId="2B2FFD13">
        <w:tblPrEx>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CellMar>
            <w:top w:w="0" w:type="dxa"/>
            <w:left w:w="108" w:type="dxa"/>
            <w:bottom w:w="0" w:type="dxa"/>
            <w:right w:w="108" w:type="dxa"/>
          </w:tblCellMar>
        </w:tblPrEx>
        <w:trPr>
          <w:trHeight w:val="567" w:hRule="exact"/>
        </w:trPr>
        <w:tc>
          <w:tcPr>
            <w:tcW w:w="1793" w:type="pct"/>
            <w:shd w:val="clear" w:color="auto" w:fill="FDE9D9" w:themeFill="accent6" w:themeFillTint="33"/>
            <w:vAlign w:val="center"/>
          </w:tcPr>
          <w:p w14:paraId="516995F5">
            <w:pPr>
              <w:keepNext w:val="0"/>
              <w:keepLines w:val="0"/>
              <w:pageBreakBefore w:val="0"/>
              <w:widowControl/>
              <w:kinsoku/>
              <w:wordWrap/>
              <w:overflowPunct/>
              <w:topLinePunct w:val="0"/>
              <w:autoSpaceDE/>
              <w:autoSpaceDN/>
              <w:bidi w:val="0"/>
              <w:spacing w:before="157" w:beforeLines="50" w:beforeAutospacing="0" w:after="157" w:afterLines="50" w:afterAutospacing="0" w:line="300" w:lineRule="auto"/>
              <w:jc w:val="center"/>
              <w:textAlignment w:val="center"/>
              <w:rPr>
                <w:rFonts w:cs="Times New Roman"/>
                <w:b w:val="0"/>
                <w:bCs w:val="0"/>
                <w:sz w:val="22"/>
                <w:szCs w:val="22"/>
              </w:rPr>
            </w:pPr>
            <w:r>
              <w:rPr>
                <w:rFonts w:hint="eastAsia" w:cs="Times New Roman"/>
                <w:b w:val="0"/>
                <w:bCs w:val="0"/>
                <w:sz w:val="22"/>
                <w:szCs w:val="22"/>
              </w:rPr>
              <w:t>青海省</w:t>
            </w:r>
          </w:p>
        </w:tc>
        <w:tc>
          <w:tcPr>
            <w:tcW w:w="1595" w:type="pct"/>
            <w:shd w:val="clear" w:color="auto" w:fill="FDE9D9" w:themeFill="accent6" w:themeFillTint="33"/>
            <w:vAlign w:val="center"/>
          </w:tcPr>
          <w:p w14:paraId="2466B14C">
            <w:pPr>
              <w:keepNext w:val="0"/>
              <w:keepLines w:val="0"/>
              <w:pageBreakBefore w:val="0"/>
              <w:widowControl/>
              <w:kinsoku/>
              <w:wordWrap/>
              <w:overflowPunct/>
              <w:topLinePunct w:val="0"/>
              <w:autoSpaceDE/>
              <w:autoSpaceDN/>
              <w:bidi w:val="0"/>
              <w:spacing w:before="157" w:beforeLines="50" w:beforeAutospacing="0" w:after="157" w:afterLines="50" w:afterAutospacing="0" w:line="300" w:lineRule="auto"/>
              <w:jc w:val="center"/>
              <w:textAlignment w:val="center"/>
              <w:rPr>
                <w:rFonts w:cs="Times New Roman"/>
                <w:bCs/>
                <w:sz w:val="22"/>
                <w:szCs w:val="22"/>
              </w:rPr>
            </w:pPr>
            <w:r>
              <w:rPr>
                <w:rFonts w:hint="eastAsia" w:cs="Times New Roman"/>
                <w:bCs/>
                <w:sz w:val="22"/>
                <w:szCs w:val="22"/>
              </w:rPr>
              <w:t>1</w:t>
            </w:r>
          </w:p>
        </w:tc>
        <w:tc>
          <w:tcPr>
            <w:tcW w:w="1612" w:type="pct"/>
            <w:shd w:val="clear" w:color="auto" w:fill="FDE9D9" w:themeFill="accent6" w:themeFillTint="33"/>
            <w:vAlign w:val="center"/>
          </w:tcPr>
          <w:p w14:paraId="78B03286">
            <w:pPr>
              <w:keepNext w:val="0"/>
              <w:keepLines w:val="0"/>
              <w:pageBreakBefore w:val="0"/>
              <w:widowControl/>
              <w:kinsoku/>
              <w:wordWrap/>
              <w:overflowPunct/>
              <w:topLinePunct w:val="0"/>
              <w:autoSpaceDE/>
              <w:autoSpaceDN/>
              <w:bidi w:val="0"/>
              <w:spacing w:before="157" w:beforeLines="50" w:beforeAutospacing="0" w:after="157" w:afterLines="50" w:afterAutospacing="0" w:line="300" w:lineRule="auto"/>
              <w:jc w:val="center"/>
              <w:textAlignment w:val="center"/>
              <w:rPr>
                <w:rFonts w:cs="Times New Roman"/>
                <w:bCs/>
                <w:sz w:val="22"/>
                <w:szCs w:val="22"/>
              </w:rPr>
            </w:pPr>
            <w:r>
              <w:rPr>
                <w:rFonts w:hint="eastAsia" w:cs="Times New Roman"/>
                <w:bCs/>
                <w:sz w:val="22"/>
                <w:szCs w:val="22"/>
              </w:rPr>
              <w:t>2.17%</w:t>
            </w:r>
          </w:p>
        </w:tc>
      </w:tr>
      <w:tr w14:paraId="1DE2C2F0">
        <w:tblPrEx>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CellMar>
            <w:top w:w="0" w:type="dxa"/>
            <w:left w:w="108" w:type="dxa"/>
            <w:bottom w:w="0" w:type="dxa"/>
            <w:right w:w="108" w:type="dxa"/>
          </w:tblCellMar>
        </w:tblPrEx>
        <w:trPr>
          <w:trHeight w:val="567" w:hRule="exact"/>
        </w:trPr>
        <w:tc>
          <w:tcPr>
            <w:tcW w:w="1793" w:type="pct"/>
            <w:shd w:val="clear" w:color="auto" w:fill="FDE9D9" w:themeFill="accent6" w:themeFillTint="33"/>
            <w:vAlign w:val="center"/>
          </w:tcPr>
          <w:p w14:paraId="55D121D5">
            <w:pPr>
              <w:keepNext w:val="0"/>
              <w:keepLines w:val="0"/>
              <w:pageBreakBefore w:val="0"/>
              <w:widowControl/>
              <w:kinsoku/>
              <w:wordWrap/>
              <w:overflowPunct/>
              <w:topLinePunct w:val="0"/>
              <w:autoSpaceDE/>
              <w:autoSpaceDN/>
              <w:bidi w:val="0"/>
              <w:spacing w:before="157" w:beforeLines="50" w:beforeAutospacing="0" w:after="157" w:afterLines="50" w:afterAutospacing="0" w:line="300" w:lineRule="auto"/>
              <w:jc w:val="center"/>
              <w:textAlignment w:val="center"/>
              <w:rPr>
                <w:rFonts w:cs="Times New Roman"/>
                <w:b w:val="0"/>
                <w:bCs w:val="0"/>
                <w:sz w:val="22"/>
                <w:szCs w:val="22"/>
              </w:rPr>
            </w:pPr>
            <w:r>
              <w:rPr>
                <w:rFonts w:hint="eastAsia" w:cs="Times New Roman"/>
                <w:b w:val="0"/>
                <w:bCs w:val="0"/>
                <w:sz w:val="22"/>
                <w:szCs w:val="22"/>
              </w:rPr>
              <w:t>安徽省</w:t>
            </w:r>
          </w:p>
        </w:tc>
        <w:tc>
          <w:tcPr>
            <w:tcW w:w="1595" w:type="pct"/>
            <w:shd w:val="clear" w:color="auto" w:fill="FDE9D9" w:themeFill="accent6" w:themeFillTint="33"/>
            <w:vAlign w:val="center"/>
          </w:tcPr>
          <w:p w14:paraId="0FD02ADC">
            <w:pPr>
              <w:keepNext w:val="0"/>
              <w:keepLines w:val="0"/>
              <w:pageBreakBefore w:val="0"/>
              <w:widowControl/>
              <w:kinsoku/>
              <w:wordWrap/>
              <w:overflowPunct/>
              <w:topLinePunct w:val="0"/>
              <w:autoSpaceDE/>
              <w:autoSpaceDN/>
              <w:bidi w:val="0"/>
              <w:spacing w:before="157" w:beforeLines="50" w:beforeAutospacing="0" w:after="157" w:afterLines="50" w:afterAutospacing="0" w:line="300" w:lineRule="auto"/>
              <w:jc w:val="center"/>
              <w:textAlignment w:val="center"/>
              <w:rPr>
                <w:rFonts w:cs="Times New Roman"/>
                <w:bCs/>
                <w:sz w:val="22"/>
                <w:szCs w:val="22"/>
              </w:rPr>
            </w:pPr>
            <w:r>
              <w:rPr>
                <w:rFonts w:hint="eastAsia" w:cs="Times New Roman"/>
                <w:bCs/>
                <w:sz w:val="22"/>
                <w:szCs w:val="22"/>
              </w:rPr>
              <w:t>1</w:t>
            </w:r>
          </w:p>
        </w:tc>
        <w:tc>
          <w:tcPr>
            <w:tcW w:w="1612" w:type="pct"/>
            <w:shd w:val="clear" w:color="auto" w:fill="FDE9D9" w:themeFill="accent6" w:themeFillTint="33"/>
            <w:vAlign w:val="center"/>
          </w:tcPr>
          <w:p w14:paraId="2697EB7A">
            <w:pPr>
              <w:keepNext w:val="0"/>
              <w:keepLines w:val="0"/>
              <w:pageBreakBefore w:val="0"/>
              <w:widowControl/>
              <w:kinsoku/>
              <w:wordWrap/>
              <w:overflowPunct/>
              <w:topLinePunct w:val="0"/>
              <w:autoSpaceDE/>
              <w:autoSpaceDN/>
              <w:bidi w:val="0"/>
              <w:spacing w:before="157" w:beforeLines="50" w:beforeAutospacing="0" w:after="157" w:afterLines="50" w:afterAutospacing="0" w:line="300" w:lineRule="auto"/>
              <w:jc w:val="center"/>
              <w:textAlignment w:val="center"/>
              <w:rPr>
                <w:rFonts w:cs="Times New Roman"/>
                <w:bCs/>
                <w:sz w:val="22"/>
                <w:szCs w:val="22"/>
              </w:rPr>
            </w:pPr>
            <w:r>
              <w:rPr>
                <w:rFonts w:hint="eastAsia" w:cs="Times New Roman"/>
                <w:bCs/>
                <w:sz w:val="22"/>
                <w:szCs w:val="22"/>
              </w:rPr>
              <w:t>2.17%</w:t>
            </w:r>
          </w:p>
        </w:tc>
      </w:tr>
      <w:tr w14:paraId="071ECF91">
        <w:tblPrEx>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CellMar>
            <w:top w:w="0" w:type="dxa"/>
            <w:left w:w="108" w:type="dxa"/>
            <w:bottom w:w="0" w:type="dxa"/>
            <w:right w:w="108" w:type="dxa"/>
          </w:tblCellMar>
        </w:tblPrEx>
        <w:trPr>
          <w:trHeight w:val="567" w:hRule="exact"/>
        </w:trPr>
        <w:tc>
          <w:tcPr>
            <w:tcW w:w="1793" w:type="pct"/>
            <w:shd w:val="clear" w:color="auto" w:fill="FDE9D9" w:themeFill="accent6" w:themeFillTint="33"/>
            <w:vAlign w:val="center"/>
          </w:tcPr>
          <w:p w14:paraId="1CEF9D13">
            <w:pPr>
              <w:keepNext w:val="0"/>
              <w:keepLines w:val="0"/>
              <w:pageBreakBefore w:val="0"/>
              <w:widowControl/>
              <w:kinsoku/>
              <w:wordWrap/>
              <w:overflowPunct/>
              <w:topLinePunct w:val="0"/>
              <w:autoSpaceDE/>
              <w:autoSpaceDN/>
              <w:bidi w:val="0"/>
              <w:spacing w:before="157" w:beforeLines="50" w:beforeAutospacing="0" w:after="157" w:afterLines="50" w:afterAutospacing="0" w:line="300" w:lineRule="auto"/>
              <w:jc w:val="center"/>
              <w:textAlignment w:val="center"/>
              <w:rPr>
                <w:rFonts w:cs="Times New Roman"/>
                <w:b w:val="0"/>
                <w:bCs w:val="0"/>
                <w:sz w:val="22"/>
                <w:szCs w:val="22"/>
              </w:rPr>
            </w:pPr>
            <w:r>
              <w:rPr>
                <w:rFonts w:hint="eastAsia" w:cs="Times New Roman"/>
                <w:b w:val="0"/>
                <w:bCs w:val="0"/>
                <w:sz w:val="22"/>
                <w:szCs w:val="22"/>
              </w:rPr>
              <w:t>合计</w:t>
            </w:r>
          </w:p>
        </w:tc>
        <w:tc>
          <w:tcPr>
            <w:tcW w:w="1595" w:type="pct"/>
            <w:shd w:val="clear" w:color="auto" w:fill="FDE9D9" w:themeFill="accent6" w:themeFillTint="33"/>
            <w:vAlign w:val="center"/>
          </w:tcPr>
          <w:p w14:paraId="35353EF0">
            <w:pPr>
              <w:keepNext w:val="0"/>
              <w:keepLines w:val="0"/>
              <w:pageBreakBefore w:val="0"/>
              <w:widowControl/>
              <w:kinsoku/>
              <w:wordWrap/>
              <w:overflowPunct/>
              <w:topLinePunct w:val="0"/>
              <w:autoSpaceDE/>
              <w:autoSpaceDN/>
              <w:bidi w:val="0"/>
              <w:spacing w:before="157" w:beforeLines="50" w:beforeAutospacing="0" w:after="157" w:afterLines="50" w:afterAutospacing="0" w:line="300" w:lineRule="auto"/>
              <w:jc w:val="center"/>
              <w:textAlignment w:val="center"/>
              <w:rPr>
                <w:rFonts w:cs="Times New Roman"/>
                <w:bCs/>
                <w:sz w:val="22"/>
                <w:szCs w:val="22"/>
              </w:rPr>
            </w:pPr>
            <w:r>
              <w:rPr>
                <w:rFonts w:hint="eastAsia" w:cs="Times New Roman"/>
                <w:bCs/>
                <w:sz w:val="22"/>
                <w:szCs w:val="22"/>
              </w:rPr>
              <w:t>46</w:t>
            </w:r>
          </w:p>
        </w:tc>
        <w:tc>
          <w:tcPr>
            <w:tcW w:w="1612" w:type="pct"/>
            <w:shd w:val="clear" w:color="auto" w:fill="FDE9D9" w:themeFill="accent6" w:themeFillTint="33"/>
            <w:vAlign w:val="center"/>
          </w:tcPr>
          <w:p w14:paraId="5FA14030">
            <w:pPr>
              <w:keepNext w:val="0"/>
              <w:keepLines w:val="0"/>
              <w:pageBreakBefore w:val="0"/>
              <w:widowControl/>
              <w:kinsoku/>
              <w:wordWrap/>
              <w:overflowPunct/>
              <w:topLinePunct w:val="0"/>
              <w:autoSpaceDE/>
              <w:autoSpaceDN/>
              <w:bidi w:val="0"/>
              <w:spacing w:before="157" w:beforeLines="50" w:beforeAutospacing="0" w:after="157" w:afterLines="50" w:afterAutospacing="0" w:line="300" w:lineRule="auto"/>
              <w:jc w:val="center"/>
              <w:textAlignment w:val="center"/>
              <w:rPr>
                <w:rFonts w:cs="Times New Roman"/>
                <w:bCs/>
                <w:sz w:val="22"/>
                <w:szCs w:val="22"/>
              </w:rPr>
            </w:pPr>
            <w:r>
              <w:rPr>
                <w:rFonts w:hint="eastAsia" w:cs="Times New Roman"/>
                <w:bCs/>
                <w:sz w:val="22"/>
                <w:szCs w:val="22"/>
              </w:rPr>
              <w:t>100%</w:t>
            </w:r>
          </w:p>
        </w:tc>
      </w:tr>
    </w:tbl>
    <w:p w14:paraId="71B14190">
      <w:pPr>
        <w:pStyle w:val="3"/>
        <w:keepNext w:val="0"/>
        <w:keepLines w:val="0"/>
        <w:pageBreakBefore w:val="0"/>
        <w:kinsoku/>
        <w:wordWrap/>
        <w:overflowPunct/>
        <w:topLinePunct w:val="0"/>
        <w:autoSpaceDE/>
        <w:autoSpaceDN/>
        <w:bidi w:val="0"/>
        <w:spacing w:before="157" w:beforeLines="50" w:beforeAutospacing="0" w:after="157" w:afterLines="50" w:afterAutospacing="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2.2毕业生就业行业分布 </w:t>
      </w:r>
    </w:p>
    <w:p w14:paraId="382D15F1">
      <w:pPr>
        <w:keepNext w:val="0"/>
        <w:keepLines w:val="0"/>
        <w:pageBreakBefore w:val="0"/>
        <w:kinsoku/>
        <w:wordWrap/>
        <w:overflowPunct/>
        <w:topLinePunct w:val="0"/>
        <w:autoSpaceDE/>
        <w:autoSpaceDN/>
        <w:bidi w:val="0"/>
        <w:spacing w:before="157" w:beforeLines="50" w:beforeAutospacing="0" w:after="157" w:afterLines="50" w:afterAutospacing="0"/>
        <w:ind w:firstLine="640" w:firstLineChars="200"/>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学校2025届毕业生行业布局主要流向了“农、林、牧、渔业”占比为</w:t>
      </w:r>
      <w:r>
        <w:rPr>
          <w:rFonts w:hint="eastAsia" w:ascii="仿宋_GB2312" w:hAnsi="仿宋_GB2312" w:eastAsia="仿宋_GB2312" w:cs="仿宋_GB2312"/>
          <w:color w:val="auto"/>
          <w:sz w:val="32"/>
          <w:szCs w:val="32"/>
          <w:lang w:val="en-US" w:eastAsia="zh-CN"/>
        </w:rPr>
        <w:t>22.37%</w:t>
      </w:r>
      <w:r>
        <w:rPr>
          <w:rFonts w:hint="eastAsia" w:ascii="仿宋_GB2312" w:hAnsi="仿宋_GB2312" w:eastAsia="仿宋_GB2312" w:cs="仿宋_GB2312"/>
          <w:color w:val="auto"/>
          <w:sz w:val="32"/>
          <w:szCs w:val="32"/>
          <w:lang w:val="zh-CN" w:eastAsia="zh-CN"/>
        </w:rPr>
        <w:t>；“批发和零售业”占比为</w:t>
      </w:r>
      <w:r>
        <w:rPr>
          <w:rFonts w:hint="eastAsia" w:ascii="仿宋_GB2312" w:hAnsi="仿宋_GB2312" w:eastAsia="仿宋_GB2312" w:cs="仿宋_GB2312"/>
          <w:color w:val="auto"/>
          <w:sz w:val="32"/>
          <w:szCs w:val="32"/>
          <w:lang w:val="en-US" w:eastAsia="zh-CN"/>
        </w:rPr>
        <w:t>10.35%</w:t>
      </w:r>
      <w:r>
        <w:rPr>
          <w:rFonts w:hint="eastAsia" w:ascii="仿宋_GB2312" w:hAnsi="仿宋_GB2312" w:eastAsia="仿宋_GB2312" w:cs="仿宋_GB2312"/>
          <w:color w:val="auto"/>
          <w:sz w:val="32"/>
          <w:szCs w:val="32"/>
          <w:lang w:val="zh-CN" w:eastAsia="zh-CN"/>
        </w:rPr>
        <w:t>；“制造业”占比为</w:t>
      </w:r>
      <w:r>
        <w:rPr>
          <w:rFonts w:hint="eastAsia" w:ascii="仿宋_GB2312" w:hAnsi="仿宋_GB2312" w:eastAsia="仿宋_GB2312" w:cs="仿宋_GB2312"/>
          <w:color w:val="auto"/>
          <w:sz w:val="32"/>
          <w:szCs w:val="32"/>
          <w:lang w:val="en-US" w:eastAsia="zh-CN"/>
        </w:rPr>
        <w:t>9.98%</w:t>
      </w:r>
      <w:r>
        <w:rPr>
          <w:rFonts w:hint="eastAsia" w:ascii="仿宋_GB2312" w:hAnsi="仿宋_GB2312" w:eastAsia="仿宋_GB2312" w:cs="仿宋_GB2312"/>
          <w:color w:val="auto"/>
          <w:sz w:val="32"/>
          <w:szCs w:val="32"/>
          <w:lang w:val="zh-CN" w:eastAsia="zh-CN"/>
        </w:rPr>
        <w:t>。</w:t>
      </w:r>
    </w:p>
    <w:p w14:paraId="7EE0CE1F">
      <w:pPr>
        <w:keepNext w:val="0"/>
        <w:keepLines w:val="0"/>
        <w:pageBreakBefore w:val="0"/>
        <w:kinsoku/>
        <w:wordWrap/>
        <w:overflowPunct/>
        <w:topLinePunct w:val="0"/>
        <w:autoSpaceDE/>
        <w:autoSpaceDN/>
        <w:bidi w:val="0"/>
        <w:spacing w:before="157" w:beforeLines="50" w:beforeAutospacing="0" w:after="157" w:afterLines="50" w:afterAutospacing="0"/>
      </w:pPr>
      <w:r>
        <w:drawing>
          <wp:inline distT="0" distB="0" distL="114300" distR="114300">
            <wp:extent cx="5238750" cy="5429250"/>
            <wp:effectExtent l="0" t="0" r="0" b="0"/>
            <wp:docPr id="4" name="Chart8"/>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F1072D4">
      <w:pPr>
        <w:keepNext w:val="0"/>
        <w:keepLines w:val="0"/>
        <w:pageBreakBefore w:val="0"/>
        <w:kinsoku/>
        <w:wordWrap/>
        <w:overflowPunct/>
        <w:topLinePunct w:val="0"/>
        <w:autoSpaceDE/>
        <w:autoSpaceDN/>
        <w:bidi w:val="0"/>
        <w:spacing w:before="157" w:beforeLines="50" w:beforeAutospacing="0" w:after="157" w:afterLines="50" w:afterAutospacing="0"/>
      </w:pPr>
    </w:p>
    <w:p w14:paraId="135DDF82">
      <w:pPr>
        <w:keepNext w:val="0"/>
        <w:keepLines w:val="0"/>
        <w:pageBreakBefore w:val="0"/>
        <w:kinsoku/>
        <w:wordWrap/>
        <w:overflowPunct/>
        <w:topLinePunct w:val="0"/>
        <w:autoSpaceDE/>
        <w:autoSpaceDN/>
        <w:bidi w:val="0"/>
        <w:spacing w:before="157" w:beforeLines="50" w:beforeAutospacing="0" w:after="157" w:afterLines="50" w:afterAutospacing="0"/>
      </w:pPr>
    </w:p>
    <w:tbl>
      <w:tblPr>
        <w:tblStyle w:val="42"/>
        <w:tblW w:w="5000" w:type="pct"/>
        <w:tblInd w:w="0" w:type="dxa"/>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Layout w:type="autofit"/>
        <w:tblCellMar>
          <w:top w:w="0" w:type="dxa"/>
          <w:left w:w="108" w:type="dxa"/>
          <w:bottom w:w="0" w:type="dxa"/>
          <w:right w:w="108" w:type="dxa"/>
        </w:tblCellMar>
      </w:tblPr>
      <w:tblGrid>
        <w:gridCol w:w="3453"/>
        <w:gridCol w:w="2685"/>
        <w:gridCol w:w="2923"/>
      </w:tblGrid>
      <w:tr w14:paraId="2EE86602">
        <w:tblPrEx>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CellMar>
            <w:top w:w="0" w:type="dxa"/>
            <w:left w:w="108" w:type="dxa"/>
            <w:bottom w:w="0" w:type="dxa"/>
            <w:right w:w="108" w:type="dxa"/>
          </w:tblCellMar>
        </w:tblPrEx>
        <w:trPr>
          <w:trHeight w:val="567" w:hRule="exact"/>
        </w:trPr>
        <w:tc>
          <w:tcPr>
            <w:tcW w:w="1905" w:type="pct"/>
            <w:tcBorders>
              <w:top w:val="single" w:color="F79646" w:themeColor="accent6" w:sz="4" w:space="0"/>
              <w:left w:val="single" w:color="F79646" w:themeColor="accent6" w:sz="4" w:space="0"/>
              <w:bottom w:val="single" w:color="F79646" w:themeColor="accent6" w:sz="4" w:space="0"/>
              <w:right w:val="nil"/>
              <w:insideH w:val="single" w:sz="4" w:space="0"/>
              <w:insideV w:val="nil"/>
            </w:tcBorders>
            <w:shd w:val="clear" w:color="auto" w:fill="F79646" w:themeFill="accent6"/>
            <w:vAlign w:val="center"/>
          </w:tcPr>
          <w:p w14:paraId="4F25899F">
            <w:pPr>
              <w:keepNext w:val="0"/>
              <w:keepLines w:val="0"/>
              <w:pageBreakBefore w:val="0"/>
              <w:kinsoku/>
              <w:wordWrap/>
              <w:overflowPunct/>
              <w:topLinePunct w:val="0"/>
              <w:autoSpaceDE/>
              <w:autoSpaceDN/>
              <w:bidi w:val="0"/>
              <w:spacing w:before="157" w:beforeLines="50" w:beforeAutospacing="0" w:after="157" w:afterLines="50" w:afterAutospacing="0" w:line="300" w:lineRule="auto"/>
              <w:jc w:val="center"/>
              <w:rPr>
                <w:rFonts w:ascii="宋体" w:hAnsi="宋体" w:cs="宋体"/>
                <w:b w:val="0"/>
                <w:bCs w:val="0"/>
                <w:color w:val="FFFFFF" w:themeColor="background1"/>
                <w:sz w:val="22"/>
                <w:szCs w:val="22"/>
                <w14:textFill>
                  <w14:solidFill>
                    <w14:schemeClr w14:val="bg1"/>
                  </w14:solidFill>
                </w14:textFill>
              </w:rPr>
            </w:pPr>
            <w:r>
              <w:rPr>
                <w:rFonts w:hint="eastAsia" w:ascii="宋体" w:hAnsi="宋体" w:cs="宋体"/>
                <w:b/>
                <w:bCs/>
                <w:color w:val="auto"/>
                <w:sz w:val="22"/>
                <w:szCs w:val="22"/>
              </w:rPr>
              <w:t>就业行业</w:t>
            </w:r>
          </w:p>
        </w:tc>
        <w:tc>
          <w:tcPr>
            <w:tcW w:w="1481" w:type="pct"/>
            <w:tcBorders>
              <w:top w:val="single" w:color="F79646" w:themeColor="accent6" w:sz="4" w:space="0"/>
              <w:bottom w:val="single" w:color="F79646" w:themeColor="accent6" w:sz="4" w:space="0"/>
              <w:right w:val="nil"/>
              <w:insideH w:val="single" w:sz="4" w:space="0"/>
              <w:insideV w:val="nil"/>
            </w:tcBorders>
            <w:shd w:val="clear" w:color="auto" w:fill="F79646" w:themeFill="accent6"/>
            <w:vAlign w:val="center"/>
          </w:tcPr>
          <w:p w14:paraId="6E1D7273">
            <w:pPr>
              <w:keepNext w:val="0"/>
              <w:keepLines w:val="0"/>
              <w:pageBreakBefore w:val="0"/>
              <w:kinsoku/>
              <w:wordWrap/>
              <w:overflowPunct/>
              <w:topLinePunct w:val="0"/>
              <w:autoSpaceDE/>
              <w:autoSpaceDN/>
              <w:bidi w:val="0"/>
              <w:spacing w:before="157" w:beforeLines="50" w:beforeAutospacing="0" w:after="157" w:afterLines="50" w:afterAutospacing="0" w:line="300" w:lineRule="auto"/>
              <w:jc w:val="center"/>
              <w:rPr>
                <w:rFonts w:ascii="宋体" w:hAnsi="宋体" w:cs="宋体"/>
                <w:b w:val="0"/>
                <w:bCs w:val="0"/>
                <w:color w:val="FFFFFF" w:themeColor="background1"/>
                <w:sz w:val="22"/>
                <w:szCs w:val="22"/>
                <w14:textFill>
                  <w14:solidFill>
                    <w14:schemeClr w14:val="bg1"/>
                  </w14:solidFill>
                </w14:textFill>
              </w:rPr>
            </w:pPr>
            <w:r>
              <w:rPr>
                <w:rFonts w:hint="eastAsia" w:ascii="宋体" w:hAnsi="宋体" w:cs="宋体"/>
                <w:b/>
                <w:bCs/>
                <w:color w:val="auto"/>
                <w:sz w:val="22"/>
                <w:szCs w:val="22"/>
              </w:rPr>
              <w:t>就业人数</w:t>
            </w:r>
          </w:p>
        </w:tc>
        <w:tc>
          <w:tcPr>
            <w:tcW w:w="1612" w:type="pct"/>
            <w:tcBorders>
              <w:top w:val="single" w:color="F79646" w:themeColor="accent6" w:sz="4" w:space="0"/>
              <w:bottom w:val="single" w:color="F79646" w:themeColor="accent6" w:sz="4" w:space="0"/>
              <w:right w:val="single" w:color="F79646" w:themeColor="accent6" w:sz="4" w:space="0"/>
              <w:insideH w:val="single" w:sz="4" w:space="0"/>
              <w:insideV w:val="nil"/>
            </w:tcBorders>
            <w:shd w:val="clear" w:color="auto" w:fill="F79646" w:themeFill="accent6"/>
            <w:vAlign w:val="center"/>
          </w:tcPr>
          <w:p w14:paraId="7ABC8FDF">
            <w:pPr>
              <w:keepNext w:val="0"/>
              <w:keepLines w:val="0"/>
              <w:pageBreakBefore w:val="0"/>
              <w:kinsoku/>
              <w:wordWrap/>
              <w:overflowPunct/>
              <w:topLinePunct w:val="0"/>
              <w:autoSpaceDE/>
              <w:autoSpaceDN/>
              <w:bidi w:val="0"/>
              <w:spacing w:before="157" w:beforeLines="50" w:beforeAutospacing="0" w:after="157" w:afterLines="50" w:afterAutospacing="0" w:line="300" w:lineRule="auto"/>
              <w:jc w:val="center"/>
              <w:rPr>
                <w:rFonts w:ascii="宋体" w:hAnsi="宋体" w:cs="宋体"/>
                <w:b w:val="0"/>
                <w:bCs w:val="0"/>
                <w:color w:val="FFFFFF" w:themeColor="background1"/>
                <w:sz w:val="22"/>
                <w:szCs w:val="22"/>
                <w14:textFill>
                  <w14:solidFill>
                    <w14:schemeClr w14:val="bg1"/>
                  </w14:solidFill>
                </w14:textFill>
              </w:rPr>
            </w:pPr>
            <w:r>
              <w:rPr>
                <w:rFonts w:hint="eastAsia" w:ascii="宋体" w:hAnsi="宋体" w:cs="宋体"/>
                <w:b/>
                <w:bCs/>
                <w:color w:val="auto"/>
                <w:sz w:val="22"/>
                <w:szCs w:val="22"/>
              </w:rPr>
              <w:t>占比</w:t>
            </w:r>
          </w:p>
        </w:tc>
      </w:tr>
      <w:tr w14:paraId="28F5292E">
        <w:tblPrEx>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CellMar>
            <w:top w:w="0" w:type="dxa"/>
            <w:left w:w="108" w:type="dxa"/>
            <w:bottom w:w="0" w:type="dxa"/>
            <w:right w:w="108" w:type="dxa"/>
          </w:tblCellMar>
        </w:tblPrEx>
        <w:trPr>
          <w:trHeight w:val="567" w:hRule="exact"/>
        </w:trPr>
        <w:tc>
          <w:tcPr>
            <w:tcW w:w="1905" w:type="pct"/>
            <w:shd w:val="clear" w:color="auto" w:fill="FDE9D9" w:themeFill="accent6" w:themeFillTint="33"/>
            <w:vAlign w:val="center"/>
          </w:tcPr>
          <w:p w14:paraId="249E2848">
            <w:pPr>
              <w:keepNext w:val="0"/>
              <w:keepLines w:val="0"/>
              <w:pageBreakBefore w:val="0"/>
              <w:widowControl/>
              <w:kinsoku/>
              <w:wordWrap/>
              <w:overflowPunct/>
              <w:topLinePunct w:val="0"/>
              <w:autoSpaceDE/>
              <w:autoSpaceDN/>
              <w:bidi w:val="0"/>
              <w:spacing w:before="157" w:beforeLines="50" w:beforeAutospacing="0" w:after="157" w:afterLines="50" w:afterAutospacing="0" w:line="300" w:lineRule="auto"/>
              <w:jc w:val="center"/>
              <w:textAlignment w:val="center"/>
              <w:rPr>
                <w:rFonts w:hint="eastAsia" w:cs="Times New Roman"/>
                <w:b/>
                <w:bCs/>
                <w:sz w:val="22"/>
                <w:szCs w:val="22"/>
              </w:rPr>
            </w:pPr>
            <w:r>
              <w:rPr>
                <w:rFonts w:hint="eastAsia" w:cs="Times New Roman"/>
                <w:b/>
                <w:bCs/>
                <w:sz w:val="22"/>
                <w:szCs w:val="22"/>
                <w:lang w:val="en-US" w:eastAsia="zh-CN"/>
              </w:rPr>
              <w:t>采矿业</w:t>
            </w:r>
          </w:p>
        </w:tc>
        <w:tc>
          <w:tcPr>
            <w:tcW w:w="1481" w:type="pct"/>
            <w:shd w:val="clear" w:color="auto" w:fill="FDE9D9" w:themeFill="accent6" w:themeFillTint="33"/>
            <w:vAlign w:val="center"/>
          </w:tcPr>
          <w:p w14:paraId="627C058E">
            <w:pPr>
              <w:keepNext w:val="0"/>
              <w:keepLines w:val="0"/>
              <w:pageBreakBefore w:val="0"/>
              <w:widowControl/>
              <w:kinsoku/>
              <w:wordWrap/>
              <w:overflowPunct/>
              <w:topLinePunct w:val="0"/>
              <w:autoSpaceDE/>
              <w:autoSpaceDN/>
              <w:bidi w:val="0"/>
              <w:spacing w:before="157" w:beforeLines="50" w:beforeAutospacing="0" w:after="157" w:afterLines="50" w:afterAutospacing="0" w:line="300" w:lineRule="auto"/>
              <w:jc w:val="center"/>
              <w:textAlignment w:val="center"/>
              <w:rPr>
                <w:rFonts w:hint="eastAsia" w:cs="Times New Roman"/>
                <w:b/>
                <w:bCs/>
                <w:sz w:val="22"/>
                <w:szCs w:val="22"/>
              </w:rPr>
            </w:pPr>
            <w:r>
              <w:rPr>
                <w:rFonts w:hint="eastAsia" w:cs="Times New Roman"/>
                <w:b/>
                <w:bCs/>
                <w:sz w:val="22"/>
                <w:szCs w:val="22"/>
                <w:lang w:val="en-US" w:eastAsia="zh-CN"/>
              </w:rPr>
              <w:t>13</w:t>
            </w:r>
          </w:p>
        </w:tc>
        <w:tc>
          <w:tcPr>
            <w:tcW w:w="1612" w:type="pct"/>
            <w:shd w:val="clear" w:color="auto" w:fill="FDE9D9" w:themeFill="accent6" w:themeFillTint="33"/>
            <w:vAlign w:val="center"/>
          </w:tcPr>
          <w:p w14:paraId="4AEE09A7">
            <w:pPr>
              <w:keepNext w:val="0"/>
              <w:keepLines w:val="0"/>
              <w:pageBreakBefore w:val="0"/>
              <w:widowControl/>
              <w:kinsoku/>
              <w:wordWrap/>
              <w:overflowPunct/>
              <w:topLinePunct w:val="0"/>
              <w:autoSpaceDE/>
              <w:autoSpaceDN/>
              <w:bidi w:val="0"/>
              <w:spacing w:before="157" w:beforeLines="50" w:beforeAutospacing="0" w:after="157" w:afterLines="50" w:afterAutospacing="0" w:line="300" w:lineRule="auto"/>
              <w:jc w:val="center"/>
              <w:textAlignment w:val="center"/>
              <w:rPr>
                <w:rFonts w:hint="eastAsia" w:cs="Times New Roman"/>
                <w:b/>
                <w:bCs/>
                <w:sz w:val="22"/>
                <w:szCs w:val="22"/>
              </w:rPr>
            </w:pPr>
            <w:r>
              <w:rPr>
                <w:rFonts w:hint="eastAsia" w:cs="Times New Roman"/>
                <w:b/>
                <w:bCs/>
                <w:sz w:val="22"/>
                <w:szCs w:val="22"/>
                <w:lang w:val="en-US" w:eastAsia="zh-CN"/>
              </w:rPr>
              <w:t>2.40%</w:t>
            </w:r>
          </w:p>
        </w:tc>
      </w:tr>
      <w:tr w14:paraId="0D9EA036">
        <w:tblPrEx>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CellMar>
            <w:top w:w="0" w:type="dxa"/>
            <w:left w:w="108" w:type="dxa"/>
            <w:bottom w:w="0" w:type="dxa"/>
            <w:right w:w="108" w:type="dxa"/>
          </w:tblCellMar>
        </w:tblPrEx>
        <w:trPr>
          <w:trHeight w:val="567" w:hRule="exact"/>
        </w:trPr>
        <w:tc>
          <w:tcPr>
            <w:tcW w:w="1905" w:type="pct"/>
            <w:shd w:val="clear" w:color="auto" w:fill="FDE9D9" w:themeFill="accent6" w:themeFillTint="33"/>
            <w:vAlign w:val="center"/>
          </w:tcPr>
          <w:p w14:paraId="1012B5C2">
            <w:pPr>
              <w:keepNext w:val="0"/>
              <w:keepLines w:val="0"/>
              <w:pageBreakBefore w:val="0"/>
              <w:widowControl/>
              <w:kinsoku/>
              <w:wordWrap/>
              <w:overflowPunct/>
              <w:topLinePunct w:val="0"/>
              <w:autoSpaceDE/>
              <w:autoSpaceDN/>
              <w:bidi w:val="0"/>
              <w:spacing w:before="157" w:beforeLines="50" w:beforeAutospacing="0" w:after="157" w:afterLines="50" w:afterAutospacing="0" w:line="300" w:lineRule="auto"/>
              <w:jc w:val="center"/>
              <w:textAlignment w:val="center"/>
              <w:rPr>
                <w:rFonts w:hint="eastAsia" w:cs="Times New Roman"/>
                <w:b/>
                <w:bCs/>
                <w:sz w:val="22"/>
                <w:szCs w:val="22"/>
              </w:rPr>
            </w:pPr>
            <w:r>
              <w:rPr>
                <w:rFonts w:hint="eastAsia" w:cs="Times New Roman"/>
                <w:b/>
                <w:bCs/>
                <w:sz w:val="22"/>
                <w:szCs w:val="22"/>
                <w:lang w:val="en-US" w:eastAsia="zh-CN"/>
              </w:rPr>
              <w:t>电力、热力、燃气及水生产和供应业</w:t>
            </w:r>
          </w:p>
        </w:tc>
        <w:tc>
          <w:tcPr>
            <w:tcW w:w="1481" w:type="pct"/>
            <w:shd w:val="clear" w:color="auto" w:fill="FDE9D9" w:themeFill="accent6" w:themeFillTint="33"/>
            <w:vAlign w:val="center"/>
          </w:tcPr>
          <w:p w14:paraId="57D4C13F">
            <w:pPr>
              <w:keepNext w:val="0"/>
              <w:keepLines w:val="0"/>
              <w:pageBreakBefore w:val="0"/>
              <w:widowControl/>
              <w:kinsoku/>
              <w:wordWrap/>
              <w:overflowPunct/>
              <w:topLinePunct w:val="0"/>
              <w:autoSpaceDE/>
              <w:autoSpaceDN/>
              <w:bidi w:val="0"/>
              <w:spacing w:before="157" w:beforeLines="50" w:beforeAutospacing="0" w:after="157" w:afterLines="50" w:afterAutospacing="0" w:line="300" w:lineRule="auto"/>
              <w:jc w:val="center"/>
              <w:textAlignment w:val="center"/>
              <w:rPr>
                <w:rFonts w:hint="eastAsia" w:cs="Times New Roman"/>
                <w:b/>
                <w:bCs/>
                <w:sz w:val="22"/>
                <w:szCs w:val="22"/>
              </w:rPr>
            </w:pPr>
            <w:r>
              <w:rPr>
                <w:rFonts w:hint="eastAsia" w:cs="Times New Roman"/>
                <w:b/>
                <w:bCs/>
                <w:sz w:val="22"/>
                <w:szCs w:val="22"/>
                <w:lang w:val="en-US" w:eastAsia="zh-CN"/>
              </w:rPr>
              <w:t>38</w:t>
            </w:r>
          </w:p>
        </w:tc>
        <w:tc>
          <w:tcPr>
            <w:tcW w:w="1612" w:type="pct"/>
            <w:shd w:val="clear" w:color="auto" w:fill="FDE9D9" w:themeFill="accent6" w:themeFillTint="33"/>
            <w:vAlign w:val="center"/>
          </w:tcPr>
          <w:p w14:paraId="4BA9EE61">
            <w:pPr>
              <w:keepNext w:val="0"/>
              <w:keepLines w:val="0"/>
              <w:pageBreakBefore w:val="0"/>
              <w:widowControl/>
              <w:kinsoku/>
              <w:wordWrap/>
              <w:overflowPunct/>
              <w:topLinePunct w:val="0"/>
              <w:autoSpaceDE/>
              <w:autoSpaceDN/>
              <w:bidi w:val="0"/>
              <w:spacing w:before="157" w:beforeLines="50" w:beforeAutospacing="0" w:after="157" w:afterLines="50" w:afterAutospacing="0" w:line="300" w:lineRule="auto"/>
              <w:jc w:val="center"/>
              <w:textAlignment w:val="center"/>
              <w:rPr>
                <w:rFonts w:hint="eastAsia" w:cs="Times New Roman"/>
                <w:b/>
                <w:bCs/>
                <w:sz w:val="22"/>
                <w:szCs w:val="22"/>
              </w:rPr>
            </w:pPr>
            <w:r>
              <w:rPr>
                <w:rFonts w:hint="eastAsia" w:cs="Times New Roman"/>
                <w:b/>
                <w:bCs/>
                <w:sz w:val="22"/>
                <w:szCs w:val="22"/>
                <w:lang w:val="en-US" w:eastAsia="zh-CN"/>
              </w:rPr>
              <w:t>7.02%</w:t>
            </w:r>
          </w:p>
        </w:tc>
      </w:tr>
      <w:tr w14:paraId="46D5AE0F">
        <w:tblPrEx>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CellMar>
            <w:top w:w="0" w:type="dxa"/>
            <w:left w:w="108" w:type="dxa"/>
            <w:bottom w:w="0" w:type="dxa"/>
            <w:right w:w="108" w:type="dxa"/>
          </w:tblCellMar>
        </w:tblPrEx>
        <w:trPr>
          <w:trHeight w:val="567" w:hRule="exact"/>
        </w:trPr>
        <w:tc>
          <w:tcPr>
            <w:tcW w:w="1905" w:type="pct"/>
            <w:shd w:val="clear" w:color="auto" w:fill="FDE9D9" w:themeFill="accent6" w:themeFillTint="33"/>
            <w:vAlign w:val="center"/>
          </w:tcPr>
          <w:p w14:paraId="03B38823">
            <w:pPr>
              <w:keepNext w:val="0"/>
              <w:keepLines w:val="0"/>
              <w:pageBreakBefore w:val="0"/>
              <w:widowControl/>
              <w:kinsoku/>
              <w:wordWrap/>
              <w:overflowPunct/>
              <w:topLinePunct w:val="0"/>
              <w:autoSpaceDE/>
              <w:autoSpaceDN/>
              <w:bidi w:val="0"/>
              <w:spacing w:before="157" w:beforeLines="50" w:beforeAutospacing="0" w:after="157" w:afterLines="50" w:afterAutospacing="0" w:line="300" w:lineRule="auto"/>
              <w:jc w:val="center"/>
              <w:textAlignment w:val="center"/>
              <w:rPr>
                <w:rFonts w:hint="eastAsia" w:cs="Times New Roman"/>
                <w:b/>
                <w:bCs/>
                <w:sz w:val="22"/>
                <w:szCs w:val="22"/>
              </w:rPr>
            </w:pPr>
            <w:r>
              <w:rPr>
                <w:rFonts w:hint="eastAsia" w:cs="Times New Roman"/>
                <w:b/>
                <w:bCs/>
                <w:sz w:val="22"/>
                <w:szCs w:val="22"/>
                <w:lang w:val="en-US" w:eastAsia="zh-CN"/>
              </w:rPr>
              <w:t>房地产业</w:t>
            </w:r>
          </w:p>
        </w:tc>
        <w:tc>
          <w:tcPr>
            <w:tcW w:w="1481" w:type="pct"/>
            <w:shd w:val="clear" w:color="auto" w:fill="FDE9D9" w:themeFill="accent6" w:themeFillTint="33"/>
            <w:vAlign w:val="center"/>
          </w:tcPr>
          <w:p w14:paraId="6AE51D4B">
            <w:pPr>
              <w:keepNext w:val="0"/>
              <w:keepLines w:val="0"/>
              <w:pageBreakBefore w:val="0"/>
              <w:widowControl/>
              <w:kinsoku/>
              <w:wordWrap/>
              <w:overflowPunct/>
              <w:topLinePunct w:val="0"/>
              <w:autoSpaceDE/>
              <w:autoSpaceDN/>
              <w:bidi w:val="0"/>
              <w:spacing w:before="157" w:beforeLines="50" w:beforeAutospacing="0" w:after="157" w:afterLines="50" w:afterAutospacing="0" w:line="300" w:lineRule="auto"/>
              <w:jc w:val="center"/>
              <w:textAlignment w:val="center"/>
              <w:rPr>
                <w:rFonts w:hint="eastAsia" w:cs="Times New Roman"/>
                <w:b/>
                <w:bCs/>
                <w:sz w:val="22"/>
                <w:szCs w:val="22"/>
              </w:rPr>
            </w:pPr>
            <w:r>
              <w:rPr>
                <w:rFonts w:hint="eastAsia" w:cs="Times New Roman"/>
                <w:b/>
                <w:bCs/>
                <w:sz w:val="22"/>
                <w:szCs w:val="22"/>
                <w:lang w:val="en-US" w:eastAsia="zh-CN"/>
              </w:rPr>
              <w:t>7</w:t>
            </w:r>
          </w:p>
        </w:tc>
        <w:tc>
          <w:tcPr>
            <w:tcW w:w="1612" w:type="pct"/>
            <w:shd w:val="clear" w:color="auto" w:fill="FDE9D9" w:themeFill="accent6" w:themeFillTint="33"/>
            <w:vAlign w:val="center"/>
          </w:tcPr>
          <w:p w14:paraId="7CAD7715">
            <w:pPr>
              <w:keepNext w:val="0"/>
              <w:keepLines w:val="0"/>
              <w:pageBreakBefore w:val="0"/>
              <w:widowControl/>
              <w:kinsoku/>
              <w:wordWrap/>
              <w:overflowPunct/>
              <w:topLinePunct w:val="0"/>
              <w:autoSpaceDE/>
              <w:autoSpaceDN/>
              <w:bidi w:val="0"/>
              <w:spacing w:before="157" w:beforeLines="50" w:beforeAutospacing="0" w:after="157" w:afterLines="50" w:afterAutospacing="0" w:line="300" w:lineRule="auto"/>
              <w:jc w:val="center"/>
              <w:textAlignment w:val="center"/>
              <w:rPr>
                <w:rFonts w:hint="eastAsia" w:cs="Times New Roman"/>
                <w:b/>
                <w:bCs/>
                <w:sz w:val="22"/>
                <w:szCs w:val="22"/>
              </w:rPr>
            </w:pPr>
            <w:r>
              <w:rPr>
                <w:rFonts w:hint="eastAsia" w:cs="Times New Roman"/>
                <w:b/>
                <w:bCs/>
                <w:sz w:val="22"/>
                <w:szCs w:val="22"/>
                <w:lang w:val="en-US" w:eastAsia="zh-CN"/>
              </w:rPr>
              <w:t>1.29%</w:t>
            </w:r>
          </w:p>
        </w:tc>
      </w:tr>
      <w:tr w14:paraId="128C38F7">
        <w:tblPrEx>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CellMar>
            <w:top w:w="0" w:type="dxa"/>
            <w:left w:w="108" w:type="dxa"/>
            <w:bottom w:w="0" w:type="dxa"/>
            <w:right w:w="108" w:type="dxa"/>
          </w:tblCellMar>
        </w:tblPrEx>
        <w:trPr>
          <w:trHeight w:val="567" w:hRule="exact"/>
        </w:trPr>
        <w:tc>
          <w:tcPr>
            <w:tcW w:w="1905" w:type="pct"/>
            <w:shd w:val="clear" w:color="auto" w:fill="FDE9D9" w:themeFill="accent6" w:themeFillTint="33"/>
            <w:vAlign w:val="center"/>
          </w:tcPr>
          <w:p w14:paraId="404EF65C">
            <w:pPr>
              <w:keepNext w:val="0"/>
              <w:keepLines w:val="0"/>
              <w:pageBreakBefore w:val="0"/>
              <w:widowControl/>
              <w:kinsoku/>
              <w:wordWrap/>
              <w:overflowPunct/>
              <w:topLinePunct w:val="0"/>
              <w:autoSpaceDE/>
              <w:autoSpaceDN/>
              <w:bidi w:val="0"/>
              <w:spacing w:before="157" w:beforeLines="50" w:beforeAutospacing="0" w:after="157" w:afterLines="50" w:afterAutospacing="0" w:line="300" w:lineRule="auto"/>
              <w:jc w:val="center"/>
              <w:textAlignment w:val="center"/>
              <w:rPr>
                <w:rFonts w:hint="eastAsia" w:cs="Times New Roman"/>
                <w:b/>
                <w:bCs/>
                <w:sz w:val="22"/>
                <w:szCs w:val="22"/>
              </w:rPr>
            </w:pPr>
            <w:r>
              <w:rPr>
                <w:rFonts w:hint="eastAsia" w:cs="Times New Roman"/>
                <w:b/>
                <w:bCs/>
                <w:sz w:val="22"/>
                <w:szCs w:val="22"/>
                <w:lang w:val="en-US" w:eastAsia="zh-CN"/>
              </w:rPr>
              <w:t>公共管理、社会保障和社会组织</w:t>
            </w:r>
          </w:p>
        </w:tc>
        <w:tc>
          <w:tcPr>
            <w:tcW w:w="1481" w:type="pct"/>
            <w:shd w:val="clear" w:color="auto" w:fill="FDE9D9" w:themeFill="accent6" w:themeFillTint="33"/>
            <w:vAlign w:val="center"/>
          </w:tcPr>
          <w:p w14:paraId="061A0509">
            <w:pPr>
              <w:keepNext w:val="0"/>
              <w:keepLines w:val="0"/>
              <w:pageBreakBefore w:val="0"/>
              <w:widowControl/>
              <w:kinsoku/>
              <w:wordWrap/>
              <w:overflowPunct/>
              <w:topLinePunct w:val="0"/>
              <w:autoSpaceDE/>
              <w:autoSpaceDN/>
              <w:bidi w:val="0"/>
              <w:spacing w:before="157" w:beforeLines="50" w:beforeAutospacing="0" w:after="157" w:afterLines="50" w:afterAutospacing="0" w:line="300" w:lineRule="auto"/>
              <w:jc w:val="center"/>
              <w:textAlignment w:val="center"/>
              <w:rPr>
                <w:rFonts w:hint="eastAsia" w:cs="Times New Roman"/>
                <w:b/>
                <w:bCs/>
                <w:sz w:val="22"/>
                <w:szCs w:val="22"/>
              </w:rPr>
            </w:pPr>
            <w:r>
              <w:rPr>
                <w:rFonts w:hint="eastAsia" w:cs="Times New Roman"/>
                <w:b/>
                <w:bCs/>
                <w:sz w:val="22"/>
                <w:szCs w:val="22"/>
                <w:lang w:val="en-US" w:eastAsia="zh-CN"/>
              </w:rPr>
              <w:t>9</w:t>
            </w:r>
          </w:p>
        </w:tc>
        <w:tc>
          <w:tcPr>
            <w:tcW w:w="1612" w:type="pct"/>
            <w:shd w:val="clear" w:color="auto" w:fill="FDE9D9" w:themeFill="accent6" w:themeFillTint="33"/>
            <w:vAlign w:val="center"/>
          </w:tcPr>
          <w:p w14:paraId="7C4288DB">
            <w:pPr>
              <w:keepNext w:val="0"/>
              <w:keepLines w:val="0"/>
              <w:pageBreakBefore w:val="0"/>
              <w:widowControl/>
              <w:kinsoku/>
              <w:wordWrap/>
              <w:overflowPunct/>
              <w:topLinePunct w:val="0"/>
              <w:autoSpaceDE/>
              <w:autoSpaceDN/>
              <w:bidi w:val="0"/>
              <w:spacing w:before="157" w:beforeLines="50" w:beforeAutospacing="0" w:after="157" w:afterLines="50" w:afterAutospacing="0" w:line="300" w:lineRule="auto"/>
              <w:jc w:val="center"/>
              <w:textAlignment w:val="center"/>
              <w:rPr>
                <w:rFonts w:hint="eastAsia" w:cs="Times New Roman"/>
                <w:b/>
                <w:bCs/>
                <w:sz w:val="22"/>
                <w:szCs w:val="22"/>
              </w:rPr>
            </w:pPr>
            <w:r>
              <w:rPr>
                <w:rFonts w:hint="eastAsia" w:cs="Times New Roman"/>
                <w:b/>
                <w:bCs/>
                <w:sz w:val="22"/>
                <w:szCs w:val="22"/>
                <w:lang w:val="en-US" w:eastAsia="zh-CN"/>
              </w:rPr>
              <w:t>1.66%</w:t>
            </w:r>
          </w:p>
        </w:tc>
      </w:tr>
      <w:tr w14:paraId="38C8CB42">
        <w:tblPrEx>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CellMar>
            <w:top w:w="0" w:type="dxa"/>
            <w:left w:w="108" w:type="dxa"/>
            <w:bottom w:w="0" w:type="dxa"/>
            <w:right w:w="108" w:type="dxa"/>
          </w:tblCellMar>
        </w:tblPrEx>
        <w:trPr>
          <w:trHeight w:val="567" w:hRule="exact"/>
        </w:trPr>
        <w:tc>
          <w:tcPr>
            <w:tcW w:w="1905" w:type="pct"/>
            <w:shd w:val="clear" w:color="auto" w:fill="FDE9D9" w:themeFill="accent6" w:themeFillTint="33"/>
            <w:vAlign w:val="center"/>
          </w:tcPr>
          <w:p w14:paraId="1214B46D">
            <w:pPr>
              <w:keepNext w:val="0"/>
              <w:keepLines w:val="0"/>
              <w:pageBreakBefore w:val="0"/>
              <w:widowControl/>
              <w:kinsoku/>
              <w:wordWrap/>
              <w:overflowPunct/>
              <w:topLinePunct w:val="0"/>
              <w:autoSpaceDE/>
              <w:autoSpaceDN/>
              <w:bidi w:val="0"/>
              <w:spacing w:before="157" w:beforeLines="50" w:beforeAutospacing="0" w:after="157" w:afterLines="50" w:afterAutospacing="0" w:line="300" w:lineRule="auto"/>
              <w:jc w:val="center"/>
              <w:textAlignment w:val="center"/>
              <w:rPr>
                <w:rFonts w:hint="eastAsia" w:cs="Times New Roman"/>
                <w:b/>
                <w:bCs/>
                <w:sz w:val="22"/>
                <w:szCs w:val="22"/>
              </w:rPr>
            </w:pPr>
            <w:r>
              <w:rPr>
                <w:rFonts w:hint="eastAsia" w:cs="Times New Roman"/>
                <w:b/>
                <w:bCs/>
                <w:sz w:val="22"/>
                <w:szCs w:val="22"/>
                <w:lang w:val="en-US" w:eastAsia="zh-CN"/>
              </w:rPr>
              <w:t>建筑业</w:t>
            </w:r>
          </w:p>
        </w:tc>
        <w:tc>
          <w:tcPr>
            <w:tcW w:w="1481" w:type="pct"/>
            <w:shd w:val="clear" w:color="auto" w:fill="FDE9D9" w:themeFill="accent6" w:themeFillTint="33"/>
            <w:vAlign w:val="center"/>
          </w:tcPr>
          <w:p w14:paraId="63AB39F7">
            <w:pPr>
              <w:keepNext w:val="0"/>
              <w:keepLines w:val="0"/>
              <w:pageBreakBefore w:val="0"/>
              <w:widowControl/>
              <w:kinsoku/>
              <w:wordWrap/>
              <w:overflowPunct/>
              <w:topLinePunct w:val="0"/>
              <w:autoSpaceDE/>
              <w:autoSpaceDN/>
              <w:bidi w:val="0"/>
              <w:spacing w:before="157" w:beforeLines="50" w:beforeAutospacing="0" w:after="157" w:afterLines="50" w:afterAutospacing="0" w:line="300" w:lineRule="auto"/>
              <w:jc w:val="center"/>
              <w:textAlignment w:val="center"/>
              <w:rPr>
                <w:rFonts w:hint="eastAsia" w:cs="Times New Roman"/>
                <w:b/>
                <w:bCs/>
                <w:sz w:val="22"/>
                <w:szCs w:val="22"/>
              </w:rPr>
            </w:pPr>
            <w:r>
              <w:rPr>
                <w:rFonts w:hint="eastAsia" w:cs="Times New Roman"/>
                <w:b/>
                <w:bCs/>
                <w:sz w:val="22"/>
                <w:szCs w:val="22"/>
                <w:lang w:val="en-US" w:eastAsia="zh-CN"/>
              </w:rPr>
              <w:t>40</w:t>
            </w:r>
          </w:p>
        </w:tc>
        <w:tc>
          <w:tcPr>
            <w:tcW w:w="1612" w:type="pct"/>
            <w:shd w:val="clear" w:color="auto" w:fill="FDE9D9" w:themeFill="accent6" w:themeFillTint="33"/>
            <w:vAlign w:val="center"/>
          </w:tcPr>
          <w:p w14:paraId="21197C4C">
            <w:pPr>
              <w:keepNext w:val="0"/>
              <w:keepLines w:val="0"/>
              <w:pageBreakBefore w:val="0"/>
              <w:widowControl/>
              <w:kinsoku/>
              <w:wordWrap/>
              <w:overflowPunct/>
              <w:topLinePunct w:val="0"/>
              <w:autoSpaceDE/>
              <w:autoSpaceDN/>
              <w:bidi w:val="0"/>
              <w:spacing w:before="157" w:beforeLines="50" w:beforeAutospacing="0" w:after="157" w:afterLines="50" w:afterAutospacing="0" w:line="300" w:lineRule="auto"/>
              <w:jc w:val="center"/>
              <w:textAlignment w:val="center"/>
              <w:rPr>
                <w:rFonts w:hint="eastAsia" w:cs="Times New Roman"/>
                <w:b/>
                <w:bCs/>
                <w:sz w:val="22"/>
                <w:szCs w:val="22"/>
              </w:rPr>
            </w:pPr>
            <w:r>
              <w:rPr>
                <w:rFonts w:hint="eastAsia" w:cs="Times New Roman"/>
                <w:b/>
                <w:bCs/>
                <w:sz w:val="22"/>
                <w:szCs w:val="22"/>
                <w:lang w:val="en-US" w:eastAsia="zh-CN"/>
              </w:rPr>
              <w:t>7.39%</w:t>
            </w:r>
          </w:p>
        </w:tc>
      </w:tr>
      <w:tr w14:paraId="721CD127">
        <w:tblPrEx>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CellMar>
            <w:top w:w="0" w:type="dxa"/>
            <w:left w:w="108" w:type="dxa"/>
            <w:bottom w:w="0" w:type="dxa"/>
            <w:right w:w="108" w:type="dxa"/>
          </w:tblCellMar>
        </w:tblPrEx>
        <w:trPr>
          <w:trHeight w:val="567" w:hRule="exact"/>
        </w:trPr>
        <w:tc>
          <w:tcPr>
            <w:tcW w:w="1905" w:type="pct"/>
            <w:shd w:val="clear" w:color="auto" w:fill="FDE9D9" w:themeFill="accent6" w:themeFillTint="33"/>
            <w:vAlign w:val="center"/>
          </w:tcPr>
          <w:p w14:paraId="5D265DAD">
            <w:pPr>
              <w:keepNext w:val="0"/>
              <w:keepLines w:val="0"/>
              <w:pageBreakBefore w:val="0"/>
              <w:widowControl/>
              <w:kinsoku/>
              <w:wordWrap/>
              <w:overflowPunct/>
              <w:topLinePunct w:val="0"/>
              <w:autoSpaceDE/>
              <w:autoSpaceDN/>
              <w:bidi w:val="0"/>
              <w:spacing w:before="157" w:beforeLines="50" w:beforeAutospacing="0" w:after="157" w:afterLines="50" w:afterAutospacing="0" w:line="300" w:lineRule="auto"/>
              <w:jc w:val="center"/>
              <w:textAlignment w:val="center"/>
              <w:rPr>
                <w:rFonts w:hint="eastAsia" w:cs="Times New Roman"/>
                <w:b/>
                <w:bCs/>
                <w:sz w:val="22"/>
                <w:szCs w:val="22"/>
              </w:rPr>
            </w:pPr>
            <w:r>
              <w:rPr>
                <w:rFonts w:hint="eastAsia" w:cs="Times New Roman"/>
                <w:b/>
                <w:bCs/>
                <w:sz w:val="22"/>
                <w:szCs w:val="22"/>
                <w:lang w:val="en-US" w:eastAsia="zh-CN"/>
              </w:rPr>
              <w:t>交通运输、仓储和邮政业</w:t>
            </w:r>
          </w:p>
        </w:tc>
        <w:tc>
          <w:tcPr>
            <w:tcW w:w="1481" w:type="pct"/>
            <w:shd w:val="clear" w:color="auto" w:fill="FDE9D9" w:themeFill="accent6" w:themeFillTint="33"/>
            <w:vAlign w:val="center"/>
          </w:tcPr>
          <w:p w14:paraId="22D60536">
            <w:pPr>
              <w:keepNext w:val="0"/>
              <w:keepLines w:val="0"/>
              <w:pageBreakBefore w:val="0"/>
              <w:widowControl/>
              <w:kinsoku/>
              <w:wordWrap/>
              <w:overflowPunct/>
              <w:topLinePunct w:val="0"/>
              <w:autoSpaceDE/>
              <w:autoSpaceDN/>
              <w:bidi w:val="0"/>
              <w:spacing w:before="157" w:beforeLines="50" w:beforeAutospacing="0" w:after="157" w:afterLines="50" w:afterAutospacing="0" w:line="300" w:lineRule="auto"/>
              <w:jc w:val="center"/>
              <w:textAlignment w:val="center"/>
              <w:rPr>
                <w:rFonts w:hint="eastAsia" w:cs="Times New Roman"/>
                <w:b/>
                <w:bCs/>
                <w:sz w:val="22"/>
                <w:szCs w:val="22"/>
              </w:rPr>
            </w:pPr>
            <w:r>
              <w:rPr>
                <w:rFonts w:hint="eastAsia" w:cs="Times New Roman"/>
                <w:b/>
                <w:bCs/>
                <w:sz w:val="22"/>
                <w:szCs w:val="22"/>
                <w:lang w:val="en-US" w:eastAsia="zh-CN"/>
              </w:rPr>
              <w:t>10</w:t>
            </w:r>
          </w:p>
        </w:tc>
        <w:tc>
          <w:tcPr>
            <w:tcW w:w="1612" w:type="pct"/>
            <w:shd w:val="clear" w:color="auto" w:fill="FDE9D9" w:themeFill="accent6" w:themeFillTint="33"/>
            <w:vAlign w:val="center"/>
          </w:tcPr>
          <w:p w14:paraId="0BF609B1">
            <w:pPr>
              <w:keepNext w:val="0"/>
              <w:keepLines w:val="0"/>
              <w:pageBreakBefore w:val="0"/>
              <w:widowControl/>
              <w:kinsoku/>
              <w:wordWrap/>
              <w:overflowPunct/>
              <w:topLinePunct w:val="0"/>
              <w:autoSpaceDE/>
              <w:autoSpaceDN/>
              <w:bidi w:val="0"/>
              <w:spacing w:before="157" w:beforeLines="50" w:beforeAutospacing="0" w:after="157" w:afterLines="50" w:afterAutospacing="0" w:line="300" w:lineRule="auto"/>
              <w:jc w:val="center"/>
              <w:textAlignment w:val="center"/>
              <w:rPr>
                <w:rFonts w:hint="eastAsia" w:cs="Times New Roman"/>
                <w:b/>
                <w:bCs/>
                <w:sz w:val="22"/>
                <w:szCs w:val="22"/>
              </w:rPr>
            </w:pPr>
            <w:r>
              <w:rPr>
                <w:rFonts w:hint="eastAsia" w:cs="Times New Roman"/>
                <w:b/>
                <w:bCs/>
                <w:sz w:val="22"/>
                <w:szCs w:val="22"/>
                <w:lang w:val="en-US" w:eastAsia="zh-CN"/>
              </w:rPr>
              <w:t>1.85%</w:t>
            </w:r>
          </w:p>
        </w:tc>
      </w:tr>
      <w:tr w14:paraId="3F57A549">
        <w:tblPrEx>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CellMar>
            <w:top w:w="0" w:type="dxa"/>
            <w:left w:w="108" w:type="dxa"/>
            <w:bottom w:w="0" w:type="dxa"/>
            <w:right w:w="108" w:type="dxa"/>
          </w:tblCellMar>
        </w:tblPrEx>
        <w:trPr>
          <w:trHeight w:val="567" w:hRule="exact"/>
        </w:trPr>
        <w:tc>
          <w:tcPr>
            <w:tcW w:w="1905" w:type="pct"/>
            <w:shd w:val="clear" w:color="auto" w:fill="FDE9D9" w:themeFill="accent6" w:themeFillTint="33"/>
            <w:vAlign w:val="center"/>
          </w:tcPr>
          <w:p w14:paraId="07C2409E">
            <w:pPr>
              <w:keepNext w:val="0"/>
              <w:keepLines w:val="0"/>
              <w:pageBreakBefore w:val="0"/>
              <w:widowControl/>
              <w:kinsoku/>
              <w:wordWrap/>
              <w:overflowPunct/>
              <w:topLinePunct w:val="0"/>
              <w:autoSpaceDE/>
              <w:autoSpaceDN/>
              <w:bidi w:val="0"/>
              <w:spacing w:before="157" w:beforeLines="50" w:beforeAutospacing="0" w:after="157" w:afterLines="50" w:afterAutospacing="0" w:line="300" w:lineRule="auto"/>
              <w:jc w:val="center"/>
              <w:textAlignment w:val="center"/>
              <w:rPr>
                <w:rFonts w:hint="eastAsia" w:cs="Times New Roman"/>
                <w:b/>
                <w:bCs/>
                <w:sz w:val="22"/>
                <w:szCs w:val="22"/>
              </w:rPr>
            </w:pPr>
            <w:r>
              <w:rPr>
                <w:rFonts w:hint="eastAsia" w:cs="Times New Roman"/>
                <w:b/>
                <w:bCs/>
                <w:sz w:val="22"/>
                <w:szCs w:val="22"/>
                <w:lang w:val="en-US" w:eastAsia="zh-CN"/>
              </w:rPr>
              <w:t>教育</w:t>
            </w:r>
          </w:p>
        </w:tc>
        <w:tc>
          <w:tcPr>
            <w:tcW w:w="1481" w:type="pct"/>
            <w:shd w:val="clear" w:color="auto" w:fill="FDE9D9" w:themeFill="accent6" w:themeFillTint="33"/>
            <w:vAlign w:val="center"/>
          </w:tcPr>
          <w:p w14:paraId="6748F809">
            <w:pPr>
              <w:keepNext w:val="0"/>
              <w:keepLines w:val="0"/>
              <w:pageBreakBefore w:val="0"/>
              <w:widowControl/>
              <w:kinsoku/>
              <w:wordWrap/>
              <w:overflowPunct/>
              <w:topLinePunct w:val="0"/>
              <w:autoSpaceDE/>
              <w:autoSpaceDN/>
              <w:bidi w:val="0"/>
              <w:spacing w:before="157" w:beforeLines="50" w:beforeAutospacing="0" w:after="157" w:afterLines="50" w:afterAutospacing="0" w:line="300" w:lineRule="auto"/>
              <w:jc w:val="center"/>
              <w:textAlignment w:val="center"/>
              <w:rPr>
                <w:rFonts w:hint="eastAsia" w:cs="Times New Roman"/>
                <w:b/>
                <w:bCs/>
                <w:sz w:val="22"/>
                <w:szCs w:val="22"/>
              </w:rPr>
            </w:pPr>
            <w:r>
              <w:rPr>
                <w:rFonts w:hint="eastAsia" w:cs="Times New Roman"/>
                <w:b/>
                <w:bCs/>
                <w:sz w:val="22"/>
                <w:szCs w:val="22"/>
                <w:lang w:val="en-US" w:eastAsia="zh-CN"/>
              </w:rPr>
              <w:t>7</w:t>
            </w:r>
          </w:p>
        </w:tc>
        <w:tc>
          <w:tcPr>
            <w:tcW w:w="1612" w:type="pct"/>
            <w:shd w:val="clear" w:color="auto" w:fill="FDE9D9" w:themeFill="accent6" w:themeFillTint="33"/>
            <w:vAlign w:val="center"/>
          </w:tcPr>
          <w:p w14:paraId="0BEB667D">
            <w:pPr>
              <w:keepNext w:val="0"/>
              <w:keepLines w:val="0"/>
              <w:pageBreakBefore w:val="0"/>
              <w:widowControl/>
              <w:kinsoku/>
              <w:wordWrap/>
              <w:overflowPunct/>
              <w:topLinePunct w:val="0"/>
              <w:autoSpaceDE/>
              <w:autoSpaceDN/>
              <w:bidi w:val="0"/>
              <w:spacing w:before="157" w:beforeLines="50" w:beforeAutospacing="0" w:after="157" w:afterLines="50" w:afterAutospacing="0" w:line="300" w:lineRule="auto"/>
              <w:jc w:val="center"/>
              <w:textAlignment w:val="center"/>
              <w:rPr>
                <w:rFonts w:hint="eastAsia" w:cs="Times New Roman"/>
                <w:b/>
                <w:bCs/>
                <w:sz w:val="22"/>
                <w:szCs w:val="22"/>
              </w:rPr>
            </w:pPr>
            <w:r>
              <w:rPr>
                <w:rFonts w:hint="eastAsia" w:cs="Times New Roman"/>
                <w:b/>
                <w:bCs/>
                <w:sz w:val="22"/>
                <w:szCs w:val="22"/>
                <w:lang w:val="en-US" w:eastAsia="zh-CN"/>
              </w:rPr>
              <w:t>1.29%</w:t>
            </w:r>
          </w:p>
        </w:tc>
      </w:tr>
      <w:tr w14:paraId="7A181CF7">
        <w:tblPrEx>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CellMar>
            <w:top w:w="0" w:type="dxa"/>
            <w:left w:w="108" w:type="dxa"/>
            <w:bottom w:w="0" w:type="dxa"/>
            <w:right w:w="108" w:type="dxa"/>
          </w:tblCellMar>
        </w:tblPrEx>
        <w:trPr>
          <w:trHeight w:val="567" w:hRule="exact"/>
        </w:trPr>
        <w:tc>
          <w:tcPr>
            <w:tcW w:w="1905" w:type="pct"/>
            <w:shd w:val="clear" w:color="auto" w:fill="FDE9D9" w:themeFill="accent6" w:themeFillTint="33"/>
            <w:vAlign w:val="center"/>
          </w:tcPr>
          <w:p w14:paraId="343E588D">
            <w:pPr>
              <w:keepNext w:val="0"/>
              <w:keepLines w:val="0"/>
              <w:pageBreakBefore w:val="0"/>
              <w:widowControl/>
              <w:kinsoku/>
              <w:wordWrap/>
              <w:overflowPunct/>
              <w:topLinePunct w:val="0"/>
              <w:autoSpaceDE/>
              <w:autoSpaceDN/>
              <w:bidi w:val="0"/>
              <w:spacing w:before="157" w:beforeLines="50" w:beforeAutospacing="0" w:after="157" w:afterLines="50" w:afterAutospacing="0" w:line="300" w:lineRule="auto"/>
              <w:jc w:val="center"/>
              <w:textAlignment w:val="center"/>
              <w:rPr>
                <w:rFonts w:hint="eastAsia" w:cs="Times New Roman"/>
                <w:b/>
                <w:bCs/>
                <w:sz w:val="22"/>
                <w:szCs w:val="22"/>
              </w:rPr>
            </w:pPr>
            <w:r>
              <w:rPr>
                <w:rFonts w:hint="eastAsia" w:cs="Times New Roman"/>
                <w:b/>
                <w:bCs/>
                <w:sz w:val="22"/>
                <w:szCs w:val="22"/>
                <w:lang w:val="en-US" w:eastAsia="zh-CN"/>
              </w:rPr>
              <w:t>金融业</w:t>
            </w:r>
          </w:p>
        </w:tc>
        <w:tc>
          <w:tcPr>
            <w:tcW w:w="1481" w:type="pct"/>
            <w:shd w:val="clear" w:color="auto" w:fill="FDE9D9" w:themeFill="accent6" w:themeFillTint="33"/>
            <w:vAlign w:val="center"/>
          </w:tcPr>
          <w:p w14:paraId="019E167E">
            <w:pPr>
              <w:keepNext w:val="0"/>
              <w:keepLines w:val="0"/>
              <w:pageBreakBefore w:val="0"/>
              <w:widowControl/>
              <w:kinsoku/>
              <w:wordWrap/>
              <w:overflowPunct/>
              <w:topLinePunct w:val="0"/>
              <w:autoSpaceDE/>
              <w:autoSpaceDN/>
              <w:bidi w:val="0"/>
              <w:spacing w:before="157" w:beforeLines="50" w:beforeAutospacing="0" w:after="157" w:afterLines="50" w:afterAutospacing="0" w:line="300" w:lineRule="auto"/>
              <w:jc w:val="center"/>
              <w:textAlignment w:val="center"/>
              <w:rPr>
                <w:rFonts w:hint="eastAsia" w:cs="Times New Roman"/>
                <w:b/>
                <w:bCs/>
                <w:sz w:val="22"/>
                <w:szCs w:val="22"/>
              </w:rPr>
            </w:pPr>
            <w:r>
              <w:rPr>
                <w:rFonts w:hint="eastAsia" w:cs="Times New Roman"/>
                <w:b/>
                <w:bCs/>
                <w:sz w:val="22"/>
                <w:szCs w:val="22"/>
                <w:lang w:val="en-US" w:eastAsia="zh-CN"/>
              </w:rPr>
              <w:t>10</w:t>
            </w:r>
          </w:p>
        </w:tc>
        <w:tc>
          <w:tcPr>
            <w:tcW w:w="1612" w:type="pct"/>
            <w:shd w:val="clear" w:color="auto" w:fill="FDE9D9" w:themeFill="accent6" w:themeFillTint="33"/>
            <w:vAlign w:val="center"/>
          </w:tcPr>
          <w:p w14:paraId="3B3D979B">
            <w:pPr>
              <w:keepNext w:val="0"/>
              <w:keepLines w:val="0"/>
              <w:pageBreakBefore w:val="0"/>
              <w:widowControl/>
              <w:kinsoku/>
              <w:wordWrap/>
              <w:overflowPunct/>
              <w:topLinePunct w:val="0"/>
              <w:autoSpaceDE/>
              <w:autoSpaceDN/>
              <w:bidi w:val="0"/>
              <w:spacing w:before="157" w:beforeLines="50" w:beforeAutospacing="0" w:after="157" w:afterLines="50" w:afterAutospacing="0" w:line="300" w:lineRule="auto"/>
              <w:jc w:val="center"/>
              <w:textAlignment w:val="center"/>
              <w:rPr>
                <w:rFonts w:hint="eastAsia" w:cs="Times New Roman"/>
                <w:b/>
                <w:bCs/>
                <w:sz w:val="22"/>
                <w:szCs w:val="22"/>
              </w:rPr>
            </w:pPr>
            <w:r>
              <w:rPr>
                <w:rFonts w:hint="eastAsia" w:cs="Times New Roman"/>
                <w:b/>
                <w:bCs/>
                <w:sz w:val="22"/>
                <w:szCs w:val="22"/>
                <w:lang w:val="en-US" w:eastAsia="zh-CN"/>
              </w:rPr>
              <w:t>1.85%</w:t>
            </w:r>
          </w:p>
        </w:tc>
      </w:tr>
      <w:tr w14:paraId="36135C3A">
        <w:tblPrEx>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CellMar>
            <w:top w:w="0" w:type="dxa"/>
            <w:left w:w="108" w:type="dxa"/>
            <w:bottom w:w="0" w:type="dxa"/>
            <w:right w:w="108" w:type="dxa"/>
          </w:tblCellMar>
        </w:tblPrEx>
        <w:trPr>
          <w:trHeight w:val="567" w:hRule="exact"/>
        </w:trPr>
        <w:tc>
          <w:tcPr>
            <w:tcW w:w="1905" w:type="pct"/>
            <w:shd w:val="clear" w:color="auto" w:fill="FDE9D9" w:themeFill="accent6" w:themeFillTint="33"/>
            <w:vAlign w:val="center"/>
          </w:tcPr>
          <w:p w14:paraId="743DEB53">
            <w:pPr>
              <w:keepNext w:val="0"/>
              <w:keepLines w:val="0"/>
              <w:pageBreakBefore w:val="0"/>
              <w:widowControl/>
              <w:kinsoku/>
              <w:wordWrap/>
              <w:overflowPunct/>
              <w:topLinePunct w:val="0"/>
              <w:autoSpaceDE/>
              <w:autoSpaceDN/>
              <w:bidi w:val="0"/>
              <w:spacing w:before="157" w:beforeLines="50" w:beforeAutospacing="0" w:after="157" w:afterLines="50" w:afterAutospacing="0" w:line="300" w:lineRule="auto"/>
              <w:jc w:val="center"/>
              <w:textAlignment w:val="center"/>
              <w:rPr>
                <w:rFonts w:hint="eastAsia" w:cs="Times New Roman"/>
                <w:b/>
                <w:bCs/>
                <w:sz w:val="22"/>
                <w:szCs w:val="22"/>
              </w:rPr>
            </w:pPr>
            <w:r>
              <w:rPr>
                <w:rFonts w:hint="eastAsia" w:cs="Times New Roman"/>
                <w:b/>
                <w:bCs/>
                <w:sz w:val="22"/>
                <w:szCs w:val="22"/>
                <w:lang w:val="en-US" w:eastAsia="zh-CN"/>
              </w:rPr>
              <w:t>居民服务、修理和其他服务业</w:t>
            </w:r>
          </w:p>
        </w:tc>
        <w:tc>
          <w:tcPr>
            <w:tcW w:w="1481" w:type="pct"/>
            <w:shd w:val="clear" w:color="auto" w:fill="FDE9D9" w:themeFill="accent6" w:themeFillTint="33"/>
            <w:vAlign w:val="center"/>
          </w:tcPr>
          <w:p w14:paraId="76852F5D">
            <w:pPr>
              <w:keepNext w:val="0"/>
              <w:keepLines w:val="0"/>
              <w:pageBreakBefore w:val="0"/>
              <w:widowControl/>
              <w:kinsoku/>
              <w:wordWrap/>
              <w:overflowPunct/>
              <w:topLinePunct w:val="0"/>
              <w:autoSpaceDE/>
              <w:autoSpaceDN/>
              <w:bidi w:val="0"/>
              <w:spacing w:before="157" w:beforeLines="50" w:beforeAutospacing="0" w:after="157" w:afterLines="50" w:afterAutospacing="0" w:line="300" w:lineRule="auto"/>
              <w:jc w:val="center"/>
              <w:textAlignment w:val="center"/>
              <w:rPr>
                <w:rFonts w:hint="eastAsia" w:cs="Times New Roman"/>
                <w:b/>
                <w:bCs/>
                <w:sz w:val="22"/>
                <w:szCs w:val="22"/>
              </w:rPr>
            </w:pPr>
            <w:r>
              <w:rPr>
                <w:rFonts w:hint="eastAsia" w:cs="Times New Roman"/>
                <w:b/>
                <w:bCs/>
                <w:sz w:val="22"/>
                <w:szCs w:val="22"/>
                <w:lang w:val="en-US" w:eastAsia="zh-CN"/>
              </w:rPr>
              <w:t>42</w:t>
            </w:r>
          </w:p>
        </w:tc>
        <w:tc>
          <w:tcPr>
            <w:tcW w:w="1612" w:type="pct"/>
            <w:shd w:val="clear" w:color="auto" w:fill="FDE9D9" w:themeFill="accent6" w:themeFillTint="33"/>
            <w:vAlign w:val="center"/>
          </w:tcPr>
          <w:p w14:paraId="1EA8B429">
            <w:pPr>
              <w:keepNext w:val="0"/>
              <w:keepLines w:val="0"/>
              <w:pageBreakBefore w:val="0"/>
              <w:widowControl/>
              <w:kinsoku/>
              <w:wordWrap/>
              <w:overflowPunct/>
              <w:topLinePunct w:val="0"/>
              <w:autoSpaceDE/>
              <w:autoSpaceDN/>
              <w:bidi w:val="0"/>
              <w:spacing w:before="157" w:beforeLines="50" w:beforeAutospacing="0" w:after="157" w:afterLines="50" w:afterAutospacing="0" w:line="300" w:lineRule="auto"/>
              <w:jc w:val="center"/>
              <w:textAlignment w:val="center"/>
              <w:rPr>
                <w:rFonts w:hint="eastAsia" w:cs="Times New Roman"/>
                <w:b/>
                <w:bCs/>
                <w:sz w:val="22"/>
                <w:szCs w:val="22"/>
              </w:rPr>
            </w:pPr>
            <w:r>
              <w:rPr>
                <w:rFonts w:hint="eastAsia" w:cs="Times New Roman"/>
                <w:b/>
                <w:bCs/>
                <w:sz w:val="22"/>
                <w:szCs w:val="22"/>
                <w:lang w:val="en-US" w:eastAsia="zh-CN"/>
              </w:rPr>
              <w:t>7.76%</w:t>
            </w:r>
          </w:p>
        </w:tc>
      </w:tr>
      <w:tr w14:paraId="66486913">
        <w:tblPrEx>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CellMar>
            <w:top w:w="0" w:type="dxa"/>
            <w:left w:w="108" w:type="dxa"/>
            <w:bottom w:w="0" w:type="dxa"/>
            <w:right w:w="108" w:type="dxa"/>
          </w:tblCellMar>
        </w:tblPrEx>
        <w:trPr>
          <w:trHeight w:val="567" w:hRule="exact"/>
        </w:trPr>
        <w:tc>
          <w:tcPr>
            <w:tcW w:w="1905" w:type="pct"/>
            <w:shd w:val="clear" w:color="auto" w:fill="FDE9D9" w:themeFill="accent6" w:themeFillTint="33"/>
            <w:vAlign w:val="center"/>
          </w:tcPr>
          <w:p w14:paraId="24921038">
            <w:pPr>
              <w:keepNext w:val="0"/>
              <w:keepLines w:val="0"/>
              <w:pageBreakBefore w:val="0"/>
              <w:widowControl/>
              <w:kinsoku/>
              <w:wordWrap/>
              <w:overflowPunct/>
              <w:topLinePunct w:val="0"/>
              <w:autoSpaceDE/>
              <w:autoSpaceDN/>
              <w:bidi w:val="0"/>
              <w:spacing w:before="157" w:beforeLines="50" w:beforeAutospacing="0" w:after="157" w:afterLines="50" w:afterAutospacing="0" w:line="300" w:lineRule="auto"/>
              <w:jc w:val="center"/>
              <w:textAlignment w:val="center"/>
              <w:rPr>
                <w:rFonts w:hint="eastAsia" w:cs="Times New Roman"/>
                <w:b/>
                <w:bCs/>
                <w:sz w:val="22"/>
                <w:szCs w:val="22"/>
              </w:rPr>
            </w:pPr>
            <w:r>
              <w:rPr>
                <w:rFonts w:hint="eastAsia" w:cs="Times New Roman"/>
                <w:b/>
                <w:bCs/>
                <w:sz w:val="22"/>
                <w:szCs w:val="22"/>
                <w:lang w:val="en-US" w:eastAsia="zh-CN"/>
              </w:rPr>
              <w:t>科学研究和技术服务业</w:t>
            </w:r>
          </w:p>
        </w:tc>
        <w:tc>
          <w:tcPr>
            <w:tcW w:w="1481" w:type="pct"/>
            <w:shd w:val="clear" w:color="auto" w:fill="FDE9D9" w:themeFill="accent6" w:themeFillTint="33"/>
            <w:vAlign w:val="center"/>
          </w:tcPr>
          <w:p w14:paraId="7BC60B50">
            <w:pPr>
              <w:keepNext w:val="0"/>
              <w:keepLines w:val="0"/>
              <w:pageBreakBefore w:val="0"/>
              <w:widowControl/>
              <w:kinsoku/>
              <w:wordWrap/>
              <w:overflowPunct/>
              <w:topLinePunct w:val="0"/>
              <w:autoSpaceDE/>
              <w:autoSpaceDN/>
              <w:bidi w:val="0"/>
              <w:spacing w:before="157" w:beforeLines="50" w:beforeAutospacing="0" w:after="157" w:afterLines="50" w:afterAutospacing="0" w:line="300" w:lineRule="auto"/>
              <w:jc w:val="center"/>
              <w:textAlignment w:val="center"/>
              <w:rPr>
                <w:rFonts w:hint="eastAsia" w:cs="Times New Roman"/>
                <w:b/>
                <w:bCs/>
                <w:sz w:val="22"/>
                <w:szCs w:val="22"/>
              </w:rPr>
            </w:pPr>
            <w:r>
              <w:rPr>
                <w:rFonts w:hint="eastAsia" w:cs="Times New Roman"/>
                <w:b/>
                <w:bCs/>
                <w:sz w:val="22"/>
                <w:szCs w:val="22"/>
                <w:lang w:val="en-US" w:eastAsia="zh-CN"/>
              </w:rPr>
              <w:t>15</w:t>
            </w:r>
          </w:p>
        </w:tc>
        <w:tc>
          <w:tcPr>
            <w:tcW w:w="1612" w:type="pct"/>
            <w:shd w:val="clear" w:color="auto" w:fill="FDE9D9" w:themeFill="accent6" w:themeFillTint="33"/>
            <w:vAlign w:val="center"/>
          </w:tcPr>
          <w:p w14:paraId="6921801B">
            <w:pPr>
              <w:keepNext w:val="0"/>
              <w:keepLines w:val="0"/>
              <w:pageBreakBefore w:val="0"/>
              <w:widowControl/>
              <w:kinsoku/>
              <w:wordWrap/>
              <w:overflowPunct/>
              <w:topLinePunct w:val="0"/>
              <w:autoSpaceDE/>
              <w:autoSpaceDN/>
              <w:bidi w:val="0"/>
              <w:spacing w:before="157" w:beforeLines="50" w:beforeAutospacing="0" w:after="157" w:afterLines="50" w:afterAutospacing="0" w:line="300" w:lineRule="auto"/>
              <w:jc w:val="center"/>
              <w:textAlignment w:val="center"/>
              <w:rPr>
                <w:rFonts w:hint="eastAsia" w:cs="Times New Roman"/>
                <w:b/>
                <w:bCs/>
                <w:sz w:val="22"/>
                <w:szCs w:val="22"/>
              </w:rPr>
            </w:pPr>
            <w:r>
              <w:rPr>
                <w:rFonts w:hint="eastAsia" w:cs="Times New Roman"/>
                <w:b/>
                <w:bCs/>
                <w:sz w:val="22"/>
                <w:szCs w:val="22"/>
                <w:lang w:val="en-US" w:eastAsia="zh-CN"/>
              </w:rPr>
              <w:t>2.77%</w:t>
            </w:r>
          </w:p>
        </w:tc>
      </w:tr>
      <w:tr w14:paraId="1BC20A56">
        <w:tblPrEx>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CellMar>
            <w:top w:w="0" w:type="dxa"/>
            <w:left w:w="108" w:type="dxa"/>
            <w:bottom w:w="0" w:type="dxa"/>
            <w:right w:w="108" w:type="dxa"/>
          </w:tblCellMar>
        </w:tblPrEx>
        <w:trPr>
          <w:trHeight w:val="567" w:hRule="exact"/>
        </w:trPr>
        <w:tc>
          <w:tcPr>
            <w:tcW w:w="1905" w:type="pct"/>
            <w:shd w:val="clear" w:color="auto" w:fill="FDE9D9" w:themeFill="accent6" w:themeFillTint="33"/>
            <w:vAlign w:val="center"/>
          </w:tcPr>
          <w:p w14:paraId="3B3A6250">
            <w:pPr>
              <w:keepNext w:val="0"/>
              <w:keepLines w:val="0"/>
              <w:pageBreakBefore w:val="0"/>
              <w:widowControl/>
              <w:kinsoku/>
              <w:wordWrap/>
              <w:overflowPunct/>
              <w:topLinePunct w:val="0"/>
              <w:autoSpaceDE/>
              <w:autoSpaceDN/>
              <w:bidi w:val="0"/>
              <w:spacing w:before="157" w:beforeLines="50" w:beforeAutospacing="0" w:after="157" w:afterLines="50" w:afterAutospacing="0" w:line="300" w:lineRule="auto"/>
              <w:jc w:val="center"/>
              <w:textAlignment w:val="center"/>
              <w:rPr>
                <w:rFonts w:hint="eastAsia" w:cs="Times New Roman"/>
                <w:b/>
                <w:bCs/>
                <w:sz w:val="22"/>
                <w:szCs w:val="22"/>
              </w:rPr>
            </w:pPr>
            <w:r>
              <w:rPr>
                <w:rFonts w:hint="eastAsia" w:cs="Times New Roman"/>
                <w:b/>
                <w:bCs/>
                <w:sz w:val="22"/>
                <w:szCs w:val="22"/>
                <w:lang w:val="en-US" w:eastAsia="zh-CN"/>
              </w:rPr>
              <w:t>农、林、牧、渔业</w:t>
            </w:r>
          </w:p>
        </w:tc>
        <w:tc>
          <w:tcPr>
            <w:tcW w:w="1481" w:type="pct"/>
            <w:shd w:val="clear" w:color="auto" w:fill="FDE9D9" w:themeFill="accent6" w:themeFillTint="33"/>
            <w:vAlign w:val="center"/>
          </w:tcPr>
          <w:p w14:paraId="2603ABB5">
            <w:pPr>
              <w:keepNext w:val="0"/>
              <w:keepLines w:val="0"/>
              <w:pageBreakBefore w:val="0"/>
              <w:widowControl/>
              <w:kinsoku/>
              <w:wordWrap/>
              <w:overflowPunct/>
              <w:topLinePunct w:val="0"/>
              <w:autoSpaceDE/>
              <w:autoSpaceDN/>
              <w:bidi w:val="0"/>
              <w:spacing w:before="157" w:beforeLines="50" w:beforeAutospacing="0" w:after="157" w:afterLines="50" w:afterAutospacing="0" w:line="300" w:lineRule="auto"/>
              <w:jc w:val="center"/>
              <w:textAlignment w:val="center"/>
              <w:rPr>
                <w:rFonts w:hint="eastAsia" w:cs="Times New Roman"/>
                <w:b/>
                <w:bCs/>
                <w:sz w:val="22"/>
                <w:szCs w:val="22"/>
              </w:rPr>
            </w:pPr>
            <w:r>
              <w:rPr>
                <w:rFonts w:hint="eastAsia" w:cs="Times New Roman"/>
                <w:b/>
                <w:bCs/>
                <w:sz w:val="22"/>
                <w:szCs w:val="22"/>
                <w:lang w:val="en-US" w:eastAsia="zh-CN"/>
              </w:rPr>
              <w:t>121</w:t>
            </w:r>
          </w:p>
        </w:tc>
        <w:tc>
          <w:tcPr>
            <w:tcW w:w="1612" w:type="pct"/>
            <w:shd w:val="clear" w:color="auto" w:fill="FDE9D9" w:themeFill="accent6" w:themeFillTint="33"/>
            <w:vAlign w:val="center"/>
          </w:tcPr>
          <w:p w14:paraId="718510A9">
            <w:pPr>
              <w:keepNext w:val="0"/>
              <w:keepLines w:val="0"/>
              <w:pageBreakBefore w:val="0"/>
              <w:widowControl/>
              <w:kinsoku/>
              <w:wordWrap/>
              <w:overflowPunct/>
              <w:topLinePunct w:val="0"/>
              <w:autoSpaceDE/>
              <w:autoSpaceDN/>
              <w:bidi w:val="0"/>
              <w:spacing w:before="157" w:beforeLines="50" w:beforeAutospacing="0" w:after="157" w:afterLines="50" w:afterAutospacing="0" w:line="300" w:lineRule="auto"/>
              <w:jc w:val="center"/>
              <w:textAlignment w:val="center"/>
              <w:rPr>
                <w:rFonts w:hint="eastAsia" w:cs="Times New Roman"/>
                <w:b/>
                <w:bCs/>
                <w:sz w:val="22"/>
                <w:szCs w:val="22"/>
              </w:rPr>
            </w:pPr>
            <w:r>
              <w:rPr>
                <w:rFonts w:hint="eastAsia" w:cs="Times New Roman"/>
                <w:b/>
                <w:bCs/>
                <w:sz w:val="22"/>
                <w:szCs w:val="22"/>
                <w:lang w:val="en-US" w:eastAsia="zh-CN"/>
              </w:rPr>
              <w:t>22.37%</w:t>
            </w:r>
          </w:p>
        </w:tc>
      </w:tr>
      <w:tr w14:paraId="7F4F1662">
        <w:tblPrEx>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CellMar>
            <w:top w:w="0" w:type="dxa"/>
            <w:left w:w="108" w:type="dxa"/>
            <w:bottom w:w="0" w:type="dxa"/>
            <w:right w:w="108" w:type="dxa"/>
          </w:tblCellMar>
        </w:tblPrEx>
        <w:trPr>
          <w:trHeight w:val="567" w:hRule="exact"/>
        </w:trPr>
        <w:tc>
          <w:tcPr>
            <w:tcW w:w="1905" w:type="pct"/>
            <w:shd w:val="clear" w:color="auto" w:fill="FDE9D9" w:themeFill="accent6" w:themeFillTint="33"/>
            <w:vAlign w:val="center"/>
          </w:tcPr>
          <w:p w14:paraId="08703136">
            <w:pPr>
              <w:keepNext w:val="0"/>
              <w:keepLines w:val="0"/>
              <w:pageBreakBefore w:val="0"/>
              <w:widowControl/>
              <w:kinsoku/>
              <w:wordWrap/>
              <w:overflowPunct/>
              <w:topLinePunct w:val="0"/>
              <w:autoSpaceDE/>
              <w:autoSpaceDN/>
              <w:bidi w:val="0"/>
              <w:spacing w:before="157" w:beforeLines="50" w:beforeAutospacing="0" w:after="157" w:afterLines="50" w:afterAutospacing="0" w:line="300" w:lineRule="auto"/>
              <w:jc w:val="center"/>
              <w:textAlignment w:val="center"/>
              <w:rPr>
                <w:rFonts w:hint="eastAsia" w:cs="Times New Roman"/>
                <w:b/>
                <w:bCs/>
                <w:sz w:val="22"/>
                <w:szCs w:val="22"/>
              </w:rPr>
            </w:pPr>
            <w:r>
              <w:rPr>
                <w:rFonts w:hint="eastAsia" w:cs="Times New Roman"/>
                <w:b/>
                <w:bCs/>
                <w:sz w:val="22"/>
                <w:szCs w:val="22"/>
                <w:lang w:val="en-US" w:eastAsia="zh-CN"/>
              </w:rPr>
              <w:t>批发和零售业</w:t>
            </w:r>
          </w:p>
        </w:tc>
        <w:tc>
          <w:tcPr>
            <w:tcW w:w="1481" w:type="pct"/>
            <w:shd w:val="clear" w:color="auto" w:fill="FDE9D9" w:themeFill="accent6" w:themeFillTint="33"/>
            <w:vAlign w:val="center"/>
          </w:tcPr>
          <w:p w14:paraId="00558214">
            <w:pPr>
              <w:keepNext w:val="0"/>
              <w:keepLines w:val="0"/>
              <w:pageBreakBefore w:val="0"/>
              <w:widowControl/>
              <w:kinsoku/>
              <w:wordWrap/>
              <w:overflowPunct/>
              <w:topLinePunct w:val="0"/>
              <w:autoSpaceDE/>
              <w:autoSpaceDN/>
              <w:bidi w:val="0"/>
              <w:spacing w:before="157" w:beforeLines="50" w:beforeAutospacing="0" w:after="157" w:afterLines="50" w:afterAutospacing="0" w:line="300" w:lineRule="auto"/>
              <w:jc w:val="center"/>
              <w:textAlignment w:val="center"/>
              <w:rPr>
                <w:rFonts w:hint="eastAsia" w:cs="Times New Roman"/>
                <w:b/>
                <w:bCs/>
                <w:sz w:val="22"/>
                <w:szCs w:val="22"/>
              </w:rPr>
            </w:pPr>
            <w:r>
              <w:rPr>
                <w:rFonts w:hint="eastAsia" w:cs="Times New Roman"/>
                <w:b/>
                <w:bCs/>
                <w:sz w:val="22"/>
                <w:szCs w:val="22"/>
                <w:lang w:val="en-US" w:eastAsia="zh-CN"/>
              </w:rPr>
              <w:t>56</w:t>
            </w:r>
          </w:p>
        </w:tc>
        <w:tc>
          <w:tcPr>
            <w:tcW w:w="1612" w:type="pct"/>
            <w:shd w:val="clear" w:color="auto" w:fill="FDE9D9" w:themeFill="accent6" w:themeFillTint="33"/>
            <w:vAlign w:val="center"/>
          </w:tcPr>
          <w:p w14:paraId="2C12B046">
            <w:pPr>
              <w:keepNext w:val="0"/>
              <w:keepLines w:val="0"/>
              <w:pageBreakBefore w:val="0"/>
              <w:widowControl/>
              <w:kinsoku/>
              <w:wordWrap/>
              <w:overflowPunct/>
              <w:topLinePunct w:val="0"/>
              <w:autoSpaceDE/>
              <w:autoSpaceDN/>
              <w:bidi w:val="0"/>
              <w:spacing w:before="157" w:beforeLines="50" w:beforeAutospacing="0" w:after="157" w:afterLines="50" w:afterAutospacing="0" w:line="300" w:lineRule="auto"/>
              <w:jc w:val="center"/>
              <w:textAlignment w:val="center"/>
              <w:rPr>
                <w:rFonts w:hint="eastAsia" w:cs="Times New Roman"/>
                <w:b/>
                <w:bCs/>
                <w:sz w:val="22"/>
                <w:szCs w:val="22"/>
              </w:rPr>
            </w:pPr>
            <w:r>
              <w:rPr>
                <w:rFonts w:hint="eastAsia" w:cs="Times New Roman"/>
                <w:b/>
                <w:bCs/>
                <w:sz w:val="22"/>
                <w:szCs w:val="22"/>
                <w:lang w:val="en-US" w:eastAsia="zh-CN"/>
              </w:rPr>
              <w:t>10.35%</w:t>
            </w:r>
          </w:p>
        </w:tc>
      </w:tr>
      <w:tr w14:paraId="1DE73F22">
        <w:tblPrEx>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CellMar>
            <w:top w:w="0" w:type="dxa"/>
            <w:left w:w="108" w:type="dxa"/>
            <w:bottom w:w="0" w:type="dxa"/>
            <w:right w:w="108" w:type="dxa"/>
          </w:tblCellMar>
        </w:tblPrEx>
        <w:trPr>
          <w:trHeight w:val="567" w:hRule="exact"/>
        </w:trPr>
        <w:tc>
          <w:tcPr>
            <w:tcW w:w="1905" w:type="pct"/>
            <w:shd w:val="clear" w:color="auto" w:fill="FDE9D9" w:themeFill="accent6" w:themeFillTint="33"/>
            <w:vAlign w:val="center"/>
          </w:tcPr>
          <w:p w14:paraId="1BB7CE1C">
            <w:pPr>
              <w:keepNext w:val="0"/>
              <w:keepLines w:val="0"/>
              <w:pageBreakBefore w:val="0"/>
              <w:widowControl/>
              <w:kinsoku/>
              <w:wordWrap/>
              <w:overflowPunct/>
              <w:topLinePunct w:val="0"/>
              <w:autoSpaceDE/>
              <w:autoSpaceDN/>
              <w:bidi w:val="0"/>
              <w:spacing w:before="157" w:beforeLines="50" w:beforeAutospacing="0" w:after="157" w:afterLines="50" w:afterAutospacing="0" w:line="300" w:lineRule="auto"/>
              <w:jc w:val="center"/>
              <w:textAlignment w:val="center"/>
              <w:rPr>
                <w:rFonts w:hint="eastAsia" w:cs="Times New Roman"/>
                <w:b/>
                <w:bCs/>
                <w:sz w:val="22"/>
                <w:szCs w:val="22"/>
              </w:rPr>
            </w:pPr>
            <w:r>
              <w:rPr>
                <w:rFonts w:hint="eastAsia" w:cs="Times New Roman"/>
                <w:b/>
                <w:bCs/>
                <w:sz w:val="22"/>
                <w:szCs w:val="22"/>
                <w:lang w:val="en-US" w:eastAsia="zh-CN"/>
              </w:rPr>
              <w:t>水利、环境和公共设施管理业</w:t>
            </w:r>
          </w:p>
        </w:tc>
        <w:tc>
          <w:tcPr>
            <w:tcW w:w="1481" w:type="pct"/>
            <w:shd w:val="clear" w:color="auto" w:fill="FDE9D9" w:themeFill="accent6" w:themeFillTint="33"/>
            <w:vAlign w:val="center"/>
          </w:tcPr>
          <w:p w14:paraId="6B8A4A40">
            <w:pPr>
              <w:keepNext w:val="0"/>
              <w:keepLines w:val="0"/>
              <w:pageBreakBefore w:val="0"/>
              <w:widowControl/>
              <w:kinsoku/>
              <w:wordWrap/>
              <w:overflowPunct/>
              <w:topLinePunct w:val="0"/>
              <w:autoSpaceDE/>
              <w:autoSpaceDN/>
              <w:bidi w:val="0"/>
              <w:spacing w:before="157" w:beforeLines="50" w:beforeAutospacing="0" w:after="157" w:afterLines="50" w:afterAutospacing="0" w:line="300" w:lineRule="auto"/>
              <w:jc w:val="center"/>
              <w:textAlignment w:val="center"/>
              <w:rPr>
                <w:rFonts w:hint="eastAsia" w:cs="Times New Roman"/>
                <w:b/>
                <w:bCs/>
                <w:sz w:val="22"/>
                <w:szCs w:val="22"/>
              </w:rPr>
            </w:pPr>
            <w:r>
              <w:rPr>
                <w:rFonts w:hint="eastAsia" w:cs="Times New Roman"/>
                <w:b/>
                <w:bCs/>
                <w:sz w:val="22"/>
                <w:szCs w:val="22"/>
                <w:lang w:val="en-US" w:eastAsia="zh-CN"/>
              </w:rPr>
              <w:t>22</w:t>
            </w:r>
          </w:p>
        </w:tc>
        <w:tc>
          <w:tcPr>
            <w:tcW w:w="1612" w:type="pct"/>
            <w:shd w:val="clear" w:color="auto" w:fill="FDE9D9" w:themeFill="accent6" w:themeFillTint="33"/>
            <w:vAlign w:val="center"/>
          </w:tcPr>
          <w:p w14:paraId="24DA3F6C">
            <w:pPr>
              <w:keepNext w:val="0"/>
              <w:keepLines w:val="0"/>
              <w:pageBreakBefore w:val="0"/>
              <w:widowControl/>
              <w:kinsoku/>
              <w:wordWrap/>
              <w:overflowPunct/>
              <w:topLinePunct w:val="0"/>
              <w:autoSpaceDE/>
              <w:autoSpaceDN/>
              <w:bidi w:val="0"/>
              <w:spacing w:before="157" w:beforeLines="50" w:beforeAutospacing="0" w:after="157" w:afterLines="50" w:afterAutospacing="0" w:line="300" w:lineRule="auto"/>
              <w:jc w:val="center"/>
              <w:textAlignment w:val="center"/>
              <w:rPr>
                <w:rFonts w:hint="eastAsia" w:cs="Times New Roman"/>
                <w:b/>
                <w:bCs/>
                <w:sz w:val="22"/>
                <w:szCs w:val="22"/>
              </w:rPr>
            </w:pPr>
            <w:r>
              <w:rPr>
                <w:rFonts w:hint="eastAsia" w:cs="Times New Roman"/>
                <w:b/>
                <w:bCs/>
                <w:sz w:val="22"/>
                <w:szCs w:val="22"/>
                <w:lang w:val="en-US" w:eastAsia="zh-CN"/>
              </w:rPr>
              <w:t>4.07%</w:t>
            </w:r>
          </w:p>
        </w:tc>
      </w:tr>
      <w:tr w14:paraId="05AF395C">
        <w:tblPrEx>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CellMar>
            <w:top w:w="0" w:type="dxa"/>
            <w:left w:w="108" w:type="dxa"/>
            <w:bottom w:w="0" w:type="dxa"/>
            <w:right w:w="108" w:type="dxa"/>
          </w:tblCellMar>
        </w:tblPrEx>
        <w:trPr>
          <w:trHeight w:val="567" w:hRule="exact"/>
        </w:trPr>
        <w:tc>
          <w:tcPr>
            <w:tcW w:w="1905" w:type="pct"/>
            <w:shd w:val="clear" w:color="auto" w:fill="FDE9D9" w:themeFill="accent6" w:themeFillTint="33"/>
            <w:vAlign w:val="center"/>
          </w:tcPr>
          <w:p w14:paraId="4D08A1BD">
            <w:pPr>
              <w:keepNext w:val="0"/>
              <w:keepLines w:val="0"/>
              <w:pageBreakBefore w:val="0"/>
              <w:widowControl/>
              <w:kinsoku/>
              <w:wordWrap/>
              <w:overflowPunct/>
              <w:topLinePunct w:val="0"/>
              <w:autoSpaceDE/>
              <w:autoSpaceDN/>
              <w:bidi w:val="0"/>
              <w:spacing w:before="157" w:beforeLines="50" w:beforeAutospacing="0" w:after="157" w:afterLines="50" w:afterAutospacing="0" w:line="300" w:lineRule="auto"/>
              <w:jc w:val="center"/>
              <w:textAlignment w:val="center"/>
              <w:rPr>
                <w:rFonts w:hint="eastAsia" w:cs="Times New Roman"/>
                <w:b/>
                <w:bCs/>
                <w:sz w:val="22"/>
                <w:szCs w:val="22"/>
              </w:rPr>
            </w:pPr>
            <w:r>
              <w:rPr>
                <w:rFonts w:hint="eastAsia" w:cs="Times New Roman"/>
                <w:b/>
                <w:bCs/>
                <w:sz w:val="22"/>
                <w:szCs w:val="22"/>
                <w:lang w:val="en-US" w:eastAsia="zh-CN"/>
              </w:rPr>
              <w:t>卫生和社会工作</w:t>
            </w:r>
          </w:p>
        </w:tc>
        <w:tc>
          <w:tcPr>
            <w:tcW w:w="1481" w:type="pct"/>
            <w:shd w:val="clear" w:color="auto" w:fill="FDE9D9" w:themeFill="accent6" w:themeFillTint="33"/>
            <w:vAlign w:val="center"/>
          </w:tcPr>
          <w:p w14:paraId="45A2C0CB">
            <w:pPr>
              <w:keepNext w:val="0"/>
              <w:keepLines w:val="0"/>
              <w:pageBreakBefore w:val="0"/>
              <w:widowControl/>
              <w:kinsoku/>
              <w:wordWrap/>
              <w:overflowPunct/>
              <w:topLinePunct w:val="0"/>
              <w:autoSpaceDE/>
              <w:autoSpaceDN/>
              <w:bidi w:val="0"/>
              <w:spacing w:before="157" w:beforeLines="50" w:beforeAutospacing="0" w:after="157" w:afterLines="50" w:afterAutospacing="0" w:line="300" w:lineRule="auto"/>
              <w:jc w:val="center"/>
              <w:textAlignment w:val="center"/>
              <w:rPr>
                <w:rFonts w:hint="eastAsia" w:cs="Times New Roman"/>
                <w:b/>
                <w:bCs/>
                <w:sz w:val="22"/>
                <w:szCs w:val="22"/>
              </w:rPr>
            </w:pPr>
            <w:r>
              <w:rPr>
                <w:rFonts w:hint="eastAsia" w:cs="Times New Roman"/>
                <w:b/>
                <w:bCs/>
                <w:sz w:val="22"/>
                <w:szCs w:val="22"/>
                <w:lang w:val="en-US" w:eastAsia="zh-CN"/>
              </w:rPr>
              <w:t>4</w:t>
            </w:r>
          </w:p>
        </w:tc>
        <w:tc>
          <w:tcPr>
            <w:tcW w:w="1612" w:type="pct"/>
            <w:shd w:val="clear" w:color="auto" w:fill="FDE9D9" w:themeFill="accent6" w:themeFillTint="33"/>
            <w:vAlign w:val="center"/>
          </w:tcPr>
          <w:p w14:paraId="0E1CBF8E">
            <w:pPr>
              <w:keepNext w:val="0"/>
              <w:keepLines w:val="0"/>
              <w:pageBreakBefore w:val="0"/>
              <w:widowControl/>
              <w:kinsoku/>
              <w:wordWrap/>
              <w:overflowPunct/>
              <w:topLinePunct w:val="0"/>
              <w:autoSpaceDE/>
              <w:autoSpaceDN/>
              <w:bidi w:val="0"/>
              <w:spacing w:before="157" w:beforeLines="50" w:beforeAutospacing="0" w:after="157" w:afterLines="50" w:afterAutospacing="0" w:line="300" w:lineRule="auto"/>
              <w:jc w:val="center"/>
              <w:textAlignment w:val="center"/>
              <w:rPr>
                <w:rFonts w:hint="eastAsia" w:cs="Times New Roman"/>
                <w:b/>
                <w:bCs/>
                <w:sz w:val="22"/>
                <w:szCs w:val="22"/>
              </w:rPr>
            </w:pPr>
            <w:r>
              <w:rPr>
                <w:rFonts w:hint="eastAsia" w:cs="Times New Roman"/>
                <w:b/>
                <w:bCs/>
                <w:sz w:val="22"/>
                <w:szCs w:val="22"/>
                <w:lang w:val="en-US" w:eastAsia="zh-CN"/>
              </w:rPr>
              <w:t>0.74%</w:t>
            </w:r>
          </w:p>
        </w:tc>
      </w:tr>
      <w:tr w14:paraId="62404BF4">
        <w:tblPrEx>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CellMar>
            <w:top w:w="0" w:type="dxa"/>
            <w:left w:w="108" w:type="dxa"/>
            <w:bottom w:w="0" w:type="dxa"/>
            <w:right w:w="108" w:type="dxa"/>
          </w:tblCellMar>
        </w:tblPrEx>
        <w:trPr>
          <w:trHeight w:val="567" w:hRule="exact"/>
        </w:trPr>
        <w:tc>
          <w:tcPr>
            <w:tcW w:w="1905" w:type="pct"/>
            <w:shd w:val="clear" w:color="auto" w:fill="FDE9D9" w:themeFill="accent6" w:themeFillTint="33"/>
            <w:vAlign w:val="center"/>
          </w:tcPr>
          <w:p w14:paraId="469E71A1">
            <w:pPr>
              <w:keepNext w:val="0"/>
              <w:keepLines w:val="0"/>
              <w:pageBreakBefore w:val="0"/>
              <w:widowControl/>
              <w:kinsoku/>
              <w:wordWrap/>
              <w:overflowPunct/>
              <w:topLinePunct w:val="0"/>
              <w:autoSpaceDE/>
              <w:autoSpaceDN/>
              <w:bidi w:val="0"/>
              <w:spacing w:before="157" w:beforeLines="50" w:beforeAutospacing="0" w:after="157" w:afterLines="50" w:afterAutospacing="0" w:line="300" w:lineRule="auto"/>
              <w:jc w:val="center"/>
              <w:textAlignment w:val="center"/>
              <w:rPr>
                <w:rFonts w:hint="eastAsia" w:cs="Times New Roman"/>
                <w:b/>
                <w:bCs/>
                <w:sz w:val="22"/>
                <w:szCs w:val="22"/>
              </w:rPr>
            </w:pPr>
            <w:r>
              <w:rPr>
                <w:rFonts w:hint="eastAsia" w:cs="Times New Roman"/>
                <w:b/>
                <w:bCs/>
                <w:sz w:val="22"/>
                <w:szCs w:val="22"/>
                <w:lang w:val="en-US" w:eastAsia="zh-CN"/>
              </w:rPr>
              <w:t>文化、体育和娱乐业</w:t>
            </w:r>
          </w:p>
        </w:tc>
        <w:tc>
          <w:tcPr>
            <w:tcW w:w="1481" w:type="pct"/>
            <w:shd w:val="clear" w:color="auto" w:fill="FDE9D9" w:themeFill="accent6" w:themeFillTint="33"/>
            <w:vAlign w:val="center"/>
          </w:tcPr>
          <w:p w14:paraId="3D9DDFF1">
            <w:pPr>
              <w:keepNext w:val="0"/>
              <w:keepLines w:val="0"/>
              <w:pageBreakBefore w:val="0"/>
              <w:widowControl/>
              <w:kinsoku/>
              <w:wordWrap/>
              <w:overflowPunct/>
              <w:topLinePunct w:val="0"/>
              <w:autoSpaceDE/>
              <w:autoSpaceDN/>
              <w:bidi w:val="0"/>
              <w:spacing w:before="157" w:beforeLines="50" w:beforeAutospacing="0" w:after="157" w:afterLines="50" w:afterAutospacing="0" w:line="300" w:lineRule="auto"/>
              <w:jc w:val="center"/>
              <w:textAlignment w:val="center"/>
              <w:rPr>
                <w:rFonts w:hint="eastAsia" w:cs="Times New Roman"/>
                <w:b/>
                <w:bCs/>
                <w:sz w:val="22"/>
                <w:szCs w:val="22"/>
              </w:rPr>
            </w:pPr>
            <w:r>
              <w:rPr>
                <w:rFonts w:hint="eastAsia" w:cs="Times New Roman"/>
                <w:b/>
                <w:bCs/>
                <w:sz w:val="22"/>
                <w:szCs w:val="22"/>
                <w:lang w:val="en-US" w:eastAsia="zh-CN"/>
              </w:rPr>
              <w:t>7</w:t>
            </w:r>
          </w:p>
        </w:tc>
        <w:tc>
          <w:tcPr>
            <w:tcW w:w="1612" w:type="pct"/>
            <w:shd w:val="clear" w:color="auto" w:fill="FDE9D9" w:themeFill="accent6" w:themeFillTint="33"/>
            <w:vAlign w:val="center"/>
          </w:tcPr>
          <w:p w14:paraId="59A9B259">
            <w:pPr>
              <w:keepNext w:val="0"/>
              <w:keepLines w:val="0"/>
              <w:pageBreakBefore w:val="0"/>
              <w:widowControl/>
              <w:kinsoku/>
              <w:wordWrap/>
              <w:overflowPunct/>
              <w:topLinePunct w:val="0"/>
              <w:autoSpaceDE/>
              <w:autoSpaceDN/>
              <w:bidi w:val="0"/>
              <w:spacing w:before="157" w:beforeLines="50" w:beforeAutospacing="0" w:after="157" w:afterLines="50" w:afterAutospacing="0" w:line="300" w:lineRule="auto"/>
              <w:jc w:val="center"/>
              <w:textAlignment w:val="center"/>
              <w:rPr>
                <w:rFonts w:hint="eastAsia" w:cs="Times New Roman"/>
                <w:b/>
                <w:bCs/>
                <w:sz w:val="22"/>
                <w:szCs w:val="22"/>
              </w:rPr>
            </w:pPr>
            <w:r>
              <w:rPr>
                <w:rFonts w:hint="eastAsia" w:cs="Times New Roman"/>
                <w:b/>
                <w:bCs/>
                <w:sz w:val="22"/>
                <w:szCs w:val="22"/>
                <w:lang w:val="en-US" w:eastAsia="zh-CN"/>
              </w:rPr>
              <w:t>1.29%</w:t>
            </w:r>
          </w:p>
        </w:tc>
      </w:tr>
      <w:tr w14:paraId="57E5C818">
        <w:tblPrEx>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CellMar>
            <w:top w:w="0" w:type="dxa"/>
            <w:left w:w="108" w:type="dxa"/>
            <w:bottom w:w="0" w:type="dxa"/>
            <w:right w:w="108" w:type="dxa"/>
          </w:tblCellMar>
        </w:tblPrEx>
        <w:trPr>
          <w:trHeight w:val="567" w:hRule="exact"/>
        </w:trPr>
        <w:tc>
          <w:tcPr>
            <w:tcW w:w="1905" w:type="pct"/>
            <w:shd w:val="clear" w:color="auto" w:fill="FDE9D9" w:themeFill="accent6" w:themeFillTint="33"/>
            <w:vAlign w:val="center"/>
          </w:tcPr>
          <w:p w14:paraId="4032C62C">
            <w:pPr>
              <w:keepNext w:val="0"/>
              <w:keepLines w:val="0"/>
              <w:pageBreakBefore w:val="0"/>
              <w:widowControl/>
              <w:kinsoku/>
              <w:wordWrap/>
              <w:overflowPunct/>
              <w:topLinePunct w:val="0"/>
              <w:autoSpaceDE/>
              <w:autoSpaceDN/>
              <w:bidi w:val="0"/>
              <w:spacing w:before="157" w:beforeLines="50" w:beforeAutospacing="0" w:after="157" w:afterLines="50" w:afterAutospacing="0" w:line="300" w:lineRule="auto"/>
              <w:jc w:val="center"/>
              <w:textAlignment w:val="center"/>
              <w:rPr>
                <w:rFonts w:hint="eastAsia" w:cs="Times New Roman"/>
                <w:b/>
                <w:bCs/>
                <w:sz w:val="22"/>
                <w:szCs w:val="22"/>
              </w:rPr>
            </w:pPr>
            <w:r>
              <w:rPr>
                <w:rFonts w:hint="eastAsia" w:cs="Times New Roman"/>
                <w:b/>
                <w:bCs/>
                <w:sz w:val="22"/>
                <w:szCs w:val="22"/>
                <w:lang w:val="en-US" w:eastAsia="zh-CN"/>
              </w:rPr>
              <w:t>信息传输、软件和信息技术服务业</w:t>
            </w:r>
          </w:p>
        </w:tc>
        <w:tc>
          <w:tcPr>
            <w:tcW w:w="1481" w:type="pct"/>
            <w:shd w:val="clear" w:color="auto" w:fill="FDE9D9" w:themeFill="accent6" w:themeFillTint="33"/>
            <w:vAlign w:val="center"/>
          </w:tcPr>
          <w:p w14:paraId="3CC84821">
            <w:pPr>
              <w:keepNext w:val="0"/>
              <w:keepLines w:val="0"/>
              <w:pageBreakBefore w:val="0"/>
              <w:widowControl/>
              <w:kinsoku/>
              <w:wordWrap/>
              <w:overflowPunct/>
              <w:topLinePunct w:val="0"/>
              <w:autoSpaceDE/>
              <w:autoSpaceDN/>
              <w:bidi w:val="0"/>
              <w:spacing w:before="157" w:beforeLines="50" w:beforeAutospacing="0" w:after="157" w:afterLines="50" w:afterAutospacing="0" w:line="300" w:lineRule="auto"/>
              <w:jc w:val="center"/>
              <w:textAlignment w:val="center"/>
              <w:rPr>
                <w:rFonts w:hint="eastAsia" w:cs="Times New Roman"/>
                <w:b/>
                <w:bCs/>
                <w:sz w:val="22"/>
                <w:szCs w:val="22"/>
              </w:rPr>
            </w:pPr>
            <w:r>
              <w:rPr>
                <w:rFonts w:hint="eastAsia" w:cs="Times New Roman"/>
                <w:b/>
                <w:bCs/>
                <w:sz w:val="22"/>
                <w:szCs w:val="22"/>
                <w:lang w:val="en-US" w:eastAsia="zh-CN"/>
              </w:rPr>
              <w:t>23</w:t>
            </w:r>
          </w:p>
        </w:tc>
        <w:tc>
          <w:tcPr>
            <w:tcW w:w="1612" w:type="pct"/>
            <w:shd w:val="clear" w:color="auto" w:fill="FDE9D9" w:themeFill="accent6" w:themeFillTint="33"/>
            <w:vAlign w:val="center"/>
          </w:tcPr>
          <w:p w14:paraId="1EF5B5C3">
            <w:pPr>
              <w:keepNext w:val="0"/>
              <w:keepLines w:val="0"/>
              <w:pageBreakBefore w:val="0"/>
              <w:widowControl/>
              <w:kinsoku/>
              <w:wordWrap/>
              <w:overflowPunct/>
              <w:topLinePunct w:val="0"/>
              <w:autoSpaceDE/>
              <w:autoSpaceDN/>
              <w:bidi w:val="0"/>
              <w:spacing w:before="157" w:beforeLines="50" w:beforeAutospacing="0" w:after="157" w:afterLines="50" w:afterAutospacing="0" w:line="300" w:lineRule="auto"/>
              <w:jc w:val="center"/>
              <w:textAlignment w:val="center"/>
              <w:rPr>
                <w:rFonts w:hint="eastAsia" w:cs="Times New Roman"/>
                <w:b/>
                <w:bCs/>
                <w:sz w:val="22"/>
                <w:szCs w:val="22"/>
              </w:rPr>
            </w:pPr>
            <w:r>
              <w:rPr>
                <w:rFonts w:hint="eastAsia" w:cs="Times New Roman"/>
                <w:b/>
                <w:bCs/>
                <w:sz w:val="22"/>
                <w:szCs w:val="22"/>
                <w:lang w:val="en-US" w:eastAsia="zh-CN"/>
              </w:rPr>
              <w:t>4.25%</w:t>
            </w:r>
          </w:p>
        </w:tc>
      </w:tr>
      <w:tr w14:paraId="1E7E82F2">
        <w:tblPrEx>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CellMar>
            <w:top w:w="0" w:type="dxa"/>
            <w:left w:w="108" w:type="dxa"/>
            <w:bottom w:w="0" w:type="dxa"/>
            <w:right w:w="108" w:type="dxa"/>
          </w:tblCellMar>
        </w:tblPrEx>
        <w:trPr>
          <w:trHeight w:val="567" w:hRule="exact"/>
        </w:trPr>
        <w:tc>
          <w:tcPr>
            <w:tcW w:w="1905" w:type="pct"/>
            <w:shd w:val="clear" w:color="auto" w:fill="FDE9D9" w:themeFill="accent6" w:themeFillTint="33"/>
            <w:vAlign w:val="center"/>
          </w:tcPr>
          <w:p w14:paraId="75C25C71">
            <w:pPr>
              <w:keepNext w:val="0"/>
              <w:keepLines w:val="0"/>
              <w:pageBreakBefore w:val="0"/>
              <w:widowControl/>
              <w:kinsoku/>
              <w:wordWrap/>
              <w:overflowPunct/>
              <w:topLinePunct w:val="0"/>
              <w:autoSpaceDE/>
              <w:autoSpaceDN/>
              <w:bidi w:val="0"/>
              <w:spacing w:before="157" w:beforeLines="50" w:beforeAutospacing="0" w:after="157" w:afterLines="50" w:afterAutospacing="0" w:line="300" w:lineRule="auto"/>
              <w:jc w:val="center"/>
              <w:textAlignment w:val="center"/>
              <w:rPr>
                <w:rFonts w:hint="eastAsia" w:cs="Times New Roman"/>
                <w:b/>
                <w:bCs/>
                <w:sz w:val="22"/>
                <w:szCs w:val="22"/>
              </w:rPr>
            </w:pPr>
            <w:r>
              <w:rPr>
                <w:rFonts w:hint="eastAsia" w:cs="Times New Roman"/>
                <w:b/>
                <w:bCs/>
                <w:sz w:val="22"/>
                <w:szCs w:val="22"/>
                <w:lang w:val="en-US" w:eastAsia="zh-CN"/>
              </w:rPr>
              <w:t>制造业</w:t>
            </w:r>
          </w:p>
        </w:tc>
        <w:tc>
          <w:tcPr>
            <w:tcW w:w="1481" w:type="pct"/>
            <w:shd w:val="clear" w:color="auto" w:fill="FDE9D9" w:themeFill="accent6" w:themeFillTint="33"/>
            <w:vAlign w:val="center"/>
          </w:tcPr>
          <w:p w14:paraId="05A2A244">
            <w:pPr>
              <w:keepNext w:val="0"/>
              <w:keepLines w:val="0"/>
              <w:pageBreakBefore w:val="0"/>
              <w:widowControl/>
              <w:kinsoku/>
              <w:wordWrap/>
              <w:overflowPunct/>
              <w:topLinePunct w:val="0"/>
              <w:autoSpaceDE/>
              <w:autoSpaceDN/>
              <w:bidi w:val="0"/>
              <w:spacing w:before="157" w:beforeLines="50" w:beforeAutospacing="0" w:after="157" w:afterLines="50" w:afterAutospacing="0" w:line="300" w:lineRule="auto"/>
              <w:jc w:val="center"/>
              <w:textAlignment w:val="center"/>
              <w:rPr>
                <w:rFonts w:hint="eastAsia" w:cs="Times New Roman"/>
                <w:b/>
                <w:bCs/>
                <w:sz w:val="22"/>
                <w:szCs w:val="22"/>
              </w:rPr>
            </w:pPr>
            <w:r>
              <w:rPr>
                <w:rFonts w:hint="eastAsia" w:cs="Times New Roman"/>
                <w:b/>
                <w:bCs/>
                <w:sz w:val="22"/>
                <w:szCs w:val="22"/>
                <w:lang w:val="en-US" w:eastAsia="zh-CN"/>
              </w:rPr>
              <w:t>54</w:t>
            </w:r>
          </w:p>
        </w:tc>
        <w:tc>
          <w:tcPr>
            <w:tcW w:w="1612" w:type="pct"/>
            <w:shd w:val="clear" w:color="auto" w:fill="FDE9D9" w:themeFill="accent6" w:themeFillTint="33"/>
            <w:vAlign w:val="center"/>
          </w:tcPr>
          <w:p w14:paraId="0B69AB6F">
            <w:pPr>
              <w:keepNext w:val="0"/>
              <w:keepLines w:val="0"/>
              <w:pageBreakBefore w:val="0"/>
              <w:widowControl/>
              <w:kinsoku/>
              <w:wordWrap/>
              <w:overflowPunct/>
              <w:topLinePunct w:val="0"/>
              <w:autoSpaceDE/>
              <w:autoSpaceDN/>
              <w:bidi w:val="0"/>
              <w:spacing w:before="157" w:beforeLines="50" w:beforeAutospacing="0" w:after="157" w:afterLines="50" w:afterAutospacing="0" w:line="300" w:lineRule="auto"/>
              <w:jc w:val="center"/>
              <w:textAlignment w:val="center"/>
              <w:rPr>
                <w:rFonts w:hint="eastAsia" w:cs="Times New Roman"/>
                <w:b/>
                <w:bCs/>
                <w:sz w:val="22"/>
                <w:szCs w:val="22"/>
              </w:rPr>
            </w:pPr>
            <w:r>
              <w:rPr>
                <w:rFonts w:hint="eastAsia" w:cs="Times New Roman"/>
                <w:b/>
                <w:bCs/>
                <w:sz w:val="22"/>
                <w:szCs w:val="22"/>
                <w:lang w:val="en-US" w:eastAsia="zh-CN"/>
              </w:rPr>
              <w:t>9.98%</w:t>
            </w:r>
          </w:p>
        </w:tc>
      </w:tr>
      <w:tr w14:paraId="290B9C04">
        <w:tblPrEx>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CellMar>
            <w:top w:w="0" w:type="dxa"/>
            <w:left w:w="108" w:type="dxa"/>
            <w:bottom w:w="0" w:type="dxa"/>
            <w:right w:w="108" w:type="dxa"/>
          </w:tblCellMar>
        </w:tblPrEx>
        <w:trPr>
          <w:trHeight w:val="567" w:hRule="exact"/>
        </w:trPr>
        <w:tc>
          <w:tcPr>
            <w:tcW w:w="1905" w:type="pct"/>
            <w:shd w:val="clear" w:color="auto" w:fill="FDE9D9" w:themeFill="accent6" w:themeFillTint="33"/>
            <w:vAlign w:val="center"/>
          </w:tcPr>
          <w:p w14:paraId="57C18464">
            <w:pPr>
              <w:keepNext w:val="0"/>
              <w:keepLines w:val="0"/>
              <w:pageBreakBefore w:val="0"/>
              <w:widowControl/>
              <w:kinsoku/>
              <w:wordWrap/>
              <w:overflowPunct/>
              <w:topLinePunct w:val="0"/>
              <w:autoSpaceDE/>
              <w:autoSpaceDN/>
              <w:bidi w:val="0"/>
              <w:spacing w:before="157" w:beforeLines="50" w:beforeAutospacing="0" w:after="157" w:afterLines="50" w:afterAutospacing="0" w:line="300" w:lineRule="auto"/>
              <w:jc w:val="center"/>
              <w:textAlignment w:val="center"/>
              <w:rPr>
                <w:rFonts w:hint="eastAsia" w:cs="Times New Roman"/>
                <w:b/>
                <w:bCs/>
                <w:sz w:val="22"/>
                <w:szCs w:val="22"/>
              </w:rPr>
            </w:pPr>
            <w:r>
              <w:rPr>
                <w:rFonts w:hint="eastAsia" w:cs="Times New Roman"/>
                <w:b/>
                <w:bCs/>
                <w:sz w:val="22"/>
                <w:szCs w:val="22"/>
                <w:lang w:val="en-US" w:eastAsia="zh-CN"/>
              </w:rPr>
              <w:t>住宿和餐饮业</w:t>
            </w:r>
          </w:p>
        </w:tc>
        <w:tc>
          <w:tcPr>
            <w:tcW w:w="1481" w:type="pct"/>
            <w:shd w:val="clear" w:color="auto" w:fill="FDE9D9" w:themeFill="accent6" w:themeFillTint="33"/>
            <w:vAlign w:val="center"/>
          </w:tcPr>
          <w:p w14:paraId="5A883A46">
            <w:pPr>
              <w:keepNext w:val="0"/>
              <w:keepLines w:val="0"/>
              <w:pageBreakBefore w:val="0"/>
              <w:widowControl/>
              <w:kinsoku/>
              <w:wordWrap/>
              <w:overflowPunct/>
              <w:topLinePunct w:val="0"/>
              <w:autoSpaceDE/>
              <w:autoSpaceDN/>
              <w:bidi w:val="0"/>
              <w:spacing w:before="157" w:beforeLines="50" w:beforeAutospacing="0" w:after="157" w:afterLines="50" w:afterAutospacing="0" w:line="300" w:lineRule="auto"/>
              <w:jc w:val="center"/>
              <w:textAlignment w:val="center"/>
              <w:rPr>
                <w:rFonts w:hint="eastAsia" w:cs="Times New Roman"/>
                <w:b/>
                <w:bCs/>
                <w:sz w:val="22"/>
                <w:szCs w:val="22"/>
              </w:rPr>
            </w:pPr>
            <w:r>
              <w:rPr>
                <w:rFonts w:hint="eastAsia" w:cs="Times New Roman"/>
                <w:b/>
                <w:bCs/>
                <w:sz w:val="22"/>
                <w:szCs w:val="22"/>
                <w:lang w:val="en-US" w:eastAsia="zh-CN"/>
              </w:rPr>
              <w:t>31</w:t>
            </w:r>
          </w:p>
        </w:tc>
        <w:tc>
          <w:tcPr>
            <w:tcW w:w="1612" w:type="pct"/>
            <w:shd w:val="clear" w:color="auto" w:fill="FDE9D9" w:themeFill="accent6" w:themeFillTint="33"/>
            <w:vAlign w:val="center"/>
          </w:tcPr>
          <w:p w14:paraId="12EA96AE">
            <w:pPr>
              <w:keepNext w:val="0"/>
              <w:keepLines w:val="0"/>
              <w:pageBreakBefore w:val="0"/>
              <w:widowControl/>
              <w:kinsoku/>
              <w:wordWrap/>
              <w:overflowPunct/>
              <w:topLinePunct w:val="0"/>
              <w:autoSpaceDE/>
              <w:autoSpaceDN/>
              <w:bidi w:val="0"/>
              <w:spacing w:before="157" w:beforeLines="50" w:beforeAutospacing="0" w:after="157" w:afterLines="50" w:afterAutospacing="0" w:line="300" w:lineRule="auto"/>
              <w:jc w:val="center"/>
              <w:textAlignment w:val="center"/>
              <w:rPr>
                <w:rFonts w:hint="eastAsia" w:cs="Times New Roman"/>
                <w:b/>
                <w:bCs/>
                <w:sz w:val="22"/>
                <w:szCs w:val="22"/>
              </w:rPr>
            </w:pPr>
            <w:r>
              <w:rPr>
                <w:rFonts w:hint="eastAsia" w:cs="Times New Roman"/>
                <w:b/>
                <w:bCs/>
                <w:sz w:val="22"/>
                <w:szCs w:val="22"/>
                <w:lang w:val="en-US" w:eastAsia="zh-CN"/>
              </w:rPr>
              <w:t>5.73%</w:t>
            </w:r>
          </w:p>
        </w:tc>
      </w:tr>
      <w:tr w14:paraId="6B2B998E">
        <w:tblPrEx>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CellMar>
            <w:top w:w="0" w:type="dxa"/>
            <w:left w:w="108" w:type="dxa"/>
            <w:bottom w:w="0" w:type="dxa"/>
            <w:right w:w="108" w:type="dxa"/>
          </w:tblCellMar>
        </w:tblPrEx>
        <w:trPr>
          <w:trHeight w:val="567" w:hRule="exact"/>
        </w:trPr>
        <w:tc>
          <w:tcPr>
            <w:tcW w:w="1905" w:type="pct"/>
            <w:shd w:val="clear" w:color="auto" w:fill="FDE9D9" w:themeFill="accent6" w:themeFillTint="33"/>
            <w:vAlign w:val="center"/>
          </w:tcPr>
          <w:p w14:paraId="4660A64A">
            <w:pPr>
              <w:keepNext w:val="0"/>
              <w:keepLines w:val="0"/>
              <w:pageBreakBefore w:val="0"/>
              <w:widowControl/>
              <w:kinsoku/>
              <w:wordWrap/>
              <w:overflowPunct/>
              <w:topLinePunct w:val="0"/>
              <w:autoSpaceDE/>
              <w:autoSpaceDN/>
              <w:bidi w:val="0"/>
              <w:spacing w:before="157" w:beforeLines="50" w:beforeAutospacing="0" w:after="157" w:afterLines="50" w:afterAutospacing="0" w:line="300" w:lineRule="auto"/>
              <w:jc w:val="center"/>
              <w:textAlignment w:val="center"/>
              <w:rPr>
                <w:rFonts w:hint="eastAsia" w:cs="Times New Roman"/>
                <w:b/>
                <w:bCs/>
                <w:sz w:val="22"/>
                <w:szCs w:val="22"/>
              </w:rPr>
            </w:pPr>
            <w:r>
              <w:rPr>
                <w:rFonts w:hint="eastAsia" w:cs="Times New Roman"/>
                <w:b/>
                <w:bCs/>
                <w:sz w:val="22"/>
                <w:szCs w:val="22"/>
                <w:lang w:val="en-US" w:eastAsia="zh-CN"/>
              </w:rPr>
              <w:t>租赁和商务服务业</w:t>
            </w:r>
          </w:p>
        </w:tc>
        <w:tc>
          <w:tcPr>
            <w:tcW w:w="1481" w:type="pct"/>
            <w:shd w:val="clear" w:color="auto" w:fill="FDE9D9" w:themeFill="accent6" w:themeFillTint="33"/>
            <w:vAlign w:val="center"/>
          </w:tcPr>
          <w:p w14:paraId="34087765">
            <w:pPr>
              <w:keepNext w:val="0"/>
              <w:keepLines w:val="0"/>
              <w:pageBreakBefore w:val="0"/>
              <w:widowControl/>
              <w:kinsoku/>
              <w:wordWrap/>
              <w:overflowPunct/>
              <w:topLinePunct w:val="0"/>
              <w:autoSpaceDE/>
              <w:autoSpaceDN/>
              <w:bidi w:val="0"/>
              <w:spacing w:before="157" w:beforeLines="50" w:beforeAutospacing="0" w:after="157" w:afterLines="50" w:afterAutospacing="0" w:line="300" w:lineRule="auto"/>
              <w:jc w:val="center"/>
              <w:textAlignment w:val="center"/>
              <w:rPr>
                <w:rFonts w:hint="eastAsia" w:cs="Times New Roman"/>
                <w:b/>
                <w:bCs/>
                <w:sz w:val="22"/>
                <w:szCs w:val="22"/>
              </w:rPr>
            </w:pPr>
            <w:r>
              <w:rPr>
                <w:rFonts w:hint="eastAsia" w:cs="Times New Roman"/>
                <w:b/>
                <w:bCs/>
                <w:sz w:val="22"/>
                <w:szCs w:val="22"/>
                <w:lang w:val="en-US" w:eastAsia="zh-CN"/>
              </w:rPr>
              <w:t>32</w:t>
            </w:r>
          </w:p>
        </w:tc>
        <w:tc>
          <w:tcPr>
            <w:tcW w:w="1612" w:type="pct"/>
            <w:shd w:val="clear" w:color="auto" w:fill="FDE9D9" w:themeFill="accent6" w:themeFillTint="33"/>
            <w:vAlign w:val="center"/>
          </w:tcPr>
          <w:p w14:paraId="3A72E437">
            <w:pPr>
              <w:keepNext w:val="0"/>
              <w:keepLines w:val="0"/>
              <w:pageBreakBefore w:val="0"/>
              <w:widowControl/>
              <w:kinsoku/>
              <w:wordWrap/>
              <w:overflowPunct/>
              <w:topLinePunct w:val="0"/>
              <w:autoSpaceDE/>
              <w:autoSpaceDN/>
              <w:bidi w:val="0"/>
              <w:spacing w:before="157" w:beforeLines="50" w:beforeAutospacing="0" w:after="157" w:afterLines="50" w:afterAutospacing="0" w:line="300" w:lineRule="auto"/>
              <w:jc w:val="center"/>
              <w:textAlignment w:val="center"/>
              <w:rPr>
                <w:rFonts w:hint="eastAsia" w:cs="Times New Roman"/>
                <w:b/>
                <w:bCs/>
                <w:sz w:val="22"/>
                <w:szCs w:val="22"/>
              </w:rPr>
            </w:pPr>
            <w:r>
              <w:rPr>
                <w:rFonts w:hint="eastAsia" w:cs="Times New Roman"/>
                <w:b/>
                <w:bCs/>
                <w:sz w:val="22"/>
                <w:szCs w:val="22"/>
                <w:lang w:val="en-US" w:eastAsia="zh-CN"/>
              </w:rPr>
              <w:t>5.91%</w:t>
            </w:r>
          </w:p>
        </w:tc>
      </w:tr>
      <w:tr w14:paraId="188A315A">
        <w:tblPrEx>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CellMar>
            <w:top w:w="0" w:type="dxa"/>
            <w:left w:w="108" w:type="dxa"/>
            <w:bottom w:w="0" w:type="dxa"/>
            <w:right w:w="108" w:type="dxa"/>
          </w:tblCellMar>
        </w:tblPrEx>
        <w:trPr>
          <w:trHeight w:val="567" w:hRule="exact"/>
        </w:trPr>
        <w:tc>
          <w:tcPr>
            <w:tcW w:w="1905" w:type="pct"/>
            <w:shd w:val="clear" w:color="auto" w:fill="FDE9D9" w:themeFill="accent6" w:themeFillTint="33"/>
            <w:vAlign w:val="center"/>
          </w:tcPr>
          <w:p w14:paraId="24B69B41">
            <w:pPr>
              <w:keepNext w:val="0"/>
              <w:keepLines w:val="0"/>
              <w:pageBreakBefore w:val="0"/>
              <w:widowControl/>
              <w:kinsoku/>
              <w:wordWrap/>
              <w:overflowPunct/>
              <w:topLinePunct w:val="0"/>
              <w:autoSpaceDE/>
              <w:autoSpaceDN/>
              <w:bidi w:val="0"/>
              <w:spacing w:before="157" w:beforeLines="50" w:beforeAutospacing="0" w:after="157" w:afterLines="50" w:afterAutospacing="0" w:line="300" w:lineRule="auto"/>
              <w:jc w:val="center"/>
              <w:textAlignment w:val="center"/>
              <w:rPr>
                <w:rFonts w:hint="eastAsia" w:cs="Times New Roman"/>
                <w:b/>
                <w:bCs/>
                <w:sz w:val="22"/>
                <w:szCs w:val="22"/>
              </w:rPr>
            </w:pPr>
            <w:r>
              <w:rPr>
                <w:rFonts w:hint="eastAsia" w:cs="Times New Roman"/>
                <w:b/>
                <w:bCs/>
                <w:sz w:val="22"/>
                <w:szCs w:val="22"/>
              </w:rPr>
              <w:t>合计</w:t>
            </w:r>
          </w:p>
        </w:tc>
        <w:tc>
          <w:tcPr>
            <w:tcW w:w="1481" w:type="pct"/>
            <w:shd w:val="clear" w:color="auto" w:fill="FDE9D9" w:themeFill="accent6" w:themeFillTint="33"/>
            <w:vAlign w:val="center"/>
          </w:tcPr>
          <w:p w14:paraId="2F25470A">
            <w:pPr>
              <w:keepNext w:val="0"/>
              <w:keepLines w:val="0"/>
              <w:pageBreakBefore w:val="0"/>
              <w:widowControl/>
              <w:kinsoku/>
              <w:wordWrap/>
              <w:overflowPunct/>
              <w:topLinePunct w:val="0"/>
              <w:autoSpaceDE/>
              <w:autoSpaceDN/>
              <w:bidi w:val="0"/>
              <w:spacing w:before="157" w:beforeLines="50" w:beforeAutospacing="0" w:after="157" w:afterLines="50" w:afterAutospacing="0" w:line="300" w:lineRule="auto"/>
              <w:jc w:val="center"/>
              <w:textAlignment w:val="center"/>
              <w:rPr>
                <w:rFonts w:hint="eastAsia" w:cs="Times New Roman"/>
                <w:b/>
                <w:bCs/>
                <w:sz w:val="22"/>
                <w:szCs w:val="22"/>
                <w:lang w:val="en-US" w:eastAsia="zh-CN"/>
              </w:rPr>
            </w:pPr>
            <w:r>
              <w:rPr>
                <w:rFonts w:hint="eastAsia" w:cs="Times New Roman"/>
                <w:b/>
                <w:bCs/>
                <w:sz w:val="22"/>
                <w:szCs w:val="22"/>
              </w:rPr>
              <w:t>54</w:t>
            </w:r>
            <w:r>
              <w:rPr>
                <w:rFonts w:hint="eastAsia" w:cs="Times New Roman"/>
                <w:b/>
                <w:bCs/>
                <w:sz w:val="22"/>
                <w:szCs w:val="22"/>
                <w:lang w:val="en-US" w:eastAsia="zh-CN"/>
              </w:rPr>
              <w:t>1</w:t>
            </w:r>
          </w:p>
        </w:tc>
        <w:tc>
          <w:tcPr>
            <w:tcW w:w="1612" w:type="pct"/>
            <w:shd w:val="clear" w:color="auto" w:fill="FDE9D9" w:themeFill="accent6" w:themeFillTint="33"/>
            <w:vAlign w:val="center"/>
          </w:tcPr>
          <w:p w14:paraId="0ACACE97">
            <w:pPr>
              <w:keepNext w:val="0"/>
              <w:keepLines w:val="0"/>
              <w:pageBreakBefore w:val="0"/>
              <w:widowControl/>
              <w:kinsoku/>
              <w:wordWrap/>
              <w:overflowPunct/>
              <w:topLinePunct w:val="0"/>
              <w:autoSpaceDE/>
              <w:autoSpaceDN/>
              <w:bidi w:val="0"/>
              <w:spacing w:before="157" w:beforeLines="50" w:beforeAutospacing="0" w:after="157" w:afterLines="50" w:afterAutospacing="0" w:line="300" w:lineRule="auto"/>
              <w:jc w:val="center"/>
              <w:textAlignment w:val="center"/>
              <w:rPr>
                <w:rFonts w:hint="eastAsia" w:cs="Times New Roman"/>
                <w:b/>
                <w:bCs/>
                <w:sz w:val="22"/>
                <w:szCs w:val="22"/>
              </w:rPr>
            </w:pPr>
            <w:r>
              <w:rPr>
                <w:rFonts w:hint="eastAsia" w:cs="Times New Roman"/>
                <w:b/>
                <w:bCs/>
                <w:sz w:val="22"/>
                <w:szCs w:val="22"/>
              </w:rPr>
              <w:t>100%</w:t>
            </w:r>
          </w:p>
        </w:tc>
      </w:tr>
    </w:tbl>
    <w:p w14:paraId="6039978F">
      <w:pPr>
        <w:keepNext w:val="0"/>
        <w:keepLines w:val="0"/>
        <w:pageBreakBefore w:val="0"/>
        <w:kinsoku/>
        <w:wordWrap/>
        <w:overflowPunct/>
        <w:topLinePunct w:val="0"/>
        <w:autoSpaceDE/>
        <w:autoSpaceDN/>
        <w:bidi w:val="0"/>
        <w:spacing w:before="157" w:beforeLines="50" w:beforeAutospacing="0" w:after="157" w:afterLines="50" w:afterAutospacing="0"/>
      </w:pPr>
    </w:p>
    <w:p w14:paraId="1C783E97">
      <w:pPr>
        <w:pStyle w:val="3"/>
        <w:keepNext w:val="0"/>
        <w:keepLines w:val="0"/>
        <w:pageBreakBefore w:val="0"/>
        <w:kinsoku/>
        <w:wordWrap/>
        <w:overflowPunct/>
        <w:topLinePunct w:val="0"/>
        <w:autoSpaceDE/>
        <w:autoSpaceDN/>
        <w:bidi w:val="0"/>
        <w:spacing w:before="157" w:beforeLines="50" w:beforeAutospacing="0" w:after="157" w:afterLines="50" w:afterAutospacing="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2.3毕业生就业单位性质分布</w:t>
      </w:r>
    </w:p>
    <w:p w14:paraId="4C05E113">
      <w:pPr>
        <w:keepNext w:val="0"/>
        <w:keepLines w:val="0"/>
        <w:pageBreakBefore w:val="0"/>
        <w:kinsoku/>
        <w:wordWrap/>
        <w:overflowPunct/>
        <w:topLinePunct w:val="0"/>
        <w:autoSpaceDE/>
        <w:autoSpaceDN/>
        <w:bidi w:val="0"/>
        <w:spacing w:before="157" w:beforeLines="50" w:beforeAutospacing="0" w:after="157" w:afterLines="50" w:afterAutospacing="0"/>
        <w:ind w:firstLine="640" w:firstLineChars="200"/>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学校2025届毕业生单位性质以“其他企业（含民营企业等）”为主，占比为</w:t>
      </w:r>
      <w:r>
        <w:rPr>
          <w:rFonts w:hint="eastAsia" w:ascii="仿宋_GB2312" w:hAnsi="仿宋_GB2312" w:eastAsia="仿宋_GB2312" w:cs="仿宋_GB2312"/>
          <w:color w:val="auto"/>
          <w:sz w:val="32"/>
          <w:szCs w:val="32"/>
          <w:lang w:val="en-US" w:eastAsia="zh-CN"/>
        </w:rPr>
        <w:t>77.96%</w:t>
      </w:r>
      <w:r>
        <w:rPr>
          <w:rFonts w:hint="eastAsia" w:ascii="仿宋_GB2312" w:hAnsi="仿宋_GB2312" w:eastAsia="仿宋_GB2312" w:cs="仿宋_GB2312"/>
          <w:color w:val="auto"/>
          <w:sz w:val="32"/>
          <w:szCs w:val="32"/>
          <w:lang w:val="zh-CN" w:eastAsia="zh-CN"/>
        </w:rPr>
        <w:t>；“个体工商户”次之，占比为</w:t>
      </w:r>
      <w:r>
        <w:rPr>
          <w:rFonts w:hint="eastAsia" w:ascii="仿宋_GB2312" w:hAnsi="仿宋_GB2312" w:eastAsia="仿宋_GB2312" w:cs="仿宋_GB2312"/>
          <w:color w:val="auto"/>
          <w:sz w:val="32"/>
          <w:szCs w:val="32"/>
          <w:lang w:val="en-US" w:eastAsia="zh-CN"/>
        </w:rPr>
        <w:t>12.96%</w:t>
      </w:r>
      <w:r>
        <w:rPr>
          <w:rFonts w:hint="eastAsia" w:ascii="仿宋_GB2312" w:hAnsi="仿宋_GB2312" w:eastAsia="仿宋_GB2312" w:cs="仿宋_GB2312"/>
          <w:color w:val="auto"/>
          <w:sz w:val="32"/>
          <w:szCs w:val="32"/>
          <w:lang w:val="zh-CN" w:eastAsia="zh-CN"/>
        </w:rPr>
        <w:t>。</w:t>
      </w:r>
    </w:p>
    <w:p w14:paraId="33355C80">
      <w:pPr>
        <w:keepNext w:val="0"/>
        <w:keepLines w:val="0"/>
        <w:pageBreakBefore w:val="0"/>
        <w:kinsoku/>
        <w:wordWrap/>
        <w:overflowPunct/>
        <w:topLinePunct w:val="0"/>
        <w:autoSpaceDE/>
        <w:autoSpaceDN/>
        <w:bidi w:val="0"/>
        <w:spacing w:before="157" w:beforeLines="50" w:beforeAutospacing="0" w:after="157" w:afterLines="50" w:afterAutospacing="0"/>
      </w:pPr>
      <w:r>
        <w:drawing>
          <wp:inline distT="0" distB="0" distL="114300" distR="114300">
            <wp:extent cx="5238750" cy="2286000"/>
            <wp:effectExtent l="0" t="0" r="0" b="0"/>
            <wp:docPr id="13" name="Chart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B62119C">
      <w:pPr>
        <w:keepNext w:val="0"/>
        <w:keepLines w:val="0"/>
        <w:pageBreakBefore w:val="0"/>
        <w:kinsoku/>
        <w:wordWrap/>
        <w:overflowPunct/>
        <w:topLinePunct w:val="0"/>
        <w:autoSpaceDE/>
        <w:autoSpaceDN/>
        <w:bidi w:val="0"/>
        <w:spacing w:before="157" w:beforeLines="50" w:beforeAutospacing="0" w:after="157" w:afterLines="50" w:afterAutospacing="0"/>
      </w:pPr>
    </w:p>
    <w:tbl>
      <w:tblPr>
        <w:tblStyle w:val="42"/>
        <w:tblW w:w="5000" w:type="pct"/>
        <w:tblInd w:w="0" w:type="dxa"/>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Layout w:type="autofit"/>
        <w:tblCellMar>
          <w:top w:w="0" w:type="dxa"/>
          <w:left w:w="108" w:type="dxa"/>
          <w:bottom w:w="0" w:type="dxa"/>
          <w:right w:w="108" w:type="dxa"/>
        </w:tblCellMar>
      </w:tblPr>
      <w:tblGrid>
        <w:gridCol w:w="3249"/>
        <w:gridCol w:w="2890"/>
        <w:gridCol w:w="2922"/>
      </w:tblGrid>
      <w:tr w14:paraId="79D70759">
        <w:tblPrEx>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CellMar>
            <w:top w:w="0" w:type="dxa"/>
            <w:left w:w="108" w:type="dxa"/>
            <w:bottom w:w="0" w:type="dxa"/>
            <w:right w:w="108" w:type="dxa"/>
          </w:tblCellMar>
        </w:tblPrEx>
        <w:trPr>
          <w:trHeight w:val="567" w:hRule="exact"/>
        </w:trPr>
        <w:tc>
          <w:tcPr>
            <w:tcW w:w="1793" w:type="pct"/>
            <w:tcBorders>
              <w:top w:val="single" w:color="F79646" w:themeColor="accent6" w:sz="4" w:space="0"/>
              <w:left w:val="single" w:color="F79646" w:themeColor="accent6" w:sz="4" w:space="0"/>
              <w:bottom w:val="single" w:color="F79646" w:themeColor="accent6" w:sz="4" w:space="0"/>
              <w:right w:val="nil"/>
              <w:insideH w:val="single" w:sz="4" w:space="0"/>
              <w:insideV w:val="nil"/>
            </w:tcBorders>
            <w:shd w:val="clear" w:color="auto" w:fill="F79646" w:themeFill="accent6"/>
            <w:vAlign w:val="center"/>
          </w:tcPr>
          <w:p w14:paraId="2BC9F4C6">
            <w:pPr>
              <w:keepNext w:val="0"/>
              <w:keepLines w:val="0"/>
              <w:pageBreakBefore w:val="0"/>
              <w:kinsoku/>
              <w:wordWrap/>
              <w:overflowPunct/>
              <w:topLinePunct w:val="0"/>
              <w:autoSpaceDE/>
              <w:autoSpaceDN/>
              <w:bidi w:val="0"/>
              <w:spacing w:before="157" w:beforeLines="50" w:beforeAutospacing="0" w:after="157" w:afterLines="50" w:afterAutospacing="0" w:line="300" w:lineRule="auto"/>
              <w:jc w:val="center"/>
              <w:rPr>
                <w:rFonts w:ascii="宋体" w:hAnsi="宋体" w:cs="宋体"/>
                <w:b w:val="0"/>
                <w:bCs w:val="0"/>
                <w:color w:val="FFFFFF" w:themeColor="background1"/>
                <w:sz w:val="22"/>
                <w:szCs w:val="22"/>
                <w14:textFill>
                  <w14:solidFill>
                    <w14:schemeClr w14:val="bg1"/>
                  </w14:solidFill>
                </w14:textFill>
              </w:rPr>
            </w:pPr>
            <w:r>
              <w:rPr>
                <w:rFonts w:hint="eastAsia" w:ascii="宋体" w:hAnsi="宋体" w:cs="宋体"/>
                <w:b/>
                <w:bCs/>
                <w:color w:val="auto"/>
                <w:sz w:val="22"/>
                <w:szCs w:val="22"/>
              </w:rPr>
              <w:t>单位性质</w:t>
            </w:r>
          </w:p>
        </w:tc>
        <w:tc>
          <w:tcPr>
            <w:tcW w:w="1595" w:type="pct"/>
            <w:tcBorders>
              <w:top w:val="single" w:color="F79646" w:themeColor="accent6" w:sz="4" w:space="0"/>
              <w:bottom w:val="single" w:color="F79646" w:themeColor="accent6" w:sz="4" w:space="0"/>
              <w:right w:val="nil"/>
              <w:insideH w:val="single" w:sz="4" w:space="0"/>
              <w:insideV w:val="nil"/>
            </w:tcBorders>
            <w:shd w:val="clear" w:color="auto" w:fill="F79646" w:themeFill="accent6"/>
            <w:vAlign w:val="center"/>
          </w:tcPr>
          <w:p w14:paraId="7DC01981">
            <w:pPr>
              <w:keepNext w:val="0"/>
              <w:keepLines w:val="0"/>
              <w:pageBreakBefore w:val="0"/>
              <w:kinsoku/>
              <w:wordWrap/>
              <w:overflowPunct/>
              <w:topLinePunct w:val="0"/>
              <w:autoSpaceDE/>
              <w:autoSpaceDN/>
              <w:bidi w:val="0"/>
              <w:spacing w:before="157" w:beforeLines="50" w:beforeAutospacing="0" w:after="157" w:afterLines="50" w:afterAutospacing="0" w:line="300" w:lineRule="auto"/>
              <w:jc w:val="center"/>
              <w:rPr>
                <w:rFonts w:ascii="宋体" w:hAnsi="宋体" w:cs="宋体"/>
                <w:b w:val="0"/>
                <w:bCs w:val="0"/>
                <w:color w:val="FFFFFF" w:themeColor="background1"/>
                <w:sz w:val="22"/>
                <w:szCs w:val="22"/>
                <w14:textFill>
                  <w14:solidFill>
                    <w14:schemeClr w14:val="bg1"/>
                  </w14:solidFill>
                </w14:textFill>
              </w:rPr>
            </w:pPr>
            <w:r>
              <w:rPr>
                <w:rFonts w:hint="eastAsia" w:ascii="宋体" w:hAnsi="宋体" w:cs="宋体"/>
                <w:b/>
                <w:bCs/>
                <w:color w:val="auto"/>
                <w:sz w:val="22"/>
                <w:szCs w:val="22"/>
              </w:rPr>
              <w:t>就业人数</w:t>
            </w:r>
          </w:p>
        </w:tc>
        <w:tc>
          <w:tcPr>
            <w:tcW w:w="1612" w:type="pct"/>
            <w:tcBorders>
              <w:top w:val="single" w:color="F79646" w:themeColor="accent6" w:sz="4" w:space="0"/>
              <w:bottom w:val="single" w:color="F79646" w:themeColor="accent6" w:sz="4" w:space="0"/>
              <w:right w:val="single" w:color="F79646" w:themeColor="accent6" w:sz="4" w:space="0"/>
              <w:insideH w:val="single" w:sz="4" w:space="0"/>
              <w:insideV w:val="nil"/>
            </w:tcBorders>
            <w:shd w:val="clear" w:color="auto" w:fill="F79646" w:themeFill="accent6"/>
            <w:vAlign w:val="center"/>
          </w:tcPr>
          <w:p w14:paraId="4D9F784D">
            <w:pPr>
              <w:keepNext w:val="0"/>
              <w:keepLines w:val="0"/>
              <w:pageBreakBefore w:val="0"/>
              <w:kinsoku/>
              <w:wordWrap/>
              <w:overflowPunct/>
              <w:topLinePunct w:val="0"/>
              <w:autoSpaceDE/>
              <w:autoSpaceDN/>
              <w:bidi w:val="0"/>
              <w:spacing w:before="157" w:beforeLines="50" w:beforeAutospacing="0" w:after="157" w:afterLines="50" w:afterAutospacing="0" w:line="300" w:lineRule="auto"/>
              <w:jc w:val="center"/>
              <w:rPr>
                <w:rFonts w:ascii="宋体" w:hAnsi="宋体" w:cs="宋体"/>
                <w:b w:val="0"/>
                <w:bCs w:val="0"/>
                <w:color w:val="FFFFFF" w:themeColor="background1"/>
                <w:sz w:val="22"/>
                <w:szCs w:val="22"/>
                <w14:textFill>
                  <w14:solidFill>
                    <w14:schemeClr w14:val="bg1"/>
                  </w14:solidFill>
                </w14:textFill>
              </w:rPr>
            </w:pPr>
            <w:r>
              <w:rPr>
                <w:rFonts w:hint="eastAsia" w:ascii="宋体" w:hAnsi="宋体" w:cs="宋体"/>
                <w:b/>
                <w:bCs/>
                <w:color w:val="auto"/>
                <w:sz w:val="22"/>
                <w:szCs w:val="22"/>
              </w:rPr>
              <w:t>占比</w:t>
            </w:r>
          </w:p>
        </w:tc>
      </w:tr>
      <w:tr w14:paraId="76EA227C">
        <w:tblPrEx>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CellMar>
            <w:top w:w="0" w:type="dxa"/>
            <w:left w:w="108" w:type="dxa"/>
            <w:bottom w:w="0" w:type="dxa"/>
            <w:right w:w="108" w:type="dxa"/>
          </w:tblCellMar>
        </w:tblPrEx>
        <w:trPr>
          <w:trHeight w:val="567" w:hRule="exact"/>
        </w:trPr>
        <w:tc>
          <w:tcPr>
            <w:tcW w:w="3249" w:type="dxa"/>
            <w:shd w:val="clear" w:color="auto" w:fill="FDE9D9" w:themeFill="accent6" w:themeFillTint="33"/>
            <w:vAlign w:val="center"/>
          </w:tcPr>
          <w:p w14:paraId="4941D851">
            <w:pPr>
              <w:keepNext w:val="0"/>
              <w:keepLines w:val="0"/>
              <w:pageBreakBefore w:val="0"/>
              <w:widowControl/>
              <w:suppressLineNumbers w:val="0"/>
              <w:kinsoku/>
              <w:wordWrap/>
              <w:overflowPunct/>
              <w:topLinePunct w:val="0"/>
              <w:autoSpaceDE/>
              <w:autoSpaceDN/>
              <w:bidi w:val="0"/>
              <w:spacing w:before="157" w:beforeLines="50" w:beforeAutospacing="0" w:after="157" w:afterLines="50" w:afterAutospacing="0"/>
              <w:jc w:val="center"/>
              <w:textAlignment w:val="center"/>
              <w:rPr>
                <w:rFonts w:cs="Times New Roman"/>
                <w:b w:val="0"/>
                <w:bCs w:val="0"/>
                <w:sz w:val="22"/>
                <w:szCs w:val="22"/>
              </w:rPr>
            </w:pPr>
            <w:r>
              <w:rPr>
                <w:rFonts w:hint="eastAsia" w:ascii="宋体" w:hAnsi="宋体" w:eastAsia="宋体" w:cs="宋体"/>
                <w:b/>
                <w:bCs/>
                <w:i w:val="0"/>
                <w:iCs w:val="0"/>
                <w:color w:val="000000"/>
                <w:kern w:val="0"/>
                <w:sz w:val="22"/>
                <w:szCs w:val="22"/>
                <w:u w:val="none"/>
                <w:lang w:val="en-US" w:eastAsia="zh-CN" w:bidi="ar"/>
              </w:rPr>
              <w:t>其他企业（含民营企业等）</w:t>
            </w:r>
          </w:p>
        </w:tc>
        <w:tc>
          <w:tcPr>
            <w:tcW w:w="2890" w:type="dxa"/>
            <w:shd w:val="clear" w:color="auto" w:fill="FDE9D9" w:themeFill="accent6" w:themeFillTint="33"/>
            <w:vAlign w:val="center"/>
          </w:tcPr>
          <w:p w14:paraId="7E148658">
            <w:pPr>
              <w:keepNext w:val="0"/>
              <w:keepLines w:val="0"/>
              <w:pageBreakBefore w:val="0"/>
              <w:widowControl/>
              <w:suppressLineNumbers w:val="0"/>
              <w:kinsoku/>
              <w:wordWrap/>
              <w:overflowPunct/>
              <w:topLinePunct w:val="0"/>
              <w:autoSpaceDE/>
              <w:autoSpaceDN/>
              <w:bidi w:val="0"/>
              <w:spacing w:before="157" w:beforeLines="50" w:beforeAutospacing="0" w:after="157" w:afterLines="50" w:afterAutospacing="0"/>
              <w:jc w:val="center"/>
              <w:textAlignment w:val="center"/>
              <w:rPr>
                <w:rFonts w:cs="Times New Roman"/>
                <w:sz w:val="22"/>
                <w:szCs w:val="22"/>
              </w:rPr>
            </w:pPr>
            <w:r>
              <w:rPr>
                <w:rFonts w:hint="default" w:ascii="Calibri" w:hAnsi="Calibri" w:eastAsia="宋体" w:cs="Calibri"/>
                <w:i w:val="0"/>
                <w:iCs w:val="0"/>
                <w:color w:val="000000"/>
                <w:kern w:val="0"/>
                <w:sz w:val="22"/>
                <w:szCs w:val="22"/>
                <w:u w:val="none"/>
                <w:lang w:val="en-US" w:eastAsia="zh-CN" w:bidi="ar"/>
              </w:rPr>
              <w:t>421</w:t>
            </w:r>
          </w:p>
        </w:tc>
        <w:tc>
          <w:tcPr>
            <w:tcW w:w="2922" w:type="dxa"/>
            <w:shd w:val="clear" w:color="auto" w:fill="FDE9D9" w:themeFill="accent6" w:themeFillTint="33"/>
            <w:vAlign w:val="center"/>
          </w:tcPr>
          <w:p w14:paraId="7472E5E3">
            <w:pPr>
              <w:keepNext w:val="0"/>
              <w:keepLines w:val="0"/>
              <w:pageBreakBefore w:val="0"/>
              <w:widowControl/>
              <w:suppressLineNumbers w:val="0"/>
              <w:kinsoku/>
              <w:wordWrap/>
              <w:overflowPunct/>
              <w:topLinePunct w:val="0"/>
              <w:autoSpaceDE/>
              <w:autoSpaceDN/>
              <w:bidi w:val="0"/>
              <w:spacing w:before="157" w:beforeLines="50" w:beforeAutospacing="0" w:after="157" w:afterLines="50" w:afterAutospacing="0"/>
              <w:jc w:val="center"/>
              <w:textAlignment w:val="center"/>
              <w:rPr>
                <w:rFonts w:cs="Times New Roman"/>
                <w:sz w:val="22"/>
                <w:szCs w:val="22"/>
              </w:rPr>
            </w:pPr>
            <w:r>
              <w:rPr>
                <w:rFonts w:hint="eastAsia" w:ascii="宋体" w:hAnsi="宋体" w:eastAsia="宋体" w:cs="宋体"/>
                <w:i w:val="0"/>
                <w:iCs w:val="0"/>
                <w:color w:val="000000"/>
                <w:kern w:val="0"/>
                <w:sz w:val="22"/>
                <w:szCs w:val="22"/>
                <w:u w:val="none"/>
                <w:lang w:val="en-US" w:eastAsia="zh-CN" w:bidi="ar"/>
              </w:rPr>
              <w:t>77.96%</w:t>
            </w:r>
          </w:p>
        </w:tc>
      </w:tr>
      <w:tr w14:paraId="3379F202">
        <w:tblPrEx>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CellMar>
            <w:top w:w="0" w:type="dxa"/>
            <w:left w:w="108" w:type="dxa"/>
            <w:bottom w:w="0" w:type="dxa"/>
            <w:right w:w="108" w:type="dxa"/>
          </w:tblCellMar>
        </w:tblPrEx>
        <w:trPr>
          <w:trHeight w:val="567" w:hRule="exact"/>
        </w:trPr>
        <w:tc>
          <w:tcPr>
            <w:tcW w:w="3249" w:type="dxa"/>
            <w:shd w:val="clear" w:color="auto" w:fill="FDE9D9" w:themeFill="accent6" w:themeFillTint="33"/>
            <w:vAlign w:val="center"/>
          </w:tcPr>
          <w:p w14:paraId="2A28B650">
            <w:pPr>
              <w:keepNext w:val="0"/>
              <w:keepLines w:val="0"/>
              <w:pageBreakBefore w:val="0"/>
              <w:widowControl/>
              <w:suppressLineNumbers w:val="0"/>
              <w:kinsoku/>
              <w:wordWrap/>
              <w:overflowPunct/>
              <w:topLinePunct w:val="0"/>
              <w:autoSpaceDE/>
              <w:autoSpaceDN/>
              <w:bidi w:val="0"/>
              <w:spacing w:before="157" w:beforeLines="50" w:beforeAutospacing="0" w:after="157" w:afterLines="50" w:afterAutospacing="0"/>
              <w:jc w:val="center"/>
              <w:textAlignment w:val="center"/>
              <w:rPr>
                <w:rFonts w:cs="Times New Roman"/>
                <w:b w:val="0"/>
                <w:bCs w:val="0"/>
                <w:sz w:val="22"/>
                <w:szCs w:val="22"/>
              </w:rPr>
            </w:pPr>
            <w:r>
              <w:rPr>
                <w:rFonts w:hint="eastAsia" w:ascii="宋体" w:hAnsi="宋体" w:eastAsia="宋体" w:cs="宋体"/>
                <w:b/>
                <w:bCs/>
                <w:i w:val="0"/>
                <w:iCs w:val="0"/>
                <w:color w:val="000000"/>
                <w:kern w:val="0"/>
                <w:sz w:val="22"/>
                <w:szCs w:val="22"/>
                <w:u w:val="none"/>
                <w:lang w:val="en-US" w:eastAsia="zh-CN" w:bidi="ar"/>
              </w:rPr>
              <w:t>个体工商户</w:t>
            </w:r>
          </w:p>
        </w:tc>
        <w:tc>
          <w:tcPr>
            <w:tcW w:w="2890" w:type="dxa"/>
            <w:shd w:val="clear" w:color="auto" w:fill="FDE9D9" w:themeFill="accent6" w:themeFillTint="33"/>
            <w:vAlign w:val="center"/>
          </w:tcPr>
          <w:p w14:paraId="4D328152">
            <w:pPr>
              <w:keepNext w:val="0"/>
              <w:keepLines w:val="0"/>
              <w:pageBreakBefore w:val="0"/>
              <w:widowControl/>
              <w:suppressLineNumbers w:val="0"/>
              <w:kinsoku/>
              <w:wordWrap/>
              <w:overflowPunct/>
              <w:topLinePunct w:val="0"/>
              <w:autoSpaceDE/>
              <w:autoSpaceDN/>
              <w:bidi w:val="0"/>
              <w:spacing w:before="157" w:beforeLines="50" w:beforeAutospacing="0" w:after="157" w:afterLines="50" w:afterAutospacing="0"/>
              <w:jc w:val="center"/>
              <w:textAlignment w:val="center"/>
              <w:rPr>
                <w:rFonts w:hint="default" w:eastAsia="宋体" w:cs="Times New Roman"/>
                <w:sz w:val="22"/>
                <w:szCs w:val="22"/>
                <w:lang w:val="en-US" w:eastAsia="zh-CN"/>
              </w:rPr>
            </w:pPr>
            <w:r>
              <w:rPr>
                <w:rFonts w:hint="default" w:ascii="Calibri" w:hAnsi="Calibri" w:eastAsia="宋体" w:cs="Calibri"/>
                <w:i w:val="0"/>
                <w:iCs w:val="0"/>
                <w:color w:val="000000"/>
                <w:kern w:val="0"/>
                <w:sz w:val="22"/>
                <w:szCs w:val="22"/>
                <w:u w:val="none"/>
                <w:lang w:val="en-US" w:eastAsia="zh-CN" w:bidi="ar"/>
              </w:rPr>
              <w:t>70</w:t>
            </w:r>
          </w:p>
        </w:tc>
        <w:tc>
          <w:tcPr>
            <w:tcW w:w="2922" w:type="dxa"/>
            <w:shd w:val="clear" w:color="auto" w:fill="FDE9D9" w:themeFill="accent6" w:themeFillTint="33"/>
            <w:vAlign w:val="center"/>
          </w:tcPr>
          <w:p w14:paraId="6AC59DD7">
            <w:pPr>
              <w:keepNext w:val="0"/>
              <w:keepLines w:val="0"/>
              <w:pageBreakBefore w:val="0"/>
              <w:widowControl/>
              <w:suppressLineNumbers w:val="0"/>
              <w:kinsoku/>
              <w:wordWrap/>
              <w:overflowPunct/>
              <w:topLinePunct w:val="0"/>
              <w:autoSpaceDE/>
              <w:autoSpaceDN/>
              <w:bidi w:val="0"/>
              <w:spacing w:before="157" w:beforeLines="50" w:beforeAutospacing="0" w:after="157" w:afterLines="50" w:afterAutospacing="0"/>
              <w:jc w:val="center"/>
              <w:textAlignment w:val="center"/>
              <w:rPr>
                <w:rFonts w:cs="Times New Roman"/>
                <w:sz w:val="22"/>
                <w:szCs w:val="22"/>
              </w:rPr>
            </w:pPr>
            <w:r>
              <w:rPr>
                <w:rFonts w:hint="eastAsia" w:ascii="宋体" w:hAnsi="宋体" w:eastAsia="宋体" w:cs="宋体"/>
                <w:i w:val="0"/>
                <w:iCs w:val="0"/>
                <w:color w:val="000000"/>
                <w:kern w:val="0"/>
                <w:sz w:val="22"/>
                <w:szCs w:val="22"/>
                <w:u w:val="none"/>
                <w:lang w:val="en-US" w:eastAsia="zh-CN" w:bidi="ar"/>
              </w:rPr>
              <w:t>12.96%</w:t>
            </w:r>
          </w:p>
        </w:tc>
      </w:tr>
      <w:tr w14:paraId="6ECB52DB">
        <w:tblPrEx>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CellMar>
            <w:top w:w="0" w:type="dxa"/>
            <w:left w:w="108" w:type="dxa"/>
            <w:bottom w:w="0" w:type="dxa"/>
            <w:right w:w="108" w:type="dxa"/>
          </w:tblCellMar>
        </w:tblPrEx>
        <w:trPr>
          <w:trHeight w:val="567" w:hRule="exact"/>
        </w:trPr>
        <w:tc>
          <w:tcPr>
            <w:tcW w:w="3249" w:type="dxa"/>
            <w:shd w:val="clear" w:color="auto" w:fill="FDE9D9" w:themeFill="accent6" w:themeFillTint="33"/>
            <w:vAlign w:val="center"/>
          </w:tcPr>
          <w:p w14:paraId="7FF675C7">
            <w:pPr>
              <w:keepNext w:val="0"/>
              <w:keepLines w:val="0"/>
              <w:pageBreakBefore w:val="0"/>
              <w:widowControl/>
              <w:suppressLineNumbers w:val="0"/>
              <w:kinsoku/>
              <w:wordWrap/>
              <w:overflowPunct/>
              <w:topLinePunct w:val="0"/>
              <w:autoSpaceDE/>
              <w:autoSpaceDN/>
              <w:bidi w:val="0"/>
              <w:spacing w:before="157" w:beforeLines="50" w:beforeAutospacing="0" w:after="157" w:afterLines="50" w:afterAutospacing="0"/>
              <w:jc w:val="center"/>
              <w:textAlignment w:val="center"/>
              <w:rPr>
                <w:rFonts w:cs="Times New Roman"/>
                <w:b w:val="0"/>
                <w:bCs w:val="0"/>
                <w:sz w:val="22"/>
                <w:szCs w:val="22"/>
              </w:rPr>
            </w:pPr>
            <w:r>
              <w:rPr>
                <w:rFonts w:hint="eastAsia" w:ascii="宋体" w:hAnsi="宋体" w:eastAsia="宋体" w:cs="宋体"/>
                <w:b/>
                <w:bCs/>
                <w:i w:val="0"/>
                <w:iCs w:val="0"/>
                <w:color w:val="000000"/>
                <w:kern w:val="0"/>
                <w:sz w:val="22"/>
                <w:szCs w:val="22"/>
                <w:u w:val="none"/>
                <w:lang w:val="en-US" w:eastAsia="zh-CN" w:bidi="ar"/>
              </w:rPr>
              <w:t>国有企业</w:t>
            </w:r>
          </w:p>
        </w:tc>
        <w:tc>
          <w:tcPr>
            <w:tcW w:w="2890" w:type="dxa"/>
            <w:shd w:val="clear" w:color="auto" w:fill="FDE9D9" w:themeFill="accent6" w:themeFillTint="33"/>
            <w:vAlign w:val="center"/>
          </w:tcPr>
          <w:p w14:paraId="79D906A7">
            <w:pPr>
              <w:keepNext w:val="0"/>
              <w:keepLines w:val="0"/>
              <w:pageBreakBefore w:val="0"/>
              <w:widowControl/>
              <w:suppressLineNumbers w:val="0"/>
              <w:kinsoku/>
              <w:wordWrap/>
              <w:overflowPunct/>
              <w:topLinePunct w:val="0"/>
              <w:autoSpaceDE/>
              <w:autoSpaceDN/>
              <w:bidi w:val="0"/>
              <w:spacing w:before="157" w:beforeLines="50" w:beforeAutospacing="0" w:after="157" w:afterLines="50" w:afterAutospacing="0"/>
              <w:jc w:val="center"/>
              <w:textAlignment w:val="center"/>
              <w:rPr>
                <w:rFonts w:cs="Times New Roman"/>
                <w:sz w:val="22"/>
                <w:szCs w:val="22"/>
              </w:rPr>
            </w:pPr>
            <w:r>
              <w:rPr>
                <w:rFonts w:hint="default" w:ascii="Calibri" w:hAnsi="Calibri" w:eastAsia="宋体" w:cs="Calibri"/>
                <w:i w:val="0"/>
                <w:iCs w:val="0"/>
                <w:color w:val="000000"/>
                <w:kern w:val="0"/>
                <w:sz w:val="22"/>
                <w:szCs w:val="22"/>
                <w:u w:val="none"/>
                <w:lang w:val="en-US" w:eastAsia="zh-CN" w:bidi="ar"/>
              </w:rPr>
              <w:t>25</w:t>
            </w:r>
          </w:p>
        </w:tc>
        <w:tc>
          <w:tcPr>
            <w:tcW w:w="2922" w:type="dxa"/>
            <w:shd w:val="clear" w:color="auto" w:fill="FDE9D9" w:themeFill="accent6" w:themeFillTint="33"/>
            <w:vAlign w:val="center"/>
          </w:tcPr>
          <w:p w14:paraId="032FE2CF">
            <w:pPr>
              <w:keepNext w:val="0"/>
              <w:keepLines w:val="0"/>
              <w:pageBreakBefore w:val="0"/>
              <w:widowControl/>
              <w:suppressLineNumbers w:val="0"/>
              <w:kinsoku/>
              <w:wordWrap/>
              <w:overflowPunct/>
              <w:topLinePunct w:val="0"/>
              <w:autoSpaceDE/>
              <w:autoSpaceDN/>
              <w:bidi w:val="0"/>
              <w:spacing w:before="157" w:beforeLines="50" w:beforeAutospacing="0" w:after="157" w:afterLines="50" w:afterAutospacing="0"/>
              <w:jc w:val="center"/>
              <w:textAlignment w:val="center"/>
              <w:rPr>
                <w:rFonts w:cs="Times New Roman"/>
                <w:sz w:val="22"/>
                <w:szCs w:val="22"/>
              </w:rPr>
            </w:pPr>
            <w:r>
              <w:rPr>
                <w:rFonts w:hint="eastAsia" w:ascii="宋体" w:hAnsi="宋体" w:eastAsia="宋体" w:cs="宋体"/>
                <w:i w:val="0"/>
                <w:iCs w:val="0"/>
                <w:color w:val="000000"/>
                <w:kern w:val="0"/>
                <w:sz w:val="22"/>
                <w:szCs w:val="22"/>
                <w:u w:val="none"/>
                <w:lang w:val="en-US" w:eastAsia="zh-CN" w:bidi="ar"/>
              </w:rPr>
              <w:t>4.63%</w:t>
            </w:r>
          </w:p>
        </w:tc>
      </w:tr>
      <w:tr w14:paraId="1F7ED374">
        <w:tblPrEx>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CellMar>
            <w:top w:w="0" w:type="dxa"/>
            <w:left w:w="108" w:type="dxa"/>
            <w:bottom w:w="0" w:type="dxa"/>
            <w:right w:w="108" w:type="dxa"/>
          </w:tblCellMar>
        </w:tblPrEx>
        <w:trPr>
          <w:trHeight w:val="567" w:hRule="exact"/>
        </w:trPr>
        <w:tc>
          <w:tcPr>
            <w:tcW w:w="3249" w:type="dxa"/>
            <w:shd w:val="clear" w:color="auto" w:fill="FDE9D9" w:themeFill="accent6" w:themeFillTint="33"/>
            <w:vAlign w:val="center"/>
          </w:tcPr>
          <w:p w14:paraId="75E4AADD">
            <w:pPr>
              <w:keepNext w:val="0"/>
              <w:keepLines w:val="0"/>
              <w:pageBreakBefore w:val="0"/>
              <w:widowControl/>
              <w:suppressLineNumbers w:val="0"/>
              <w:kinsoku/>
              <w:wordWrap/>
              <w:overflowPunct/>
              <w:topLinePunct w:val="0"/>
              <w:autoSpaceDE/>
              <w:autoSpaceDN/>
              <w:bidi w:val="0"/>
              <w:spacing w:before="157" w:beforeLines="50" w:beforeAutospacing="0" w:after="157" w:afterLines="50" w:afterAutospacing="0"/>
              <w:jc w:val="center"/>
              <w:textAlignment w:val="center"/>
              <w:rPr>
                <w:rFonts w:cs="Times New Roman"/>
                <w:b w:val="0"/>
                <w:bCs w:val="0"/>
                <w:sz w:val="22"/>
                <w:szCs w:val="22"/>
              </w:rPr>
            </w:pPr>
            <w:r>
              <w:rPr>
                <w:rFonts w:hint="eastAsia" w:ascii="宋体" w:hAnsi="宋体" w:eastAsia="宋体" w:cs="宋体"/>
                <w:b/>
                <w:bCs/>
                <w:i w:val="0"/>
                <w:iCs w:val="0"/>
                <w:color w:val="000000"/>
                <w:kern w:val="0"/>
                <w:sz w:val="22"/>
                <w:szCs w:val="22"/>
                <w:u w:val="none"/>
                <w:lang w:val="en-US" w:eastAsia="zh-CN" w:bidi="ar"/>
              </w:rPr>
              <w:t>其他事业单位</w:t>
            </w:r>
          </w:p>
        </w:tc>
        <w:tc>
          <w:tcPr>
            <w:tcW w:w="2890" w:type="dxa"/>
            <w:shd w:val="clear" w:color="auto" w:fill="FDE9D9" w:themeFill="accent6" w:themeFillTint="33"/>
            <w:vAlign w:val="center"/>
          </w:tcPr>
          <w:p w14:paraId="762EC750">
            <w:pPr>
              <w:keepNext w:val="0"/>
              <w:keepLines w:val="0"/>
              <w:pageBreakBefore w:val="0"/>
              <w:widowControl/>
              <w:suppressLineNumbers w:val="0"/>
              <w:kinsoku/>
              <w:wordWrap/>
              <w:overflowPunct/>
              <w:topLinePunct w:val="0"/>
              <w:autoSpaceDE/>
              <w:autoSpaceDN/>
              <w:bidi w:val="0"/>
              <w:spacing w:before="157" w:beforeLines="50" w:beforeAutospacing="0" w:after="157" w:afterLines="50" w:afterAutospacing="0"/>
              <w:jc w:val="center"/>
              <w:textAlignment w:val="center"/>
              <w:rPr>
                <w:rFonts w:cs="Times New Roman"/>
                <w:sz w:val="22"/>
                <w:szCs w:val="22"/>
              </w:rPr>
            </w:pPr>
            <w:r>
              <w:rPr>
                <w:rFonts w:hint="default" w:ascii="Calibri" w:hAnsi="Calibri" w:eastAsia="宋体" w:cs="Calibri"/>
                <w:i w:val="0"/>
                <w:iCs w:val="0"/>
                <w:color w:val="000000"/>
                <w:kern w:val="0"/>
                <w:sz w:val="22"/>
                <w:szCs w:val="22"/>
                <w:u w:val="none"/>
                <w:lang w:val="en-US" w:eastAsia="zh-CN" w:bidi="ar"/>
              </w:rPr>
              <w:t>6</w:t>
            </w:r>
          </w:p>
        </w:tc>
        <w:tc>
          <w:tcPr>
            <w:tcW w:w="2922" w:type="dxa"/>
            <w:shd w:val="clear" w:color="auto" w:fill="FDE9D9" w:themeFill="accent6" w:themeFillTint="33"/>
            <w:vAlign w:val="center"/>
          </w:tcPr>
          <w:p w14:paraId="3349AEE9">
            <w:pPr>
              <w:keepNext w:val="0"/>
              <w:keepLines w:val="0"/>
              <w:pageBreakBefore w:val="0"/>
              <w:widowControl/>
              <w:suppressLineNumbers w:val="0"/>
              <w:kinsoku/>
              <w:wordWrap/>
              <w:overflowPunct/>
              <w:topLinePunct w:val="0"/>
              <w:autoSpaceDE/>
              <w:autoSpaceDN/>
              <w:bidi w:val="0"/>
              <w:spacing w:before="157" w:beforeLines="50" w:beforeAutospacing="0" w:after="157" w:afterLines="50" w:afterAutospacing="0"/>
              <w:jc w:val="center"/>
              <w:textAlignment w:val="center"/>
              <w:rPr>
                <w:rFonts w:cs="Times New Roman"/>
                <w:sz w:val="22"/>
                <w:szCs w:val="22"/>
              </w:rPr>
            </w:pPr>
            <w:r>
              <w:rPr>
                <w:rFonts w:hint="eastAsia" w:ascii="宋体" w:hAnsi="宋体" w:eastAsia="宋体" w:cs="宋体"/>
                <w:i w:val="0"/>
                <w:iCs w:val="0"/>
                <w:color w:val="000000"/>
                <w:kern w:val="0"/>
                <w:sz w:val="22"/>
                <w:szCs w:val="22"/>
                <w:u w:val="none"/>
                <w:lang w:val="en-US" w:eastAsia="zh-CN" w:bidi="ar"/>
              </w:rPr>
              <w:t>1.11%</w:t>
            </w:r>
          </w:p>
        </w:tc>
      </w:tr>
      <w:tr w14:paraId="389DDBA9">
        <w:tblPrEx>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CellMar>
            <w:top w:w="0" w:type="dxa"/>
            <w:left w:w="108" w:type="dxa"/>
            <w:bottom w:w="0" w:type="dxa"/>
            <w:right w:w="108" w:type="dxa"/>
          </w:tblCellMar>
        </w:tblPrEx>
        <w:trPr>
          <w:trHeight w:val="567" w:hRule="exact"/>
        </w:trPr>
        <w:tc>
          <w:tcPr>
            <w:tcW w:w="3249" w:type="dxa"/>
            <w:shd w:val="clear" w:color="auto" w:fill="FDE9D9" w:themeFill="accent6" w:themeFillTint="33"/>
            <w:vAlign w:val="center"/>
          </w:tcPr>
          <w:p w14:paraId="27189E77">
            <w:pPr>
              <w:keepNext w:val="0"/>
              <w:keepLines w:val="0"/>
              <w:pageBreakBefore w:val="0"/>
              <w:widowControl/>
              <w:suppressLineNumbers w:val="0"/>
              <w:kinsoku/>
              <w:wordWrap/>
              <w:overflowPunct/>
              <w:topLinePunct w:val="0"/>
              <w:autoSpaceDE/>
              <w:autoSpaceDN/>
              <w:bidi w:val="0"/>
              <w:spacing w:before="157" w:beforeLines="50" w:beforeAutospacing="0" w:after="157" w:afterLines="50" w:afterAutospacing="0"/>
              <w:jc w:val="center"/>
              <w:textAlignment w:val="center"/>
              <w:rPr>
                <w:rFonts w:cs="Times New Roman"/>
                <w:b w:val="0"/>
                <w:bCs w:val="0"/>
                <w:sz w:val="22"/>
                <w:szCs w:val="22"/>
              </w:rPr>
            </w:pPr>
            <w:r>
              <w:rPr>
                <w:rFonts w:hint="eastAsia" w:ascii="宋体" w:hAnsi="宋体" w:eastAsia="宋体" w:cs="宋体"/>
                <w:b/>
                <w:bCs/>
                <w:i w:val="0"/>
                <w:iCs w:val="0"/>
                <w:color w:val="000000"/>
                <w:kern w:val="0"/>
                <w:sz w:val="22"/>
                <w:szCs w:val="22"/>
                <w:u w:val="none"/>
                <w:lang w:val="en-US" w:eastAsia="zh-CN" w:bidi="ar"/>
              </w:rPr>
              <w:t>外商投资企业</w:t>
            </w:r>
          </w:p>
        </w:tc>
        <w:tc>
          <w:tcPr>
            <w:tcW w:w="2890" w:type="dxa"/>
            <w:shd w:val="clear" w:color="auto" w:fill="FDE9D9" w:themeFill="accent6" w:themeFillTint="33"/>
            <w:vAlign w:val="center"/>
          </w:tcPr>
          <w:p w14:paraId="5BB700F2">
            <w:pPr>
              <w:keepNext w:val="0"/>
              <w:keepLines w:val="0"/>
              <w:pageBreakBefore w:val="0"/>
              <w:widowControl/>
              <w:suppressLineNumbers w:val="0"/>
              <w:kinsoku/>
              <w:wordWrap/>
              <w:overflowPunct/>
              <w:topLinePunct w:val="0"/>
              <w:autoSpaceDE/>
              <w:autoSpaceDN/>
              <w:bidi w:val="0"/>
              <w:spacing w:before="157" w:beforeLines="50" w:beforeAutospacing="0" w:after="157" w:afterLines="50" w:afterAutospacing="0"/>
              <w:jc w:val="center"/>
              <w:textAlignment w:val="center"/>
              <w:rPr>
                <w:rFonts w:cs="Times New Roman"/>
                <w:sz w:val="22"/>
                <w:szCs w:val="22"/>
              </w:rPr>
            </w:pPr>
            <w:r>
              <w:rPr>
                <w:rFonts w:hint="default" w:ascii="Calibri" w:hAnsi="Calibri" w:eastAsia="宋体" w:cs="Calibri"/>
                <w:i w:val="0"/>
                <w:iCs w:val="0"/>
                <w:color w:val="000000"/>
                <w:kern w:val="0"/>
                <w:sz w:val="22"/>
                <w:szCs w:val="22"/>
                <w:u w:val="none"/>
                <w:lang w:val="en-US" w:eastAsia="zh-CN" w:bidi="ar"/>
              </w:rPr>
              <w:t>6</w:t>
            </w:r>
          </w:p>
        </w:tc>
        <w:tc>
          <w:tcPr>
            <w:tcW w:w="2922" w:type="dxa"/>
            <w:shd w:val="clear" w:color="auto" w:fill="FDE9D9" w:themeFill="accent6" w:themeFillTint="33"/>
            <w:vAlign w:val="center"/>
          </w:tcPr>
          <w:p w14:paraId="1910E1F3">
            <w:pPr>
              <w:keepNext w:val="0"/>
              <w:keepLines w:val="0"/>
              <w:pageBreakBefore w:val="0"/>
              <w:widowControl/>
              <w:suppressLineNumbers w:val="0"/>
              <w:kinsoku/>
              <w:wordWrap/>
              <w:overflowPunct/>
              <w:topLinePunct w:val="0"/>
              <w:autoSpaceDE/>
              <w:autoSpaceDN/>
              <w:bidi w:val="0"/>
              <w:spacing w:before="157" w:beforeLines="50" w:beforeAutospacing="0" w:after="157" w:afterLines="50" w:afterAutospacing="0"/>
              <w:jc w:val="center"/>
              <w:textAlignment w:val="center"/>
              <w:rPr>
                <w:rFonts w:cs="Times New Roman"/>
                <w:sz w:val="22"/>
                <w:szCs w:val="22"/>
              </w:rPr>
            </w:pPr>
            <w:r>
              <w:rPr>
                <w:rFonts w:hint="eastAsia" w:ascii="宋体" w:hAnsi="宋体" w:eastAsia="宋体" w:cs="宋体"/>
                <w:i w:val="0"/>
                <w:iCs w:val="0"/>
                <w:color w:val="000000"/>
                <w:kern w:val="0"/>
                <w:sz w:val="22"/>
                <w:szCs w:val="22"/>
                <w:u w:val="none"/>
                <w:lang w:val="en-US" w:eastAsia="zh-CN" w:bidi="ar"/>
              </w:rPr>
              <w:t>1.11%</w:t>
            </w:r>
          </w:p>
        </w:tc>
      </w:tr>
      <w:tr w14:paraId="0F5C066A">
        <w:tblPrEx>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CellMar>
            <w:top w:w="0" w:type="dxa"/>
            <w:left w:w="108" w:type="dxa"/>
            <w:bottom w:w="0" w:type="dxa"/>
            <w:right w:w="108" w:type="dxa"/>
          </w:tblCellMar>
        </w:tblPrEx>
        <w:trPr>
          <w:trHeight w:val="567" w:hRule="exact"/>
        </w:trPr>
        <w:tc>
          <w:tcPr>
            <w:tcW w:w="3249" w:type="dxa"/>
            <w:shd w:val="clear" w:color="auto" w:fill="FDE9D9" w:themeFill="accent6" w:themeFillTint="33"/>
            <w:vAlign w:val="center"/>
          </w:tcPr>
          <w:p w14:paraId="657BF2C4">
            <w:pPr>
              <w:keepNext w:val="0"/>
              <w:keepLines w:val="0"/>
              <w:pageBreakBefore w:val="0"/>
              <w:widowControl/>
              <w:suppressLineNumbers w:val="0"/>
              <w:kinsoku/>
              <w:wordWrap/>
              <w:overflowPunct/>
              <w:topLinePunct w:val="0"/>
              <w:autoSpaceDE/>
              <w:autoSpaceDN/>
              <w:bidi w:val="0"/>
              <w:spacing w:before="157" w:beforeLines="50" w:beforeAutospacing="0" w:after="157" w:afterLines="50" w:afterAutospacing="0"/>
              <w:jc w:val="center"/>
              <w:textAlignment w:val="center"/>
              <w:rPr>
                <w:rFonts w:cs="Times New Roman"/>
                <w:b w:val="0"/>
                <w:bCs w:val="0"/>
                <w:sz w:val="22"/>
                <w:szCs w:val="22"/>
              </w:rPr>
            </w:pPr>
            <w:r>
              <w:rPr>
                <w:rFonts w:hint="eastAsia" w:ascii="宋体" w:hAnsi="宋体" w:eastAsia="宋体" w:cs="宋体"/>
                <w:b/>
                <w:bCs/>
                <w:i w:val="0"/>
                <w:iCs w:val="0"/>
                <w:color w:val="000000"/>
                <w:kern w:val="0"/>
                <w:sz w:val="22"/>
                <w:szCs w:val="22"/>
                <w:u w:val="none"/>
                <w:lang w:val="en-US" w:eastAsia="zh-CN" w:bidi="ar"/>
              </w:rPr>
              <w:t>机关</w:t>
            </w:r>
          </w:p>
        </w:tc>
        <w:tc>
          <w:tcPr>
            <w:tcW w:w="2890" w:type="dxa"/>
            <w:shd w:val="clear" w:color="auto" w:fill="FDE9D9" w:themeFill="accent6" w:themeFillTint="33"/>
            <w:vAlign w:val="center"/>
          </w:tcPr>
          <w:p w14:paraId="32342360">
            <w:pPr>
              <w:keepNext w:val="0"/>
              <w:keepLines w:val="0"/>
              <w:pageBreakBefore w:val="0"/>
              <w:widowControl/>
              <w:suppressLineNumbers w:val="0"/>
              <w:kinsoku/>
              <w:wordWrap/>
              <w:overflowPunct/>
              <w:topLinePunct w:val="0"/>
              <w:autoSpaceDE/>
              <w:autoSpaceDN/>
              <w:bidi w:val="0"/>
              <w:spacing w:before="157" w:beforeLines="50" w:beforeAutospacing="0" w:after="157" w:afterLines="50" w:afterAutospacing="0"/>
              <w:jc w:val="center"/>
              <w:textAlignment w:val="center"/>
              <w:rPr>
                <w:rFonts w:cs="Times New Roman"/>
                <w:sz w:val="22"/>
                <w:szCs w:val="22"/>
              </w:rPr>
            </w:pPr>
            <w:r>
              <w:rPr>
                <w:rFonts w:hint="default" w:ascii="Calibri" w:hAnsi="Calibri" w:eastAsia="宋体" w:cs="Calibri"/>
                <w:i w:val="0"/>
                <w:iCs w:val="0"/>
                <w:color w:val="000000"/>
                <w:kern w:val="0"/>
                <w:sz w:val="22"/>
                <w:szCs w:val="22"/>
                <w:u w:val="none"/>
                <w:lang w:val="en-US" w:eastAsia="zh-CN" w:bidi="ar"/>
              </w:rPr>
              <w:t>6</w:t>
            </w:r>
          </w:p>
        </w:tc>
        <w:tc>
          <w:tcPr>
            <w:tcW w:w="2922" w:type="dxa"/>
            <w:shd w:val="clear" w:color="auto" w:fill="FDE9D9" w:themeFill="accent6" w:themeFillTint="33"/>
            <w:vAlign w:val="center"/>
          </w:tcPr>
          <w:p w14:paraId="04F2216E">
            <w:pPr>
              <w:keepNext w:val="0"/>
              <w:keepLines w:val="0"/>
              <w:pageBreakBefore w:val="0"/>
              <w:widowControl/>
              <w:suppressLineNumbers w:val="0"/>
              <w:kinsoku/>
              <w:wordWrap/>
              <w:overflowPunct/>
              <w:topLinePunct w:val="0"/>
              <w:autoSpaceDE/>
              <w:autoSpaceDN/>
              <w:bidi w:val="0"/>
              <w:spacing w:before="157" w:beforeLines="50" w:beforeAutospacing="0" w:after="157" w:afterLines="50" w:afterAutospacing="0"/>
              <w:jc w:val="center"/>
              <w:textAlignment w:val="center"/>
              <w:rPr>
                <w:rFonts w:cs="Times New Roman"/>
                <w:sz w:val="22"/>
                <w:szCs w:val="22"/>
              </w:rPr>
            </w:pPr>
            <w:r>
              <w:rPr>
                <w:rFonts w:hint="eastAsia" w:ascii="宋体" w:hAnsi="宋体" w:eastAsia="宋体" w:cs="宋体"/>
                <w:i w:val="0"/>
                <w:iCs w:val="0"/>
                <w:color w:val="000000"/>
                <w:kern w:val="0"/>
                <w:sz w:val="22"/>
                <w:szCs w:val="22"/>
                <w:u w:val="none"/>
                <w:lang w:val="en-US" w:eastAsia="zh-CN" w:bidi="ar"/>
              </w:rPr>
              <w:t>1.11%</w:t>
            </w:r>
          </w:p>
        </w:tc>
      </w:tr>
      <w:tr w14:paraId="30758770">
        <w:tblPrEx>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CellMar>
            <w:top w:w="0" w:type="dxa"/>
            <w:left w:w="108" w:type="dxa"/>
            <w:bottom w:w="0" w:type="dxa"/>
            <w:right w:w="108" w:type="dxa"/>
          </w:tblCellMar>
        </w:tblPrEx>
        <w:trPr>
          <w:trHeight w:val="567" w:hRule="exact"/>
        </w:trPr>
        <w:tc>
          <w:tcPr>
            <w:tcW w:w="3249" w:type="dxa"/>
            <w:shd w:val="clear" w:color="auto" w:fill="FDE9D9" w:themeFill="accent6" w:themeFillTint="33"/>
            <w:vAlign w:val="center"/>
          </w:tcPr>
          <w:p w14:paraId="6CE88242">
            <w:pPr>
              <w:keepNext w:val="0"/>
              <w:keepLines w:val="0"/>
              <w:pageBreakBefore w:val="0"/>
              <w:widowControl/>
              <w:suppressLineNumbers w:val="0"/>
              <w:kinsoku/>
              <w:wordWrap/>
              <w:overflowPunct/>
              <w:topLinePunct w:val="0"/>
              <w:autoSpaceDE/>
              <w:autoSpaceDN/>
              <w:bidi w:val="0"/>
              <w:spacing w:before="157" w:beforeLines="50" w:beforeAutospacing="0" w:after="157" w:afterLines="50" w:afterAutospacing="0"/>
              <w:jc w:val="center"/>
              <w:textAlignment w:val="center"/>
              <w:rPr>
                <w:rFonts w:cs="Times New Roman"/>
                <w:b w:val="0"/>
                <w:bCs w:val="0"/>
                <w:sz w:val="22"/>
                <w:szCs w:val="22"/>
              </w:rPr>
            </w:pPr>
            <w:r>
              <w:rPr>
                <w:rFonts w:hint="eastAsia" w:ascii="宋体" w:hAnsi="宋体" w:eastAsia="宋体" w:cs="宋体"/>
                <w:b/>
                <w:bCs/>
                <w:i w:val="0"/>
                <w:iCs w:val="0"/>
                <w:color w:val="000000"/>
                <w:kern w:val="0"/>
                <w:sz w:val="22"/>
                <w:szCs w:val="22"/>
                <w:u w:val="none"/>
                <w:lang w:val="en-US" w:eastAsia="zh-CN" w:bidi="ar"/>
              </w:rPr>
              <w:t>其他（含社会组织、国际组织等）</w:t>
            </w:r>
          </w:p>
        </w:tc>
        <w:tc>
          <w:tcPr>
            <w:tcW w:w="2890" w:type="dxa"/>
            <w:shd w:val="clear" w:color="auto" w:fill="FDE9D9" w:themeFill="accent6" w:themeFillTint="33"/>
            <w:vAlign w:val="center"/>
          </w:tcPr>
          <w:p w14:paraId="6E965464">
            <w:pPr>
              <w:keepNext w:val="0"/>
              <w:keepLines w:val="0"/>
              <w:pageBreakBefore w:val="0"/>
              <w:widowControl/>
              <w:suppressLineNumbers w:val="0"/>
              <w:kinsoku/>
              <w:wordWrap/>
              <w:overflowPunct/>
              <w:topLinePunct w:val="0"/>
              <w:autoSpaceDE/>
              <w:autoSpaceDN/>
              <w:bidi w:val="0"/>
              <w:spacing w:before="157" w:beforeLines="50" w:beforeAutospacing="0" w:after="157" w:afterLines="50" w:afterAutospacing="0"/>
              <w:jc w:val="center"/>
              <w:textAlignment w:val="center"/>
              <w:rPr>
                <w:rFonts w:cs="Times New Roman"/>
                <w:sz w:val="22"/>
                <w:szCs w:val="22"/>
              </w:rPr>
            </w:pPr>
            <w:r>
              <w:rPr>
                <w:rFonts w:hint="default" w:ascii="Calibri" w:hAnsi="Calibri" w:eastAsia="宋体" w:cs="Calibri"/>
                <w:i w:val="0"/>
                <w:iCs w:val="0"/>
                <w:color w:val="000000"/>
                <w:kern w:val="0"/>
                <w:sz w:val="22"/>
                <w:szCs w:val="22"/>
                <w:u w:val="none"/>
                <w:lang w:val="en-US" w:eastAsia="zh-CN" w:bidi="ar"/>
              </w:rPr>
              <w:t>4</w:t>
            </w:r>
          </w:p>
        </w:tc>
        <w:tc>
          <w:tcPr>
            <w:tcW w:w="2922" w:type="dxa"/>
            <w:shd w:val="clear" w:color="auto" w:fill="FDE9D9" w:themeFill="accent6" w:themeFillTint="33"/>
            <w:vAlign w:val="center"/>
          </w:tcPr>
          <w:p w14:paraId="44BF3B2D">
            <w:pPr>
              <w:keepNext w:val="0"/>
              <w:keepLines w:val="0"/>
              <w:pageBreakBefore w:val="0"/>
              <w:widowControl/>
              <w:suppressLineNumbers w:val="0"/>
              <w:kinsoku/>
              <w:wordWrap/>
              <w:overflowPunct/>
              <w:topLinePunct w:val="0"/>
              <w:autoSpaceDE/>
              <w:autoSpaceDN/>
              <w:bidi w:val="0"/>
              <w:spacing w:before="157" w:beforeLines="50" w:beforeAutospacing="0" w:after="157" w:afterLines="50" w:afterAutospacing="0"/>
              <w:jc w:val="center"/>
              <w:textAlignment w:val="center"/>
              <w:rPr>
                <w:rFonts w:cs="Times New Roman"/>
                <w:sz w:val="22"/>
                <w:szCs w:val="22"/>
              </w:rPr>
            </w:pPr>
            <w:r>
              <w:rPr>
                <w:rFonts w:hint="eastAsia" w:ascii="宋体" w:hAnsi="宋体" w:eastAsia="宋体" w:cs="宋体"/>
                <w:i w:val="0"/>
                <w:iCs w:val="0"/>
                <w:color w:val="000000"/>
                <w:kern w:val="0"/>
                <w:sz w:val="22"/>
                <w:szCs w:val="22"/>
                <w:u w:val="none"/>
                <w:lang w:val="en-US" w:eastAsia="zh-CN" w:bidi="ar"/>
              </w:rPr>
              <w:t>0.74%</w:t>
            </w:r>
          </w:p>
        </w:tc>
      </w:tr>
      <w:tr w14:paraId="1036EFDC">
        <w:tblPrEx>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CellMar>
            <w:top w:w="0" w:type="dxa"/>
            <w:left w:w="108" w:type="dxa"/>
            <w:bottom w:w="0" w:type="dxa"/>
            <w:right w:w="108" w:type="dxa"/>
          </w:tblCellMar>
        </w:tblPrEx>
        <w:trPr>
          <w:trHeight w:val="567" w:hRule="exact"/>
        </w:trPr>
        <w:tc>
          <w:tcPr>
            <w:tcW w:w="3249" w:type="dxa"/>
            <w:shd w:val="clear" w:color="auto" w:fill="FDE9D9" w:themeFill="accent6" w:themeFillTint="33"/>
            <w:vAlign w:val="center"/>
          </w:tcPr>
          <w:p w14:paraId="19FA3F02">
            <w:pPr>
              <w:keepNext w:val="0"/>
              <w:keepLines w:val="0"/>
              <w:pageBreakBefore w:val="0"/>
              <w:widowControl/>
              <w:suppressLineNumbers w:val="0"/>
              <w:kinsoku/>
              <w:wordWrap/>
              <w:overflowPunct/>
              <w:topLinePunct w:val="0"/>
              <w:autoSpaceDE/>
              <w:autoSpaceDN/>
              <w:bidi w:val="0"/>
              <w:spacing w:before="157" w:beforeLines="50" w:beforeAutospacing="0" w:after="157" w:afterLines="50" w:afterAutospacing="0"/>
              <w:jc w:val="center"/>
              <w:textAlignment w:val="center"/>
              <w:rPr>
                <w:rFonts w:cs="Times New Roman"/>
                <w:b w:val="0"/>
                <w:bCs w:val="0"/>
                <w:sz w:val="22"/>
                <w:szCs w:val="22"/>
              </w:rPr>
            </w:pPr>
            <w:r>
              <w:rPr>
                <w:rFonts w:hint="eastAsia" w:ascii="宋体" w:hAnsi="宋体" w:eastAsia="宋体" w:cs="宋体"/>
                <w:b/>
                <w:bCs/>
                <w:i w:val="0"/>
                <w:iCs w:val="0"/>
                <w:color w:val="000000"/>
                <w:kern w:val="0"/>
                <w:sz w:val="22"/>
                <w:szCs w:val="22"/>
                <w:u w:val="none"/>
                <w:lang w:val="en-US" w:eastAsia="zh-CN" w:bidi="ar"/>
              </w:rPr>
              <w:t>中等、初等教育单位</w:t>
            </w:r>
          </w:p>
        </w:tc>
        <w:tc>
          <w:tcPr>
            <w:tcW w:w="2890" w:type="dxa"/>
            <w:shd w:val="clear" w:color="auto" w:fill="FDE9D9" w:themeFill="accent6" w:themeFillTint="33"/>
            <w:vAlign w:val="center"/>
          </w:tcPr>
          <w:p w14:paraId="76D8328C">
            <w:pPr>
              <w:keepNext w:val="0"/>
              <w:keepLines w:val="0"/>
              <w:pageBreakBefore w:val="0"/>
              <w:widowControl/>
              <w:suppressLineNumbers w:val="0"/>
              <w:kinsoku/>
              <w:wordWrap/>
              <w:overflowPunct/>
              <w:topLinePunct w:val="0"/>
              <w:autoSpaceDE/>
              <w:autoSpaceDN/>
              <w:bidi w:val="0"/>
              <w:spacing w:before="157" w:beforeLines="50" w:beforeAutospacing="0" w:after="157" w:afterLines="50" w:afterAutospacing="0"/>
              <w:jc w:val="center"/>
              <w:textAlignment w:val="center"/>
              <w:rPr>
                <w:rFonts w:cs="Times New Roman"/>
                <w:sz w:val="22"/>
                <w:szCs w:val="22"/>
              </w:rPr>
            </w:pPr>
            <w:r>
              <w:rPr>
                <w:rFonts w:hint="default" w:ascii="Calibri" w:hAnsi="Calibri" w:eastAsia="宋体" w:cs="Calibri"/>
                <w:i w:val="0"/>
                <w:iCs w:val="0"/>
                <w:color w:val="000000"/>
                <w:kern w:val="0"/>
                <w:sz w:val="22"/>
                <w:szCs w:val="22"/>
                <w:u w:val="none"/>
                <w:lang w:val="en-US" w:eastAsia="zh-CN" w:bidi="ar"/>
              </w:rPr>
              <w:t>2</w:t>
            </w:r>
          </w:p>
        </w:tc>
        <w:tc>
          <w:tcPr>
            <w:tcW w:w="2922" w:type="dxa"/>
            <w:shd w:val="clear" w:color="auto" w:fill="FDE9D9" w:themeFill="accent6" w:themeFillTint="33"/>
            <w:vAlign w:val="center"/>
          </w:tcPr>
          <w:p w14:paraId="496D58B8">
            <w:pPr>
              <w:keepNext w:val="0"/>
              <w:keepLines w:val="0"/>
              <w:pageBreakBefore w:val="0"/>
              <w:widowControl/>
              <w:suppressLineNumbers w:val="0"/>
              <w:kinsoku/>
              <w:wordWrap/>
              <w:overflowPunct/>
              <w:topLinePunct w:val="0"/>
              <w:autoSpaceDE/>
              <w:autoSpaceDN/>
              <w:bidi w:val="0"/>
              <w:spacing w:before="157" w:beforeLines="50" w:beforeAutospacing="0" w:after="157" w:afterLines="50" w:afterAutospacing="0"/>
              <w:jc w:val="center"/>
              <w:textAlignment w:val="center"/>
              <w:rPr>
                <w:rFonts w:cs="Times New Roman"/>
                <w:sz w:val="22"/>
                <w:szCs w:val="22"/>
              </w:rPr>
            </w:pPr>
            <w:r>
              <w:rPr>
                <w:rFonts w:hint="eastAsia" w:ascii="宋体" w:hAnsi="宋体" w:eastAsia="宋体" w:cs="宋体"/>
                <w:i w:val="0"/>
                <w:iCs w:val="0"/>
                <w:color w:val="000000"/>
                <w:kern w:val="0"/>
                <w:sz w:val="22"/>
                <w:szCs w:val="22"/>
                <w:u w:val="none"/>
                <w:lang w:val="en-US" w:eastAsia="zh-CN" w:bidi="ar"/>
              </w:rPr>
              <w:t>0.37%</w:t>
            </w:r>
          </w:p>
        </w:tc>
      </w:tr>
      <w:tr w14:paraId="6DCFBF71">
        <w:tblPrEx>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CellMar>
            <w:top w:w="0" w:type="dxa"/>
            <w:left w:w="108" w:type="dxa"/>
            <w:bottom w:w="0" w:type="dxa"/>
            <w:right w:w="108" w:type="dxa"/>
          </w:tblCellMar>
        </w:tblPrEx>
        <w:trPr>
          <w:trHeight w:val="567" w:hRule="exact"/>
        </w:trPr>
        <w:tc>
          <w:tcPr>
            <w:tcW w:w="1793" w:type="pct"/>
            <w:shd w:val="clear" w:color="auto" w:fill="FDE9D9" w:themeFill="accent6" w:themeFillTint="33"/>
            <w:vAlign w:val="center"/>
          </w:tcPr>
          <w:p w14:paraId="52367DA2">
            <w:pPr>
              <w:keepNext w:val="0"/>
              <w:keepLines w:val="0"/>
              <w:pageBreakBefore w:val="0"/>
              <w:widowControl/>
              <w:kinsoku/>
              <w:wordWrap/>
              <w:overflowPunct/>
              <w:topLinePunct w:val="0"/>
              <w:autoSpaceDE/>
              <w:autoSpaceDN/>
              <w:bidi w:val="0"/>
              <w:spacing w:before="157" w:beforeLines="50" w:beforeAutospacing="0" w:after="157" w:afterLines="50" w:afterAutospacing="0" w:line="300" w:lineRule="auto"/>
              <w:jc w:val="center"/>
              <w:textAlignment w:val="center"/>
              <w:rPr>
                <w:rFonts w:cs="Times New Roman"/>
                <w:b w:val="0"/>
                <w:bCs w:val="0"/>
                <w:sz w:val="22"/>
                <w:szCs w:val="22"/>
              </w:rPr>
            </w:pPr>
            <w:r>
              <w:rPr>
                <w:rFonts w:hint="eastAsia" w:cs="Times New Roman"/>
                <w:b/>
                <w:bCs/>
                <w:sz w:val="22"/>
                <w:szCs w:val="22"/>
              </w:rPr>
              <w:t>合计</w:t>
            </w:r>
          </w:p>
        </w:tc>
        <w:tc>
          <w:tcPr>
            <w:tcW w:w="1595" w:type="pct"/>
            <w:shd w:val="clear" w:color="auto" w:fill="FDE9D9" w:themeFill="accent6" w:themeFillTint="33"/>
            <w:vAlign w:val="center"/>
          </w:tcPr>
          <w:p w14:paraId="7CA65233">
            <w:pPr>
              <w:keepNext w:val="0"/>
              <w:keepLines w:val="0"/>
              <w:pageBreakBefore w:val="0"/>
              <w:widowControl/>
              <w:kinsoku/>
              <w:wordWrap/>
              <w:overflowPunct/>
              <w:topLinePunct w:val="0"/>
              <w:autoSpaceDE/>
              <w:autoSpaceDN/>
              <w:bidi w:val="0"/>
              <w:spacing w:before="157" w:beforeLines="50" w:beforeAutospacing="0" w:after="157" w:afterLines="50" w:afterAutospacing="0" w:line="300" w:lineRule="auto"/>
              <w:jc w:val="center"/>
              <w:textAlignment w:val="center"/>
              <w:rPr>
                <w:rFonts w:hint="default" w:eastAsia="宋体" w:cs="Times New Roman"/>
                <w:sz w:val="22"/>
                <w:szCs w:val="22"/>
                <w:lang w:val="en-US" w:eastAsia="zh-CN"/>
              </w:rPr>
            </w:pPr>
            <w:r>
              <w:rPr>
                <w:rFonts w:hint="eastAsia" w:cs="Times New Roman"/>
                <w:sz w:val="22"/>
                <w:szCs w:val="22"/>
                <w:highlight w:val="none"/>
              </w:rPr>
              <w:t>5</w:t>
            </w:r>
            <w:r>
              <w:rPr>
                <w:rFonts w:hint="eastAsia" w:cs="Times New Roman"/>
                <w:sz w:val="22"/>
                <w:szCs w:val="22"/>
                <w:highlight w:val="none"/>
                <w:lang w:val="en-US" w:eastAsia="zh-CN"/>
              </w:rPr>
              <w:t>40（不含自由职业）</w:t>
            </w:r>
          </w:p>
        </w:tc>
        <w:tc>
          <w:tcPr>
            <w:tcW w:w="1612" w:type="pct"/>
            <w:shd w:val="clear" w:color="auto" w:fill="FDE9D9" w:themeFill="accent6" w:themeFillTint="33"/>
            <w:vAlign w:val="center"/>
          </w:tcPr>
          <w:p w14:paraId="36141E05">
            <w:pPr>
              <w:keepNext w:val="0"/>
              <w:keepLines w:val="0"/>
              <w:pageBreakBefore w:val="0"/>
              <w:widowControl/>
              <w:kinsoku/>
              <w:wordWrap/>
              <w:overflowPunct/>
              <w:topLinePunct w:val="0"/>
              <w:autoSpaceDE/>
              <w:autoSpaceDN/>
              <w:bidi w:val="0"/>
              <w:spacing w:before="157" w:beforeLines="50" w:beforeAutospacing="0" w:after="157" w:afterLines="50" w:afterAutospacing="0" w:line="300" w:lineRule="auto"/>
              <w:jc w:val="center"/>
              <w:textAlignment w:val="center"/>
              <w:rPr>
                <w:rFonts w:cs="Times New Roman"/>
                <w:sz w:val="22"/>
                <w:szCs w:val="22"/>
              </w:rPr>
            </w:pPr>
            <w:r>
              <w:rPr>
                <w:rFonts w:hint="eastAsia" w:cs="Times New Roman"/>
                <w:sz w:val="22"/>
                <w:szCs w:val="22"/>
              </w:rPr>
              <w:t>100%</w:t>
            </w:r>
          </w:p>
        </w:tc>
      </w:tr>
    </w:tbl>
    <w:p w14:paraId="0F39D3FB">
      <w:pPr>
        <w:keepNext w:val="0"/>
        <w:keepLines w:val="0"/>
        <w:pageBreakBefore w:val="0"/>
        <w:kinsoku/>
        <w:wordWrap/>
        <w:overflowPunct/>
        <w:topLinePunct w:val="0"/>
        <w:autoSpaceDE/>
        <w:autoSpaceDN/>
        <w:bidi w:val="0"/>
        <w:spacing w:before="157" w:beforeLines="50" w:beforeAutospacing="0" w:after="157" w:afterLines="50" w:afterAutospacing="0"/>
        <w:rPr>
          <w:sz w:val="22"/>
          <w:szCs w:val="22"/>
        </w:rPr>
      </w:pPr>
    </w:p>
    <w:p w14:paraId="3885EB12">
      <w:pPr>
        <w:pStyle w:val="3"/>
        <w:keepNext w:val="0"/>
        <w:keepLines w:val="0"/>
        <w:pageBreakBefore w:val="0"/>
        <w:kinsoku/>
        <w:wordWrap/>
        <w:overflowPunct/>
        <w:topLinePunct w:val="0"/>
        <w:autoSpaceDE/>
        <w:autoSpaceDN/>
        <w:bidi w:val="0"/>
        <w:spacing w:before="157" w:beforeLines="50" w:beforeAutospacing="0" w:after="157" w:afterLines="50" w:afterAutospacing="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2.4毕业生就业职位类型分布 </w:t>
      </w:r>
    </w:p>
    <w:p w14:paraId="0497F5CC">
      <w:pPr>
        <w:keepNext w:val="0"/>
        <w:keepLines w:val="0"/>
        <w:pageBreakBefore w:val="0"/>
        <w:kinsoku/>
        <w:wordWrap/>
        <w:overflowPunct/>
        <w:topLinePunct w:val="0"/>
        <w:autoSpaceDE/>
        <w:autoSpaceDN/>
        <w:bidi w:val="0"/>
        <w:spacing w:before="157" w:beforeLines="50" w:beforeAutospacing="0" w:after="157" w:afterLines="50" w:afterAutospacing="0"/>
        <w:ind w:firstLine="640" w:firstLineChars="200"/>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2025届毕业生所从事的职业类型主要为“其他人员”，占比为30.73%；其次为“农林牧渔业技术人员”，占比为20.86%。</w:t>
      </w:r>
    </w:p>
    <w:p w14:paraId="5682EF80">
      <w:pPr>
        <w:keepNext w:val="0"/>
        <w:keepLines w:val="0"/>
        <w:pageBreakBefore w:val="0"/>
        <w:kinsoku/>
        <w:wordWrap/>
        <w:overflowPunct/>
        <w:topLinePunct w:val="0"/>
        <w:autoSpaceDE/>
        <w:autoSpaceDN/>
        <w:bidi w:val="0"/>
        <w:spacing w:before="157" w:beforeLines="50" w:beforeAutospacing="0" w:after="157" w:afterLines="50" w:afterAutospacing="0"/>
      </w:pPr>
      <w:r>
        <w:drawing>
          <wp:inline distT="0" distB="0" distL="114300" distR="114300">
            <wp:extent cx="5238750" cy="4000500"/>
            <wp:effectExtent l="0" t="0" r="0" b="0"/>
            <wp:docPr id="14" name="Chart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bl>
      <w:tblPr>
        <w:tblStyle w:val="42"/>
        <w:tblpPr w:leftFromText="180" w:rightFromText="180" w:vertAnchor="text" w:horzAnchor="page" w:tblpX="1576" w:tblpY="477"/>
        <w:tblOverlap w:val="never"/>
        <w:tblW w:w="5000" w:type="pct"/>
        <w:tblInd w:w="0" w:type="dxa"/>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Layout w:type="autofit"/>
        <w:tblCellMar>
          <w:top w:w="0" w:type="dxa"/>
          <w:left w:w="108" w:type="dxa"/>
          <w:bottom w:w="0" w:type="dxa"/>
          <w:right w:w="108" w:type="dxa"/>
        </w:tblCellMar>
      </w:tblPr>
      <w:tblGrid>
        <w:gridCol w:w="3249"/>
        <w:gridCol w:w="2890"/>
        <w:gridCol w:w="2922"/>
      </w:tblGrid>
      <w:tr w14:paraId="1B534DC0">
        <w:tblPrEx>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CellMar>
            <w:top w:w="0" w:type="dxa"/>
            <w:left w:w="108" w:type="dxa"/>
            <w:bottom w:w="0" w:type="dxa"/>
            <w:right w:w="108" w:type="dxa"/>
          </w:tblCellMar>
        </w:tblPrEx>
        <w:trPr>
          <w:trHeight w:val="567" w:hRule="exact"/>
        </w:trPr>
        <w:tc>
          <w:tcPr>
            <w:tcW w:w="1793" w:type="pct"/>
            <w:tcBorders>
              <w:top w:val="single" w:color="F79646" w:themeColor="accent6" w:sz="4" w:space="0"/>
              <w:left w:val="single" w:color="F79646" w:themeColor="accent6" w:sz="4" w:space="0"/>
              <w:bottom w:val="single" w:color="F79646" w:themeColor="accent6" w:sz="4" w:space="0"/>
              <w:right w:val="nil"/>
              <w:insideH w:val="single" w:sz="4" w:space="0"/>
              <w:insideV w:val="nil"/>
            </w:tcBorders>
            <w:shd w:val="clear" w:color="auto" w:fill="F79646" w:themeFill="accent6"/>
            <w:vAlign w:val="center"/>
          </w:tcPr>
          <w:p w14:paraId="7C7D77D5">
            <w:pPr>
              <w:keepNext w:val="0"/>
              <w:keepLines w:val="0"/>
              <w:pageBreakBefore w:val="0"/>
              <w:kinsoku/>
              <w:wordWrap/>
              <w:overflowPunct/>
              <w:topLinePunct w:val="0"/>
              <w:autoSpaceDE/>
              <w:autoSpaceDN/>
              <w:bidi w:val="0"/>
              <w:spacing w:before="157" w:beforeLines="50" w:beforeAutospacing="0" w:after="157" w:afterLines="50" w:afterAutospacing="0" w:line="300" w:lineRule="auto"/>
              <w:jc w:val="center"/>
              <w:rPr>
                <w:rFonts w:ascii="宋体" w:hAnsi="宋体" w:cs="宋体"/>
                <w:b w:val="0"/>
                <w:bCs w:val="0"/>
                <w:color w:val="FFFFFF" w:themeColor="background1"/>
                <w:sz w:val="22"/>
                <w:szCs w:val="22"/>
                <w14:textFill>
                  <w14:solidFill>
                    <w14:schemeClr w14:val="bg1"/>
                  </w14:solidFill>
                </w14:textFill>
              </w:rPr>
            </w:pPr>
            <w:r>
              <w:rPr>
                <w:rFonts w:hint="eastAsia" w:ascii="宋体" w:hAnsi="宋体" w:cs="宋体"/>
                <w:b/>
                <w:bCs/>
                <w:color w:val="auto"/>
                <w:sz w:val="22"/>
                <w:szCs w:val="22"/>
              </w:rPr>
              <w:t>职业类型</w:t>
            </w:r>
          </w:p>
        </w:tc>
        <w:tc>
          <w:tcPr>
            <w:tcW w:w="1595" w:type="pct"/>
            <w:tcBorders>
              <w:top w:val="single" w:color="F79646" w:themeColor="accent6" w:sz="4" w:space="0"/>
              <w:bottom w:val="single" w:color="F79646" w:themeColor="accent6" w:sz="4" w:space="0"/>
              <w:right w:val="nil"/>
              <w:insideH w:val="single" w:sz="4" w:space="0"/>
              <w:insideV w:val="nil"/>
            </w:tcBorders>
            <w:shd w:val="clear" w:color="auto" w:fill="F79646" w:themeFill="accent6"/>
            <w:vAlign w:val="center"/>
          </w:tcPr>
          <w:p w14:paraId="746B28AD">
            <w:pPr>
              <w:keepNext w:val="0"/>
              <w:keepLines w:val="0"/>
              <w:pageBreakBefore w:val="0"/>
              <w:kinsoku/>
              <w:wordWrap/>
              <w:overflowPunct/>
              <w:topLinePunct w:val="0"/>
              <w:autoSpaceDE/>
              <w:autoSpaceDN/>
              <w:bidi w:val="0"/>
              <w:spacing w:before="157" w:beforeLines="50" w:beforeAutospacing="0" w:after="157" w:afterLines="50" w:afterAutospacing="0" w:line="300" w:lineRule="auto"/>
              <w:jc w:val="center"/>
              <w:rPr>
                <w:rFonts w:ascii="宋体" w:hAnsi="宋体" w:cs="宋体"/>
                <w:b w:val="0"/>
                <w:bCs w:val="0"/>
                <w:color w:val="FFFFFF" w:themeColor="background1"/>
                <w:sz w:val="22"/>
                <w:szCs w:val="22"/>
                <w14:textFill>
                  <w14:solidFill>
                    <w14:schemeClr w14:val="bg1"/>
                  </w14:solidFill>
                </w14:textFill>
              </w:rPr>
            </w:pPr>
            <w:r>
              <w:rPr>
                <w:rFonts w:hint="eastAsia" w:ascii="宋体" w:hAnsi="宋体" w:cs="宋体"/>
                <w:b/>
                <w:bCs/>
                <w:color w:val="auto"/>
                <w:sz w:val="22"/>
                <w:szCs w:val="22"/>
              </w:rPr>
              <w:t>就业人数</w:t>
            </w:r>
          </w:p>
        </w:tc>
        <w:tc>
          <w:tcPr>
            <w:tcW w:w="1612" w:type="pct"/>
            <w:tcBorders>
              <w:top w:val="single" w:color="F79646" w:themeColor="accent6" w:sz="4" w:space="0"/>
              <w:bottom w:val="single" w:color="F79646" w:themeColor="accent6" w:sz="4" w:space="0"/>
              <w:right w:val="single" w:color="F79646" w:themeColor="accent6" w:sz="4" w:space="0"/>
              <w:insideH w:val="single" w:sz="4" w:space="0"/>
              <w:insideV w:val="nil"/>
            </w:tcBorders>
            <w:shd w:val="clear" w:color="auto" w:fill="F79646" w:themeFill="accent6"/>
            <w:vAlign w:val="center"/>
          </w:tcPr>
          <w:p w14:paraId="4E047041">
            <w:pPr>
              <w:keepNext w:val="0"/>
              <w:keepLines w:val="0"/>
              <w:pageBreakBefore w:val="0"/>
              <w:kinsoku/>
              <w:wordWrap/>
              <w:overflowPunct/>
              <w:topLinePunct w:val="0"/>
              <w:autoSpaceDE/>
              <w:autoSpaceDN/>
              <w:bidi w:val="0"/>
              <w:spacing w:before="157" w:beforeLines="50" w:beforeAutospacing="0" w:after="157" w:afterLines="50" w:afterAutospacing="0" w:line="300" w:lineRule="auto"/>
              <w:jc w:val="center"/>
              <w:rPr>
                <w:rFonts w:ascii="宋体" w:hAnsi="宋体" w:cs="宋体"/>
                <w:b w:val="0"/>
                <w:bCs w:val="0"/>
                <w:color w:val="FFFFFF" w:themeColor="background1"/>
                <w:sz w:val="22"/>
                <w:szCs w:val="22"/>
                <w14:textFill>
                  <w14:solidFill>
                    <w14:schemeClr w14:val="bg1"/>
                  </w14:solidFill>
                </w14:textFill>
              </w:rPr>
            </w:pPr>
            <w:r>
              <w:rPr>
                <w:rFonts w:hint="eastAsia" w:ascii="宋体" w:hAnsi="宋体" w:cs="宋体"/>
                <w:b/>
                <w:bCs/>
                <w:color w:val="auto"/>
                <w:sz w:val="22"/>
                <w:szCs w:val="22"/>
              </w:rPr>
              <w:t>占比</w:t>
            </w:r>
          </w:p>
        </w:tc>
      </w:tr>
      <w:tr w14:paraId="2657FB66">
        <w:tblPrEx>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CellMar>
            <w:top w:w="0" w:type="dxa"/>
            <w:left w:w="108" w:type="dxa"/>
            <w:bottom w:w="0" w:type="dxa"/>
            <w:right w:w="108" w:type="dxa"/>
          </w:tblCellMar>
        </w:tblPrEx>
        <w:trPr>
          <w:trHeight w:val="567" w:hRule="exact"/>
        </w:trPr>
        <w:tc>
          <w:tcPr>
            <w:tcW w:w="3249" w:type="dxa"/>
            <w:shd w:val="clear" w:color="auto" w:fill="FDE9D9" w:themeFill="accent6" w:themeFillTint="33"/>
            <w:vAlign w:val="center"/>
          </w:tcPr>
          <w:p w14:paraId="65DA73F2">
            <w:pPr>
              <w:keepNext w:val="0"/>
              <w:keepLines w:val="0"/>
              <w:pageBreakBefore w:val="0"/>
              <w:widowControl/>
              <w:suppressLineNumbers w:val="0"/>
              <w:kinsoku/>
              <w:wordWrap/>
              <w:overflowPunct/>
              <w:topLinePunct w:val="0"/>
              <w:autoSpaceDE/>
              <w:autoSpaceDN/>
              <w:bidi w:val="0"/>
              <w:spacing w:before="157" w:beforeLines="50" w:beforeAutospacing="0" w:after="157" w:afterLines="50" w:afterAutospacing="0"/>
              <w:jc w:val="center"/>
              <w:textAlignment w:val="center"/>
              <w:rPr>
                <w:rFonts w:cs="Times New Roman"/>
                <w:b w:val="0"/>
                <w:bCs w:val="0"/>
                <w:sz w:val="22"/>
                <w:szCs w:val="22"/>
              </w:rPr>
            </w:pPr>
            <w:r>
              <w:rPr>
                <w:rFonts w:hint="eastAsia" w:ascii="宋体" w:hAnsi="宋体" w:eastAsia="宋体" w:cs="宋体"/>
                <w:b/>
                <w:bCs/>
                <w:i w:val="0"/>
                <w:iCs w:val="0"/>
                <w:color w:val="000000"/>
                <w:kern w:val="0"/>
                <w:sz w:val="22"/>
                <w:szCs w:val="22"/>
                <w:u w:val="none"/>
                <w:lang w:val="en-US" w:eastAsia="zh-CN" w:bidi="ar"/>
              </w:rPr>
              <w:t>其他人员</w:t>
            </w:r>
          </w:p>
        </w:tc>
        <w:tc>
          <w:tcPr>
            <w:tcW w:w="2890" w:type="dxa"/>
            <w:shd w:val="clear" w:color="auto" w:fill="FDE9D9" w:themeFill="accent6" w:themeFillTint="33"/>
            <w:vAlign w:val="center"/>
          </w:tcPr>
          <w:p w14:paraId="089F09C5">
            <w:pPr>
              <w:keepNext w:val="0"/>
              <w:keepLines w:val="0"/>
              <w:pageBreakBefore w:val="0"/>
              <w:widowControl/>
              <w:suppressLineNumbers w:val="0"/>
              <w:kinsoku/>
              <w:wordWrap/>
              <w:overflowPunct/>
              <w:topLinePunct w:val="0"/>
              <w:autoSpaceDE/>
              <w:autoSpaceDN/>
              <w:bidi w:val="0"/>
              <w:spacing w:before="157" w:beforeLines="50" w:beforeAutospacing="0" w:after="157" w:afterLines="50" w:afterAutospacing="0"/>
              <w:jc w:val="center"/>
              <w:textAlignment w:val="center"/>
              <w:rPr>
                <w:rFonts w:cs="Times New Roman"/>
                <w:sz w:val="22"/>
                <w:szCs w:val="22"/>
              </w:rPr>
            </w:pPr>
            <w:r>
              <w:rPr>
                <w:rFonts w:hint="default" w:ascii="Calibri" w:hAnsi="Calibri" w:eastAsia="宋体" w:cs="Calibri"/>
                <w:i w:val="0"/>
                <w:iCs w:val="0"/>
                <w:color w:val="000000"/>
                <w:kern w:val="0"/>
                <w:sz w:val="22"/>
                <w:szCs w:val="22"/>
                <w:u w:val="none"/>
                <w:lang w:val="en-US" w:eastAsia="zh-CN" w:bidi="ar"/>
              </w:rPr>
              <w:t>165</w:t>
            </w:r>
          </w:p>
        </w:tc>
        <w:tc>
          <w:tcPr>
            <w:tcW w:w="2922" w:type="dxa"/>
            <w:shd w:val="clear" w:color="auto" w:fill="FDE9D9" w:themeFill="accent6" w:themeFillTint="33"/>
            <w:vAlign w:val="center"/>
          </w:tcPr>
          <w:p w14:paraId="584691E6">
            <w:pPr>
              <w:keepNext w:val="0"/>
              <w:keepLines w:val="0"/>
              <w:pageBreakBefore w:val="0"/>
              <w:widowControl/>
              <w:suppressLineNumbers w:val="0"/>
              <w:kinsoku/>
              <w:wordWrap/>
              <w:overflowPunct/>
              <w:topLinePunct w:val="0"/>
              <w:autoSpaceDE/>
              <w:autoSpaceDN/>
              <w:bidi w:val="0"/>
              <w:spacing w:before="157" w:beforeLines="50" w:beforeAutospacing="0" w:after="157" w:afterLines="50" w:afterAutospacing="0"/>
              <w:jc w:val="center"/>
              <w:textAlignment w:val="center"/>
              <w:rPr>
                <w:rFonts w:cs="Times New Roman"/>
                <w:sz w:val="22"/>
                <w:szCs w:val="22"/>
              </w:rPr>
            </w:pPr>
            <w:r>
              <w:rPr>
                <w:rFonts w:hint="default" w:ascii="Calibri" w:hAnsi="Calibri" w:eastAsia="宋体" w:cs="Calibri"/>
                <w:i w:val="0"/>
                <w:iCs w:val="0"/>
                <w:color w:val="000000"/>
                <w:kern w:val="0"/>
                <w:sz w:val="22"/>
                <w:szCs w:val="22"/>
                <w:u w:val="none"/>
                <w:lang w:val="en-US" w:eastAsia="zh-CN" w:bidi="ar"/>
              </w:rPr>
              <w:t>30.50%</w:t>
            </w:r>
          </w:p>
        </w:tc>
      </w:tr>
      <w:tr w14:paraId="7E3EF9E9">
        <w:tblPrEx>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CellMar>
            <w:top w:w="0" w:type="dxa"/>
            <w:left w:w="108" w:type="dxa"/>
            <w:bottom w:w="0" w:type="dxa"/>
            <w:right w:w="108" w:type="dxa"/>
          </w:tblCellMar>
        </w:tblPrEx>
        <w:trPr>
          <w:trHeight w:val="567" w:hRule="exact"/>
        </w:trPr>
        <w:tc>
          <w:tcPr>
            <w:tcW w:w="3249" w:type="dxa"/>
            <w:shd w:val="clear" w:color="auto" w:fill="FDE9D9" w:themeFill="accent6" w:themeFillTint="33"/>
            <w:vAlign w:val="center"/>
          </w:tcPr>
          <w:p w14:paraId="0E79805A">
            <w:pPr>
              <w:keepNext w:val="0"/>
              <w:keepLines w:val="0"/>
              <w:pageBreakBefore w:val="0"/>
              <w:widowControl/>
              <w:suppressLineNumbers w:val="0"/>
              <w:kinsoku/>
              <w:wordWrap/>
              <w:overflowPunct/>
              <w:topLinePunct w:val="0"/>
              <w:autoSpaceDE/>
              <w:autoSpaceDN/>
              <w:bidi w:val="0"/>
              <w:spacing w:before="157" w:beforeLines="50" w:beforeAutospacing="0" w:after="157" w:afterLines="50" w:afterAutospacing="0"/>
              <w:jc w:val="center"/>
              <w:textAlignment w:val="center"/>
              <w:rPr>
                <w:rFonts w:cs="Times New Roman"/>
                <w:b w:val="0"/>
                <w:bCs w:val="0"/>
                <w:sz w:val="22"/>
                <w:szCs w:val="22"/>
              </w:rPr>
            </w:pPr>
            <w:r>
              <w:rPr>
                <w:rFonts w:hint="eastAsia" w:ascii="宋体" w:hAnsi="宋体" w:eastAsia="宋体" w:cs="宋体"/>
                <w:b/>
                <w:bCs/>
                <w:i w:val="0"/>
                <w:iCs w:val="0"/>
                <w:color w:val="000000"/>
                <w:kern w:val="0"/>
                <w:sz w:val="22"/>
                <w:szCs w:val="22"/>
                <w:u w:val="none"/>
                <w:lang w:val="en-US" w:eastAsia="zh-CN" w:bidi="ar"/>
              </w:rPr>
              <w:t>农林牧渔业技术人员</w:t>
            </w:r>
          </w:p>
        </w:tc>
        <w:tc>
          <w:tcPr>
            <w:tcW w:w="2890" w:type="dxa"/>
            <w:shd w:val="clear" w:color="auto" w:fill="FDE9D9" w:themeFill="accent6" w:themeFillTint="33"/>
            <w:vAlign w:val="center"/>
          </w:tcPr>
          <w:p w14:paraId="1E219C45">
            <w:pPr>
              <w:keepNext w:val="0"/>
              <w:keepLines w:val="0"/>
              <w:pageBreakBefore w:val="0"/>
              <w:widowControl/>
              <w:suppressLineNumbers w:val="0"/>
              <w:kinsoku/>
              <w:wordWrap/>
              <w:overflowPunct/>
              <w:topLinePunct w:val="0"/>
              <w:autoSpaceDE/>
              <w:autoSpaceDN/>
              <w:bidi w:val="0"/>
              <w:spacing w:before="157" w:beforeLines="50" w:beforeAutospacing="0" w:after="157" w:afterLines="50" w:afterAutospacing="0"/>
              <w:jc w:val="center"/>
              <w:textAlignment w:val="center"/>
              <w:rPr>
                <w:rFonts w:cs="Times New Roman"/>
                <w:sz w:val="22"/>
                <w:szCs w:val="22"/>
              </w:rPr>
            </w:pPr>
            <w:r>
              <w:rPr>
                <w:rFonts w:hint="default" w:ascii="Calibri" w:hAnsi="Calibri" w:eastAsia="宋体" w:cs="Calibri"/>
                <w:i w:val="0"/>
                <w:iCs w:val="0"/>
                <w:color w:val="000000"/>
                <w:kern w:val="0"/>
                <w:sz w:val="22"/>
                <w:szCs w:val="22"/>
                <w:u w:val="none"/>
                <w:lang w:val="en-US" w:eastAsia="zh-CN" w:bidi="ar"/>
              </w:rPr>
              <w:t>112</w:t>
            </w:r>
          </w:p>
        </w:tc>
        <w:tc>
          <w:tcPr>
            <w:tcW w:w="2922" w:type="dxa"/>
            <w:shd w:val="clear" w:color="auto" w:fill="FDE9D9" w:themeFill="accent6" w:themeFillTint="33"/>
            <w:vAlign w:val="center"/>
          </w:tcPr>
          <w:p w14:paraId="5F2318E5">
            <w:pPr>
              <w:keepNext w:val="0"/>
              <w:keepLines w:val="0"/>
              <w:pageBreakBefore w:val="0"/>
              <w:widowControl/>
              <w:suppressLineNumbers w:val="0"/>
              <w:kinsoku/>
              <w:wordWrap/>
              <w:overflowPunct/>
              <w:topLinePunct w:val="0"/>
              <w:autoSpaceDE/>
              <w:autoSpaceDN/>
              <w:bidi w:val="0"/>
              <w:spacing w:before="157" w:beforeLines="50" w:beforeAutospacing="0" w:after="157" w:afterLines="50" w:afterAutospacing="0"/>
              <w:jc w:val="center"/>
              <w:textAlignment w:val="center"/>
              <w:rPr>
                <w:rFonts w:cs="Times New Roman"/>
                <w:sz w:val="22"/>
                <w:szCs w:val="22"/>
              </w:rPr>
            </w:pPr>
            <w:r>
              <w:rPr>
                <w:rFonts w:hint="default" w:ascii="Calibri" w:hAnsi="Calibri" w:eastAsia="宋体" w:cs="Calibri"/>
                <w:i w:val="0"/>
                <w:iCs w:val="0"/>
                <w:color w:val="000000"/>
                <w:kern w:val="0"/>
                <w:sz w:val="22"/>
                <w:szCs w:val="22"/>
                <w:u w:val="none"/>
                <w:lang w:val="en-US" w:eastAsia="zh-CN" w:bidi="ar"/>
              </w:rPr>
              <w:t>20.70%</w:t>
            </w:r>
          </w:p>
        </w:tc>
      </w:tr>
      <w:tr w14:paraId="67C09E1C">
        <w:tblPrEx>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CellMar>
            <w:top w:w="0" w:type="dxa"/>
            <w:left w:w="108" w:type="dxa"/>
            <w:bottom w:w="0" w:type="dxa"/>
            <w:right w:w="108" w:type="dxa"/>
          </w:tblCellMar>
        </w:tblPrEx>
        <w:trPr>
          <w:trHeight w:val="567" w:hRule="exact"/>
        </w:trPr>
        <w:tc>
          <w:tcPr>
            <w:tcW w:w="3249" w:type="dxa"/>
            <w:shd w:val="clear" w:color="auto" w:fill="FDE9D9" w:themeFill="accent6" w:themeFillTint="33"/>
            <w:vAlign w:val="center"/>
          </w:tcPr>
          <w:p w14:paraId="16523C3A">
            <w:pPr>
              <w:keepNext w:val="0"/>
              <w:keepLines w:val="0"/>
              <w:pageBreakBefore w:val="0"/>
              <w:widowControl/>
              <w:suppressLineNumbers w:val="0"/>
              <w:kinsoku/>
              <w:wordWrap/>
              <w:overflowPunct/>
              <w:topLinePunct w:val="0"/>
              <w:autoSpaceDE/>
              <w:autoSpaceDN/>
              <w:bidi w:val="0"/>
              <w:spacing w:before="157" w:beforeLines="50" w:beforeAutospacing="0" w:after="157" w:afterLines="50" w:afterAutospacing="0"/>
              <w:jc w:val="center"/>
              <w:textAlignment w:val="center"/>
              <w:rPr>
                <w:rFonts w:cs="Times New Roman"/>
                <w:b w:val="0"/>
                <w:bCs w:val="0"/>
                <w:sz w:val="22"/>
                <w:szCs w:val="22"/>
              </w:rPr>
            </w:pPr>
            <w:r>
              <w:rPr>
                <w:rFonts w:hint="eastAsia" w:ascii="宋体" w:hAnsi="宋体" w:eastAsia="宋体" w:cs="宋体"/>
                <w:b/>
                <w:bCs/>
                <w:i w:val="0"/>
                <w:iCs w:val="0"/>
                <w:color w:val="000000"/>
                <w:kern w:val="0"/>
                <w:sz w:val="22"/>
                <w:szCs w:val="22"/>
                <w:u w:val="none"/>
                <w:lang w:val="en-US" w:eastAsia="zh-CN" w:bidi="ar"/>
              </w:rPr>
              <w:t>生产和运输设备操作人员</w:t>
            </w:r>
          </w:p>
        </w:tc>
        <w:tc>
          <w:tcPr>
            <w:tcW w:w="2890" w:type="dxa"/>
            <w:shd w:val="clear" w:color="auto" w:fill="FDE9D9" w:themeFill="accent6" w:themeFillTint="33"/>
            <w:vAlign w:val="center"/>
          </w:tcPr>
          <w:p w14:paraId="6249E3C4">
            <w:pPr>
              <w:keepNext w:val="0"/>
              <w:keepLines w:val="0"/>
              <w:pageBreakBefore w:val="0"/>
              <w:widowControl/>
              <w:suppressLineNumbers w:val="0"/>
              <w:kinsoku/>
              <w:wordWrap/>
              <w:overflowPunct/>
              <w:topLinePunct w:val="0"/>
              <w:autoSpaceDE/>
              <w:autoSpaceDN/>
              <w:bidi w:val="0"/>
              <w:spacing w:before="157" w:beforeLines="50" w:beforeAutospacing="0" w:after="157" w:afterLines="50" w:afterAutospacing="0"/>
              <w:jc w:val="center"/>
              <w:textAlignment w:val="center"/>
              <w:rPr>
                <w:rFonts w:cs="Times New Roman"/>
                <w:sz w:val="22"/>
                <w:szCs w:val="22"/>
              </w:rPr>
            </w:pPr>
            <w:r>
              <w:rPr>
                <w:rFonts w:hint="default" w:ascii="Calibri" w:hAnsi="Calibri" w:eastAsia="宋体" w:cs="Calibri"/>
                <w:i w:val="0"/>
                <w:iCs w:val="0"/>
                <w:color w:val="000000"/>
                <w:kern w:val="0"/>
                <w:sz w:val="22"/>
                <w:szCs w:val="22"/>
                <w:u w:val="none"/>
                <w:lang w:val="en-US" w:eastAsia="zh-CN" w:bidi="ar"/>
              </w:rPr>
              <w:t>63</w:t>
            </w:r>
          </w:p>
        </w:tc>
        <w:tc>
          <w:tcPr>
            <w:tcW w:w="2922" w:type="dxa"/>
            <w:shd w:val="clear" w:color="auto" w:fill="FDE9D9" w:themeFill="accent6" w:themeFillTint="33"/>
            <w:vAlign w:val="center"/>
          </w:tcPr>
          <w:p w14:paraId="77C69D0B">
            <w:pPr>
              <w:keepNext w:val="0"/>
              <w:keepLines w:val="0"/>
              <w:pageBreakBefore w:val="0"/>
              <w:widowControl/>
              <w:suppressLineNumbers w:val="0"/>
              <w:kinsoku/>
              <w:wordWrap/>
              <w:overflowPunct/>
              <w:topLinePunct w:val="0"/>
              <w:autoSpaceDE/>
              <w:autoSpaceDN/>
              <w:bidi w:val="0"/>
              <w:spacing w:before="157" w:beforeLines="50" w:beforeAutospacing="0" w:after="157" w:afterLines="50" w:afterAutospacing="0"/>
              <w:jc w:val="center"/>
              <w:textAlignment w:val="center"/>
              <w:rPr>
                <w:rFonts w:cs="Times New Roman"/>
                <w:sz w:val="22"/>
                <w:szCs w:val="22"/>
              </w:rPr>
            </w:pPr>
            <w:r>
              <w:rPr>
                <w:rFonts w:hint="default" w:ascii="Calibri" w:hAnsi="Calibri" w:eastAsia="宋体" w:cs="Calibri"/>
                <w:i w:val="0"/>
                <w:iCs w:val="0"/>
                <w:color w:val="000000"/>
                <w:kern w:val="0"/>
                <w:sz w:val="22"/>
                <w:szCs w:val="22"/>
                <w:u w:val="none"/>
                <w:lang w:val="en-US" w:eastAsia="zh-CN" w:bidi="ar"/>
              </w:rPr>
              <w:t>11.65%</w:t>
            </w:r>
          </w:p>
        </w:tc>
      </w:tr>
      <w:tr w14:paraId="3A216C4C">
        <w:tblPrEx>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CellMar>
            <w:top w:w="0" w:type="dxa"/>
            <w:left w:w="108" w:type="dxa"/>
            <w:bottom w:w="0" w:type="dxa"/>
            <w:right w:w="108" w:type="dxa"/>
          </w:tblCellMar>
        </w:tblPrEx>
        <w:trPr>
          <w:trHeight w:val="567" w:hRule="exact"/>
        </w:trPr>
        <w:tc>
          <w:tcPr>
            <w:tcW w:w="3249" w:type="dxa"/>
            <w:shd w:val="clear" w:color="auto" w:fill="FDE9D9" w:themeFill="accent6" w:themeFillTint="33"/>
            <w:vAlign w:val="center"/>
          </w:tcPr>
          <w:p w14:paraId="53208345">
            <w:pPr>
              <w:keepNext w:val="0"/>
              <w:keepLines w:val="0"/>
              <w:pageBreakBefore w:val="0"/>
              <w:widowControl/>
              <w:suppressLineNumbers w:val="0"/>
              <w:kinsoku/>
              <w:wordWrap/>
              <w:overflowPunct/>
              <w:topLinePunct w:val="0"/>
              <w:autoSpaceDE/>
              <w:autoSpaceDN/>
              <w:bidi w:val="0"/>
              <w:spacing w:before="157" w:beforeLines="50" w:beforeAutospacing="0" w:after="157" w:afterLines="50" w:afterAutospacing="0"/>
              <w:jc w:val="center"/>
              <w:textAlignment w:val="center"/>
              <w:rPr>
                <w:rFonts w:cs="Times New Roman"/>
                <w:b w:val="0"/>
                <w:bCs w:val="0"/>
                <w:sz w:val="22"/>
                <w:szCs w:val="22"/>
              </w:rPr>
            </w:pPr>
            <w:r>
              <w:rPr>
                <w:rFonts w:hint="eastAsia" w:ascii="宋体" w:hAnsi="宋体" w:eastAsia="宋体" w:cs="宋体"/>
                <w:b/>
                <w:bCs/>
                <w:i w:val="0"/>
                <w:iCs w:val="0"/>
                <w:color w:val="000000"/>
                <w:kern w:val="0"/>
                <w:sz w:val="22"/>
                <w:szCs w:val="22"/>
                <w:u w:val="none"/>
                <w:lang w:val="en-US" w:eastAsia="zh-CN" w:bidi="ar"/>
              </w:rPr>
              <w:t>商业和服务业人员</w:t>
            </w:r>
          </w:p>
        </w:tc>
        <w:tc>
          <w:tcPr>
            <w:tcW w:w="2890" w:type="dxa"/>
            <w:shd w:val="clear" w:color="auto" w:fill="FDE9D9" w:themeFill="accent6" w:themeFillTint="33"/>
            <w:vAlign w:val="center"/>
          </w:tcPr>
          <w:p w14:paraId="03FE3D0C">
            <w:pPr>
              <w:keepNext w:val="0"/>
              <w:keepLines w:val="0"/>
              <w:pageBreakBefore w:val="0"/>
              <w:widowControl/>
              <w:suppressLineNumbers w:val="0"/>
              <w:kinsoku/>
              <w:wordWrap/>
              <w:overflowPunct/>
              <w:topLinePunct w:val="0"/>
              <w:autoSpaceDE/>
              <w:autoSpaceDN/>
              <w:bidi w:val="0"/>
              <w:spacing w:before="157" w:beforeLines="50" w:beforeAutospacing="0" w:after="157" w:afterLines="50" w:afterAutospacing="0"/>
              <w:jc w:val="center"/>
              <w:textAlignment w:val="center"/>
              <w:rPr>
                <w:rFonts w:hint="eastAsia" w:eastAsia="宋体" w:cs="Times New Roman"/>
                <w:sz w:val="22"/>
                <w:szCs w:val="22"/>
                <w:lang w:eastAsia="zh-CN"/>
              </w:rPr>
            </w:pPr>
            <w:r>
              <w:rPr>
                <w:rFonts w:hint="default" w:ascii="Calibri" w:hAnsi="Calibri" w:eastAsia="宋体" w:cs="Calibri"/>
                <w:i w:val="0"/>
                <w:iCs w:val="0"/>
                <w:color w:val="000000"/>
                <w:kern w:val="0"/>
                <w:sz w:val="22"/>
                <w:szCs w:val="22"/>
                <w:u w:val="none"/>
                <w:lang w:val="en-US" w:eastAsia="zh-CN" w:bidi="ar"/>
              </w:rPr>
              <w:t>66</w:t>
            </w:r>
          </w:p>
        </w:tc>
        <w:tc>
          <w:tcPr>
            <w:tcW w:w="2922" w:type="dxa"/>
            <w:shd w:val="clear" w:color="auto" w:fill="FDE9D9" w:themeFill="accent6" w:themeFillTint="33"/>
            <w:vAlign w:val="center"/>
          </w:tcPr>
          <w:p w14:paraId="37F3F47B">
            <w:pPr>
              <w:keepNext w:val="0"/>
              <w:keepLines w:val="0"/>
              <w:pageBreakBefore w:val="0"/>
              <w:widowControl/>
              <w:suppressLineNumbers w:val="0"/>
              <w:kinsoku/>
              <w:wordWrap/>
              <w:overflowPunct/>
              <w:topLinePunct w:val="0"/>
              <w:autoSpaceDE/>
              <w:autoSpaceDN/>
              <w:bidi w:val="0"/>
              <w:spacing w:before="157" w:beforeLines="50" w:beforeAutospacing="0" w:after="157" w:afterLines="50" w:afterAutospacing="0"/>
              <w:jc w:val="center"/>
              <w:textAlignment w:val="center"/>
              <w:rPr>
                <w:rFonts w:cs="Times New Roman"/>
                <w:sz w:val="22"/>
                <w:szCs w:val="22"/>
              </w:rPr>
            </w:pPr>
            <w:r>
              <w:rPr>
                <w:rFonts w:hint="default" w:ascii="Calibri" w:hAnsi="Calibri" w:eastAsia="宋体" w:cs="Calibri"/>
                <w:i w:val="0"/>
                <w:iCs w:val="0"/>
                <w:color w:val="000000"/>
                <w:kern w:val="0"/>
                <w:sz w:val="22"/>
                <w:szCs w:val="22"/>
                <w:u w:val="none"/>
                <w:lang w:val="en-US" w:eastAsia="zh-CN" w:bidi="ar"/>
              </w:rPr>
              <w:t>12.20%</w:t>
            </w:r>
          </w:p>
        </w:tc>
      </w:tr>
      <w:tr w14:paraId="28171B23">
        <w:tblPrEx>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CellMar>
            <w:top w:w="0" w:type="dxa"/>
            <w:left w:w="108" w:type="dxa"/>
            <w:bottom w:w="0" w:type="dxa"/>
            <w:right w:w="108" w:type="dxa"/>
          </w:tblCellMar>
        </w:tblPrEx>
        <w:trPr>
          <w:trHeight w:val="567" w:hRule="exact"/>
        </w:trPr>
        <w:tc>
          <w:tcPr>
            <w:tcW w:w="3249" w:type="dxa"/>
            <w:shd w:val="clear" w:color="auto" w:fill="FDE9D9" w:themeFill="accent6" w:themeFillTint="33"/>
            <w:vAlign w:val="center"/>
          </w:tcPr>
          <w:p w14:paraId="14AA0EC3">
            <w:pPr>
              <w:keepNext w:val="0"/>
              <w:keepLines w:val="0"/>
              <w:pageBreakBefore w:val="0"/>
              <w:widowControl/>
              <w:suppressLineNumbers w:val="0"/>
              <w:kinsoku/>
              <w:wordWrap/>
              <w:overflowPunct/>
              <w:topLinePunct w:val="0"/>
              <w:autoSpaceDE/>
              <w:autoSpaceDN/>
              <w:bidi w:val="0"/>
              <w:spacing w:before="157" w:beforeLines="50" w:beforeAutospacing="0" w:after="157" w:afterLines="50" w:afterAutospacing="0"/>
              <w:jc w:val="center"/>
              <w:textAlignment w:val="center"/>
              <w:rPr>
                <w:rFonts w:cs="Times New Roman"/>
                <w:b w:val="0"/>
                <w:bCs w:val="0"/>
                <w:sz w:val="22"/>
                <w:szCs w:val="22"/>
              </w:rPr>
            </w:pPr>
            <w:r>
              <w:rPr>
                <w:rFonts w:hint="eastAsia" w:ascii="宋体" w:hAnsi="宋体" w:eastAsia="宋体" w:cs="宋体"/>
                <w:b/>
                <w:bCs/>
                <w:i w:val="0"/>
                <w:iCs w:val="0"/>
                <w:color w:val="000000"/>
                <w:kern w:val="0"/>
                <w:sz w:val="22"/>
                <w:szCs w:val="22"/>
                <w:u w:val="none"/>
                <w:lang w:val="en-US" w:eastAsia="zh-CN" w:bidi="ar"/>
              </w:rPr>
              <w:t>其他专业技术人员</w:t>
            </w:r>
          </w:p>
        </w:tc>
        <w:tc>
          <w:tcPr>
            <w:tcW w:w="2890" w:type="dxa"/>
            <w:shd w:val="clear" w:color="auto" w:fill="FDE9D9" w:themeFill="accent6" w:themeFillTint="33"/>
            <w:vAlign w:val="center"/>
          </w:tcPr>
          <w:p w14:paraId="6FEE5F3F">
            <w:pPr>
              <w:keepNext w:val="0"/>
              <w:keepLines w:val="0"/>
              <w:pageBreakBefore w:val="0"/>
              <w:widowControl/>
              <w:suppressLineNumbers w:val="0"/>
              <w:kinsoku/>
              <w:wordWrap/>
              <w:overflowPunct/>
              <w:topLinePunct w:val="0"/>
              <w:autoSpaceDE/>
              <w:autoSpaceDN/>
              <w:bidi w:val="0"/>
              <w:spacing w:before="157" w:beforeLines="50" w:beforeAutospacing="0" w:after="157" w:afterLines="50" w:afterAutospacing="0"/>
              <w:jc w:val="center"/>
              <w:textAlignment w:val="center"/>
              <w:rPr>
                <w:rFonts w:cs="Times New Roman"/>
                <w:sz w:val="22"/>
                <w:szCs w:val="22"/>
              </w:rPr>
            </w:pPr>
            <w:r>
              <w:rPr>
                <w:rFonts w:hint="default" w:ascii="Calibri" w:hAnsi="Calibri" w:eastAsia="宋体" w:cs="Calibri"/>
                <w:i w:val="0"/>
                <w:iCs w:val="0"/>
                <w:color w:val="000000"/>
                <w:kern w:val="0"/>
                <w:sz w:val="22"/>
                <w:szCs w:val="22"/>
                <w:u w:val="none"/>
                <w:lang w:val="en-US" w:eastAsia="zh-CN" w:bidi="ar"/>
              </w:rPr>
              <w:t>46</w:t>
            </w:r>
          </w:p>
        </w:tc>
        <w:tc>
          <w:tcPr>
            <w:tcW w:w="2922" w:type="dxa"/>
            <w:shd w:val="clear" w:color="auto" w:fill="FDE9D9" w:themeFill="accent6" w:themeFillTint="33"/>
            <w:vAlign w:val="center"/>
          </w:tcPr>
          <w:p w14:paraId="6E8CE2EC">
            <w:pPr>
              <w:keepNext w:val="0"/>
              <w:keepLines w:val="0"/>
              <w:pageBreakBefore w:val="0"/>
              <w:widowControl/>
              <w:suppressLineNumbers w:val="0"/>
              <w:kinsoku/>
              <w:wordWrap/>
              <w:overflowPunct/>
              <w:topLinePunct w:val="0"/>
              <w:autoSpaceDE/>
              <w:autoSpaceDN/>
              <w:bidi w:val="0"/>
              <w:spacing w:before="157" w:beforeLines="50" w:beforeAutospacing="0" w:after="157" w:afterLines="50" w:afterAutospacing="0"/>
              <w:jc w:val="center"/>
              <w:textAlignment w:val="center"/>
              <w:rPr>
                <w:rFonts w:cs="Times New Roman"/>
                <w:sz w:val="22"/>
                <w:szCs w:val="22"/>
              </w:rPr>
            </w:pPr>
            <w:r>
              <w:rPr>
                <w:rFonts w:hint="default" w:ascii="Calibri" w:hAnsi="Calibri" w:eastAsia="宋体" w:cs="Calibri"/>
                <w:i w:val="0"/>
                <w:iCs w:val="0"/>
                <w:color w:val="000000"/>
                <w:kern w:val="0"/>
                <w:sz w:val="22"/>
                <w:szCs w:val="22"/>
                <w:u w:val="none"/>
                <w:lang w:val="en-US" w:eastAsia="zh-CN" w:bidi="ar"/>
              </w:rPr>
              <w:t>8.50%</w:t>
            </w:r>
          </w:p>
        </w:tc>
      </w:tr>
      <w:tr w14:paraId="3810D6D9">
        <w:tblPrEx>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CellMar>
            <w:top w:w="0" w:type="dxa"/>
            <w:left w:w="108" w:type="dxa"/>
            <w:bottom w:w="0" w:type="dxa"/>
            <w:right w:w="108" w:type="dxa"/>
          </w:tblCellMar>
        </w:tblPrEx>
        <w:trPr>
          <w:trHeight w:val="567" w:hRule="exact"/>
        </w:trPr>
        <w:tc>
          <w:tcPr>
            <w:tcW w:w="3249" w:type="dxa"/>
            <w:shd w:val="clear" w:color="auto" w:fill="FDE9D9" w:themeFill="accent6" w:themeFillTint="33"/>
            <w:vAlign w:val="center"/>
          </w:tcPr>
          <w:p w14:paraId="3F374920">
            <w:pPr>
              <w:keepNext w:val="0"/>
              <w:keepLines w:val="0"/>
              <w:pageBreakBefore w:val="0"/>
              <w:widowControl/>
              <w:suppressLineNumbers w:val="0"/>
              <w:kinsoku/>
              <w:wordWrap/>
              <w:overflowPunct/>
              <w:topLinePunct w:val="0"/>
              <w:autoSpaceDE/>
              <w:autoSpaceDN/>
              <w:bidi w:val="0"/>
              <w:spacing w:before="157" w:beforeLines="50" w:beforeAutospacing="0" w:after="157" w:afterLines="50" w:afterAutospacing="0"/>
              <w:jc w:val="center"/>
              <w:textAlignment w:val="center"/>
              <w:rPr>
                <w:rFonts w:cs="Times New Roman"/>
                <w:b w:val="0"/>
                <w:bCs w:val="0"/>
                <w:sz w:val="22"/>
                <w:szCs w:val="22"/>
              </w:rPr>
            </w:pPr>
            <w:r>
              <w:rPr>
                <w:rFonts w:hint="eastAsia" w:ascii="宋体" w:hAnsi="宋体" w:eastAsia="宋体" w:cs="宋体"/>
                <w:b/>
                <w:bCs/>
                <w:i w:val="0"/>
                <w:iCs w:val="0"/>
                <w:color w:val="000000"/>
                <w:kern w:val="0"/>
                <w:sz w:val="22"/>
                <w:szCs w:val="22"/>
                <w:u w:val="none"/>
                <w:lang w:val="en-US" w:eastAsia="zh-CN" w:bidi="ar"/>
              </w:rPr>
              <w:t>工程技术人员</w:t>
            </w:r>
          </w:p>
        </w:tc>
        <w:tc>
          <w:tcPr>
            <w:tcW w:w="2890" w:type="dxa"/>
            <w:shd w:val="clear" w:color="auto" w:fill="FDE9D9" w:themeFill="accent6" w:themeFillTint="33"/>
            <w:vAlign w:val="center"/>
          </w:tcPr>
          <w:p w14:paraId="4182A908">
            <w:pPr>
              <w:keepNext w:val="0"/>
              <w:keepLines w:val="0"/>
              <w:pageBreakBefore w:val="0"/>
              <w:widowControl/>
              <w:suppressLineNumbers w:val="0"/>
              <w:kinsoku/>
              <w:wordWrap/>
              <w:overflowPunct/>
              <w:topLinePunct w:val="0"/>
              <w:autoSpaceDE/>
              <w:autoSpaceDN/>
              <w:bidi w:val="0"/>
              <w:spacing w:before="157" w:beforeLines="50" w:beforeAutospacing="0" w:after="157" w:afterLines="50" w:afterAutospacing="0"/>
              <w:jc w:val="center"/>
              <w:textAlignment w:val="center"/>
              <w:rPr>
                <w:rFonts w:cs="Times New Roman"/>
                <w:sz w:val="22"/>
                <w:szCs w:val="22"/>
              </w:rPr>
            </w:pPr>
            <w:r>
              <w:rPr>
                <w:rFonts w:hint="default" w:ascii="Calibri" w:hAnsi="Calibri" w:eastAsia="宋体" w:cs="Calibri"/>
                <w:i w:val="0"/>
                <w:iCs w:val="0"/>
                <w:color w:val="000000"/>
                <w:kern w:val="0"/>
                <w:sz w:val="22"/>
                <w:szCs w:val="22"/>
                <w:u w:val="none"/>
                <w:lang w:val="en-US" w:eastAsia="zh-CN" w:bidi="ar"/>
              </w:rPr>
              <w:t>37</w:t>
            </w:r>
          </w:p>
        </w:tc>
        <w:tc>
          <w:tcPr>
            <w:tcW w:w="2922" w:type="dxa"/>
            <w:shd w:val="clear" w:color="auto" w:fill="FDE9D9" w:themeFill="accent6" w:themeFillTint="33"/>
            <w:vAlign w:val="center"/>
          </w:tcPr>
          <w:p w14:paraId="7F85BB67">
            <w:pPr>
              <w:keepNext w:val="0"/>
              <w:keepLines w:val="0"/>
              <w:pageBreakBefore w:val="0"/>
              <w:widowControl/>
              <w:suppressLineNumbers w:val="0"/>
              <w:kinsoku/>
              <w:wordWrap/>
              <w:overflowPunct/>
              <w:topLinePunct w:val="0"/>
              <w:autoSpaceDE/>
              <w:autoSpaceDN/>
              <w:bidi w:val="0"/>
              <w:spacing w:before="157" w:beforeLines="50" w:beforeAutospacing="0" w:after="157" w:afterLines="50" w:afterAutospacing="0"/>
              <w:jc w:val="center"/>
              <w:textAlignment w:val="center"/>
              <w:rPr>
                <w:rFonts w:cs="Times New Roman"/>
                <w:sz w:val="22"/>
                <w:szCs w:val="22"/>
              </w:rPr>
            </w:pPr>
            <w:r>
              <w:rPr>
                <w:rFonts w:hint="default" w:ascii="Calibri" w:hAnsi="Calibri" w:eastAsia="宋体" w:cs="Calibri"/>
                <w:i w:val="0"/>
                <w:iCs w:val="0"/>
                <w:color w:val="000000"/>
                <w:kern w:val="0"/>
                <w:sz w:val="22"/>
                <w:szCs w:val="22"/>
                <w:u w:val="none"/>
                <w:lang w:val="en-US" w:eastAsia="zh-CN" w:bidi="ar"/>
              </w:rPr>
              <w:t>6.84%</w:t>
            </w:r>
          </w:p>
        </w:tc>
      </w:tr>
      <w:tr w14:paraId="1242D4F4">
        <w:tblPrEx>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CellMar>
            <w:top w:w="0" w:type="dxa"/>
            <w:left w:w="108" w:type="dxa"/>
            <w:bottom w:w="0" w:type="dxa"/>
            <w:right w:w="108" w:type="dxa"/>
          </w:tblCellMar>
        </w:tblPrEx>
        <w:trPr>
          <w:trHeight w:val="567" w:hRule="exact"/>
        </w:trPr>
        <w:tc>
          <w:tcPr>
            <w:tcW w:w="3249" w:type="dxa"/>
            <w:shd w:val="clear" w:color="auto" w:fill="FDE9D9" w:themeFill="accent6" w:themeFillTint="33"/>
            <w:vAlign w:val="center"/>
          </w:tcPr>
          <w:p w14:paraId="6E54D9B7">
            <w:pPr>
              <w:keepNext w:val="0"/>
              <w:keepLines w:val="0"/>
              <w:pageBreakBefore w:val="0"/>
              <w:widowControl/>
              <w:suppressLineNumbers w:val="0"/>
              <w:kinsoku/>
              <w:wordWrap/>
              <w:overflowPunct/>
              <w:topLinePunct w:val="0"/>
              <w:autoSpaceDE/>
              <w:autoSpaceDN/>
              <w:bidi w:val="0"/>
              <w:spacing w:before="157" w:beforeLines="50" w:beforeAutospacing="0" w:after="157" w:afterLines="50" w:afterAutospacing="0"/>
              <w:jc w:val="center"/>
              <w:textAlignment w:val="center"/>
              <w:rPr>
                <w:rFonts w:cs="Times New Roman"/>
                <w:b w:val="0"/>
                <w:bCs w:val="0"/>
                <w:sz w:val="22"/>
                <w:szCs w:val="22"/>
              </w:rPr>
            </w:pPr>
            <w:r>
              <w:rPr>
                <w:rFonts w:hint="eastAsia" w:ascii="宋体" w:hAnsi="宋体" w:eastAsia="宋体" w:cs="宋体"/>
                <w:b/>
                <w:bCs/>
                <w:i w:val="0"/>
                <w:iCs w:val="0"/>
                <w:color w:val="000000"/>
                <w:kern w:val="0"/>
                <w:sz w:val="22"/>
                <w:szCs w:val="22"/>
                <w:u w:val="none"/>
                <w:lang w:val="en-US" w:eastAsia="zh-CN" w:bidi="ar"/>
              </w:rPr>
              <w:t>经济业务人员</w:t>
            </w:r>
          </w:p>
        </w:tc>
        <w:tc>
          <w:tcPr>
            <w:tcW w:w="2890" w:type="dxa"/>
            <w:shd w:val="clear" w:color="auto" w:fill="FDE9D9" w:themeFill="accent6" w:themeFillTint="33"/>
            <w:vAlign w:val="center"/>
          </w:tcPr>
          <w:p w14:paraId="5D3F2BB4">
            <w:pPr>
              <w:keepNext w:val="0"/>
              <w:keepLines w:val="0"/>
              <w:pageBreakBefore w:val="0"/>
              <w:widowControl/>
              <w:suppressLineNumbers w:val="0"/>
              <w:kinsoku/>
              <w:wordWrap/>
              <w:overflowPunct/>
              <w:topLinePunct w:val="0"/>
              <w:autoSpaceDE/>
              <w:autoSpaceDN/>
              <w:bidi w:val="0"/>
              <w:spacing w:before="157" w:beforeLines="50" w:beforeAutospacing="0" w:after="157" w:afterLines="50" w:afterAutospacing="0"/>
              <w:jc w:val="center"/>
              <w:textAlignment w:val="center"/>
              <w:rPr>
                <w:rFonts w:cs="Times New Roman"/>
                <w:sz w:val="22"/>
                <w:szCs w:val="22"/>
              </w:rPr>
            </w:pPr>
            <w:r>
              <w:rPr>
                <w:rFonts w:hint="default" w:ascii="Calibri" w:hAnsi="Calibri" w:eastAsia="宋体" w:cs="Calibri"/>
                <w:i w:val="0"/>
                <w:iCs w:val="0"/>
                <w:color w:val="000000"/>
                <w:kern w:val="0"/>
                <w:sz w:val="22"/>
                <w:szCs w:val="22"/>
                <w:u w:val="none"/>
                <w:lang w:val="en-US" w:eastAsia="zh-CN" w:bidi="ar"/>
              </w:rPr>
              <w:t>18</w:t>
            </w:r>
          </w:p>
        </w:tc>
        <w:tc>
          <w:tcPr>
            <w:tcW w:w="2922" w:type="dxa"/>
            <w:shd w:val="clear" w:color="auto" w:fill="FDE9D9" w:themeFill="accent6" w:themeFillTint="33"/>
            <w:vAlign w:val="center"/>
          </w:tcPr>
          <w:p w14:paraId="5A6A97E2">
            <w:pPr>
              <w:keepNext w:val="0"/>
              <w:keepLines w:val="0"/>
              <w:pageBreakBefore w:val="0"/>
              <w:widowControl/>
              <w:suppressLineNumbers w:val="0"/>
              <w:kinsoku/>
              <w:wordWrap/>
              <w:overflowPunct/>
              <w:topLinePunct w:val="0"/>
              <w:autoSpaceDE/>
              <w:autoSpaceDN/>
              <w:bidi w:val="0"/>
              <w:spacing w:before="157" w:beforeLines="50" w:beforeAutospacing="0" w:after="157" w:afterLines="50" w:afterAutospacing="0"/>
              <w:jc w:val="center"/>
              <w:textAlignment w:val="center"/>
              <w:rPr>
                <w:rFonts w:cs="Times New Roman"/>
                <w:sz w:val="22"/>
                <w:szCs w:val="22"/>
              </w:rPr>
            </w:pPr>
            <w:r>
              <w:rPr>
                <w:rFonts w:hint="default" w:ascii="Calibri" w:hAnsi="Calibri" w:eastAsia="宋体" w:cs="Calibri"/>
                <w:i w:val="0"/>
                <w:iCs w:val="0"/>
                <w:color w:val="000000"/>
                <w:kern w:val="0"/>
                <w:sz w:val="22"/>
                <w:szCs w:val="22"/>
                <w:u w:val="none"/>
                <w:lang w:val="en-US" w:eastAsia="zh-CN" w:bidi="ar"/>
              </w:rPr>
              <w:t>3.33%</w:t>
            </w:r>
          </w:p>
        </w:tc>
      </w:tr>
      <w:tr w14:paraId="7682F1ED">
        <w:tblPrEx>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CellMar>
            <w:top w:w="0" w:type="dxa"/>
            <w:left w:w="108" w:type="dxa"/>
            <w:bottom w:w="0" w:type="dxa"/>
            <w:right w:w="108" w:type="dxa"/>
          </w:tblCellMar>
        </w:tblPrEx>
        <w:trPr>
          <w:trHeight w:val="567" w:hRule="exact"/>
        </w:trPr>
        <w:tc>
          <w:tcPr>
            <w:tcW w:w="3249" w:type="dxa"/>
            <w:shd w:val="clear" w:color="auto" w:fill="FDE9D9" w:themeFill="accent6" w:themeFillTint="33"/>
            <w:vAlign w:val="center"/>
          </w:tcPr>
          <w:p w14:paraId="48EA60A4">
            <w:pPr>
              <w:keepNext w:val="0"/>
              <w:keepLines w:val="0"/>
              <w:pageBreakBefore w:val="0"/>
              <w:widowControl/>
              <w:suppressLineNumbers w:val="0"/>
              <w:kinsoku/>
              <w:wordWrap/>
              <w:overflowPunct/>
              <w:topLinePunct w:val="0"/>
              <w:autoSpaceDE/>
              <w:autoSpaceDN/>
              <w:bidi w:val="0"/>
              <w:spacing w:before="157" w:beforeLines="50" w:beforeAutospacing="0" w:after="157" w:afterLines="50" w:afterAutospacing="0"/>
              <w:jc w:val="center"/>
              <w:textAlignment w:val="center"/>
              <w:rPr>
                <w:rFonts w:cs="Times New Roman"/>
                <w:b w:val="0"/>
                <w:bCs w:val="0"/>
                <w:sz w:val="22"/>
                <w:szCs w:val="22"/>
              </w:rPr>
            </w:pPr>
            <w:r>
              <w:rPr>
                <w:rFonts w:hint="eastAsia" w:ascii="宋体" w:hAnsi="宋体" w:eastAsia="宋体" w:cs="宋体"/>
                <w:b/>
                <w:bCs/>
                <w:i w:val="0"/>
                <w:iCs w:val="0"/>
                <w:color w:val="000000"/>
                <w:kern w:val="0"/>
                <w:sz w:val="22"/>
                <w:szCs w:val="22"/>
                <w:u w:val="none"/>
                <w:lang w:val="en-US" w:eastAsia="zh-CN" w:bidi="ar"/>
              </w:rPr>
              <w:t>办事人员和有关人员</w:t>
            </w:r>
          </w:p>
        </w:tc>
        <w:tc>
          <w:tcPr>
            <w:tcW w:w="2890" w:type="dxa"/>
            <w:shd w:val="clear" w:color="auto" w:fill="FDE9D9" w:themeFill="accent6" w:themeFillTint="33"/>
            <w:vAlign w:val="center"/>
          </w:tcPr>
          <w:p w14:paraId="2778126C">
            <w:pPr>
              <w:keepNext w:val="0"/>
              <w:keepLines w:val="0"/>
              <w:pageBreakBefore w:val="0"/>
              <w:widowControl/>
              <w:suppressLineNumbers w:val="0"/>
              <w:kinsoku/>
              <w:wordWrap/>
              <w:overflowPunct/>
              <w:topLinePunct w:val="0"/>
              <w:autoSpaceDE/>
              <w:autoSpaceDN/>
              <w:bidi w:val="0"/>
              <w:spacing w:before="157" w:beforeLines="50" w:beforeAutospacing="0" w:after="157" w:afterLines="50" w:afterAutospacing="0"/>
              <w:jc w:val="center"/>
              <w:textAlignment w:val="center"/>
              <w:rPr>
                <w:rFonts w:cs="Times New Roman"/>
                <w:sz w:val="22"/>
                <w:szCs w:val="22"/>
              </w:rPr>
            </w:pPr>
            <w:r>
              <w:rPr>
                <w:rFonts w:hint="default" w:ascii="Calibri" w:hAnsi="Calibri" w:eastAsia="宋体" w:cs="Calibri"/>
                <w:i w:val="0"/>
                <w:iCs w:val="0"/>
                <w:color w:val="000000"/>
                <w:kern w:val="0"/>
                <w:sz w:val="22"/>
                <w:szCs w:val="22"/>
                <w:u w:val="none"/>
                <w:lang w:val="en-US" w:eastAsia="zh-CN" w:bidi="ar"/>
              </w:rPr>
              <w:t>12</w:t>
            </w:r>
          </w:p>
        </w:tc>
        <w:tc>
          <w:tcPr>
            <w:tcW w:w="2922" w:type="dxa"/>
            <w:shd w:val="clear" w:color="auto" w:fill="FDE9D9" w:themeFill="accent6" w:themeFillTint="33"/>
            <w:vAlign w:val="center"/>
          </w:tcPr>
          <w:p w14:paraId="42CC4A02">
            <w:pPr>
              <w:keepNext w:val="0"/>
              <w:keepLines w:val="0"/>
              <w:pageBreakBefore w:val="0"/>
              <w:widowControl/>
              <w:suppressLineNumbers w:val="0"/>
              <w:kinsoku/>
              <w:wordWrap/>
              <w:overflowPunct/>
              <w:topLinePunct w:val="0"/>
              <w:autoSpaceDE/>
              <w:autoSpaceDN/>
              <w:bidi w:val="0"/>
              <w:spacing w:before="157" w:beforeLines="50" w:beforeAutospacing="0" w:after="157" w:afterLines="50" w:afterAutospacing="0"/>
              <w:jc w:val="center"/>
              <w:textAlignment w:val="center"/>
              <w:rPr>
                <w:rFonts w:cs="Times New Roman"/>
                <w:sz w:val="22"/>
                <w:szCs w:val="22"/>
              </w:rPr>
            </w:pPr>
            <w:r>
              <w:rPr>
                <w:rFonts w:hint="default" w:ascii="Calibri" w:hAnsi="Calibri" w:eastAsia="宋体" w:cs="Calibri"/>
                <w:i w:val="0"/>
                <w:iCs w:val="0"/>
                <w:color w:val="000000"/>
                <w:kern w:val="0"/>
                <w:sz w:val="22"/>
                <w:szCs w:val="22"/>
                <w:u w:val="none"/>
                <w:lang w:val="en-US" w:eastAsia="zh-CN" w:bidi="ar"/>
              </w:rPr>
              <w:t>2.22%</w:t>
            </w:r>
          </w:p>
        </w:tc>
      </w:tr>
      <w:tr w14:paraId="2B8D053E">
        <w:tblPrEx>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CellMar>
            <w:top w:w="0" w:type="dxa"/>
            <w:left w:w="108" w:type="dxa"/>
            <w:bottom w:w="0" w:type="dxa"/>
            <w:right w:w="108" w:type="dxa"/>
          </w:tblCellMar>
        </w:tblPrEx>
        <w:trPr>
          <w:trHeight w:val="567" w:hRule="exact"/>
        </w:trPr>
        <w:tc>
          <w:tcPr>
            <w:tcW w:w="3249" w:type="dxa"/>
            <w:shd w:val="clear" w:color="auto" w:fill="FDE9D9" w:themeFill="accent6" w:themeFillTint="33"/>
            <w:vAlign w:val="center"/>
          </w:tcPr>
          <w:p w14:paraId="28681CE0">
            <w:pPr>
              <w:keepNext w:val="0"/>
              <w:keepLines w:val="0"/>
              <w:pageBreakBefore w:val="0"/>
              <w:widowControl/>
              <w:suppressLineNumbers w:val="0"/>
              <w:kinsoku/>
              <w:wordWrap/>
              <w:overflowPunct/>
              <w:topLinePunct w:val="0"/>
              <w:autoSpaceDE/>
              <w:autoSpaceDN/>
              <w:bidi w:val="0"/>
              <w:spacing w:before="157" w:beforeLines="50" w:beforeAutospacing="0" w:after="157" w:afterLines="50" w:afterAutospacing="0"/>
              <w:jc w:val="center"/>
              <w:textAlignment w:val="center"/>
              <w:rPr>
                <w:rFonts w:cs="Times New Roman"/>
                <w:b w:val="0"/>
                <w:bCs w:val="0"/>
                <w:sz w:val="22"/>
                <w:szCs w:val="22"/>
              </w:rPr>
            </w:pPr>
            <w:r>
              <w:rPr>
                <w:rFonts w:hint="eastAsia" w:ascii="宋体" w:hAnsi="宋体" w:eastAsia="宋体" w:cs="宋体"/>
                <w:b/>
                <w:bCs/>
                <w:i w:val="0"/>
                <w:iCs w:val="0"/>
                <w:color w:val="000000"/>
                <w:kern w:val="0"/>
                <w:sz w:val="22"/>
                <w:szCs w:val="22"/>
                <w:u w:val="none"/>
                <w:lang w:val="en-US" w:eastAsia="zh-CN" w:bidi="ar"/>
              </w:rPr>
              <w:t>金融业务人员</w:t>
            </w:r>
          </w:p>
        </w:tc>
        <w:tc>
          <w:tcPr>
            <w:tcW w:w="2890" w:type="dxa"/>
            <w:shd w:val="clear" w:color="auto" w:fill="FDE9D9" w:themeFill="accent6" w:themeFillTint="33"/>
            <w:vAlign w:val="center"/>
          </w:tcPr>
          <w:p w14:paraId="0DCAFEC2">
            <w:pPr>
              <w:keepNext w:val="0"/>
              <w:keepLines w:val="0"/>
              <w:pageBreakBefore w:val="0"/>
              <w:widowControl/>
              <w:suppressLineNumbers w:val="0"/>
              <w:kinsoku/>
              <w:wordWrap/>
              <w:overflowPunct/>
              <w:topLinePunct w:val="0"/>
              <w:autoSpaceDE/>
              <w:autoSpaceDN/>
              <w:bidi w:val="0"/>
              <w:spacing w:before="157" w:beforeLines="50" w:beforeAutospacing="0" w:after="157" w:afterLines="50" w:afterAutospacing="0"/>
              <w:jc w:val="center"/>
              <w:textAlignment w:val="center"/>
              <w:rPr>
                <w:rFonts w:cs="Times New Roman"/>
                <w:sz w:val="22"/>
                <w:szCs w:val="22"/>
              </w:rPr>
            </w:pPr>
            <w:r>
              <w:rPr>
                <w:rFonts w:hint="default" w:ascii="Calibri" w:hAnsi="Calibri" w:eastAsia="宋体" w:cs="Calibri"/>
                <w:i w:val="0"/>
                <w:iCs w:val="0"/>
                <w:color w:val="000000"/>
                <w:kern w:val="0"/>
                <w:sz w:val="22"/>
                <w:szCs w:val="22"/>
                <w:u w:val="none"/>
                <w:lang w:val="en-US" w:eastAsia="zh-CN" w:bidi="ar"/>
              </w:rPr>
              <w:t>11</w:t>
            </w:r>
          </w:p>
        </w:tc>
        <w:tc>
          <w:tcPr>
            <w:tcW w:w="2922" w:type="dxa"/>
            <w:shd w:val="clear" w:color="auto" w:fill="FDE9D9" w:themeFill="accent6" w:themeFillTint="33"/>
            <w:vAlign w:val="center"/>
          </w:tcPr>
          <w:p w14:paraId="6FEC2FCB">
            <w:pPr>
              <w:keepNext w:val="0"/>
              <w:keepLines w:val="0"/>
              <w:pageBreakBefore w:val="0"/>
              <w:widowControl/>
              <w:suppressLineNumbers w:val="0"/>
              <w:kinsoku/>
              <w:wordWrap/>
              <w:overflowPunct/>
              <w:topLinePunct w:val="0"/>
              <w:autoSpaceDE/>
              <w:autoSpaceDN/>
              <w:bidi w:val="0"/>
              <w:spacing w:before="157" w:beforeLines="50" w:beforeAutospacing="0" w:after="157" w:afterLines="50" w:afterAutospacing="0"/>
              <w:jc w:val="center"/>
              <w:textAlignment w:val="center"/>
              <w:rPr>
                <w:rFonts w:cs="Times New Roman"/>
                <w:sz w:val="22"/>
                <w:szCs w:val="22"/>
              </w:rPr>
            </w:pPr>
            <w:r>
              <w:rPr>
                <w:rFonts w:hint="default" w:ascii="Calibri" w:hAnsi="Calibri" w:eastAsia="宋体" w:cs="Calibri"/>
                <w:i w:val="0"/>
                <w:iCs w:val="0"/>
                <w:color w:val="000000"/>
                <w:kern w:val="0"/>
                <w:sz w:val="22"/>
                <w:szCs w:val="22"/>
                <w:u w:val="none"/>
                <w:lang w:val="en-US" w:eastAsia="zh-CN" w:bidi="ar"/>
              </w:rPr>
              <w:t>2.03%</w:t>
            </w:r>
          </w:p>
        </w:tc>
      </w:tr>
      <w:tr w14:paraId="5EB19E41">
        <w:tblPrEx>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CellMar>
            <w:top w:w="0" w:type="dxa"/>
            <w:left w:w="108" w:type="dxa"/>
            <w:bottom w:w="0" w:type="dxa"/>
            <w:right w:w="108" w:type="dxa"/>
          </w:tblCellMar>
        </w:tblPrEx>
        <w:trPr>
          <w:trHeight w:val="567" w:hRule="exact"/>
        </w:trPr>
        <w:tc>
          <w:tcPr>
            <w:tcW w:w="3249" w:type="dxa"/>
            <w:shd w:val="clear" w:color="auto" w:fill="FDE9D9" w:themeFill="accent6" w:themeFillTint="33"/>
            <w:vAlign w:val="center"/>
          </w:tcPr>
          <w:p w14:paraId="5F151C5F">
            <w:pPr>
              <w:keepNext w:val="0"/>
              <w:keepLines w:val="0"/>
              <w:pageBreakBefore w:val="0"/>
              <w:widowControl/>
              <w:suppressLineNumbers w:val="0"/>
              <w:kinsoku/>
              <w:wordWrap/>
              <w:overflowPunct/>
              <w:topLinePunct w:val="0"/>
              <w:autoSpaceDE/>
              <w:autoSpaceDN/>
              <w:bidi w:val="0"/>
              <w:spacing w:before="157" w:beforeLines="50" w:beforeAutospacing="0" w:after="157" w:afterLines="50" w:afterAutospacing="0"/>
              <w:jc w:val="center"/>
              <w:textAlignment w:val="center"/>
              <w:rPr>
                <w:rFonts w:cs="Times New Roman"/>
                <w:b w:val="0"/>
                <w:bCs w:val="0"/>
                <w:sz w:val="22"/>
                <w:szCs w:val="22"/>
              </w:rPr>
            </w:pPr>
            <w:r>
              <w:rPr>
                <w:rFonts w:hint="eastAsia" w:ascii="宋体" w:hAnsi="宋体" w:eastAsia="宋体" w:cs="宋体"/>
                <w:b/>
                <w:bCs/>
                <w:i w:val="0"/>
                <w:iCs w:val="0"/>
                <w:color w:val="000000"/>
                <w:kern w:val="0"/>
                <w:sz w:val="22"/>
                <w:szCs w:val="22"/>
                <w:u w:val="none"/>
                <w:lang w:val="en-US" w:eastAsia="zh-CN" w:bidi="ar"/>
              </w:rPr>
              <w:t>卫生专业技术人员</w:t>
            </w:r>
          </w:p>
        </w:tc>
        <w:tc>
          <w:tcPr>
            <w:tcW w:w="2890" w:type="dxa"/>
            <w:shd w:val="clear" w:color="auto" w:fill="FDE9D9" w:themeFill="accent6" w:themeFillTint="33"/>
            <w:vAlign w:val="center"/>
          </w:tcPr>
          <w:p w14:paraId="6A682B1A">
            <w:pPr>
              <w:keepNext w:val="0"/>
              <w:keepLines w:val="0"/>
              <w:pageBreakBefore w:val="0"/>
              <w:widowControl/>
              <w:suppressLineNumbers w:val="0"/>
              <w:kinsoku/>
              <w:wordWrap/>
              <w:overflowPunct/>
              <w:topLinePunct w:val="0"/>
              <w:autoSpaceDE/>
              <w:autoSpaceDN/>
              <w:bidi w:val="0"/>
              <w:spacing w:before="157" w:beforeLines="50" w:beforeAutospacing="0" w:after="157" w:afterLines="50" w:afterAutospacing="0"/>
              <w:jc w:val="center"/>
              <w:textAlignment w:val="center"/>
              <w:rPr>
                <w:rFonts w:cs="Times New Roman"/>
                <w:sz w:val="22"/>
                <w:szCs w:val="22"/>
              </w:rPr>
            </w:pPr>
            <w:r>
              <w:rPr>
                <w:rFonts w:hint="default" w:ascii="Calibri" w:hAnsi="Calibri" w:eastAsia="宋体" w:cs="Calibri"/>
                <w:i w:val="0"/>
                <w:iCs w:val="0"/>
                <w:color w:val="000000"/>
                <w:kern w:val="0"/>
                <w:sz w:val="22"/>
                <w:szCs w:val="22"/>
                <w:u w:val="none"/>
                <w:lang w:val="en-US" w:eastAsia="zh-CN" w:bidi="ar"/>
              </w:rPr>
              <w:t>3</w:t>
            </w:r>
          </w:p>
        </w:tc>
        <w:tc>
          <w:tcPr>
            <w:tcW w:w="2922" w:type="dxa"/>
            <w:shd w:val="clear" w:color="auto" w:fill="FDE9D9" w:themeFill="accent6" w:themeFillTint="33"/>
            <w:vAlign w:val="center"/>
          </w:tcPr>
          <w:p w14:paraId="5EFA34A2">
            <w:pPr>
              <w:keepNext w:val="0"/>
              <w:keepLines w:val="0"/>
              <w:pageBreakBefore w:val="0"/>
              <w:widowControl/>
              <w:suppressLineNumbers w:val="0"/>
              <w:kinsoku/>
              <w:wordWrap/>
              <w:overflowPunct/>
              <w:topLinePunct w:val="0"/>
              <w:autoSpaceDE/>
              <w:autoSpaceDN/>
              <w:bidi w:val="0"/>
              <w:spacing w:before="157" w:beforeLines="50" w:beforeAutospacing="0" w:after="157" w:afterLines="50" w:afterAutospacing="0"/>
              <w:jc w:val="center"/>
              <w:textAlignment w:val="center"/>
              <w:rPr>
                <w:rFonts w:cs="Times New Roman"/>
                <w:sz w:val="22"/>
                <w:szCs w:val="22"/>
              </w:rPr>
            </w:pPr>
            <w:r>
              <w:rPr>
                <w:rFonts w:hint="default" w:ascii="Calibri" w:hAnsi="Calibri" w:eastAsia="宋体" w:cs="Calibri"/>
                <w:i w:val="0"/>
                <w:iCs w:val="0"/>
                <w:color w:val="000000"/>
                <w:kern w:val="0"/>
                <w:sz w:val="22"/>
                <w:szCs w:val="22"/>
                <w:u w:val="none"/>
                <w:lang w:val="en-US" w:eastAsia="zh-CN" w:bidi="ar"/>
              </w:rPr>
              <w:t>0.55%</w:t>
            </w:r>
          </w:p>
        </w:tc>
      </w:tr>
      <w:tr w14:paraId="490BF4E7">
        <w:tblPrEx>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CellMar>
            <w:top w:w="0" w:type="dxa"/>
            <w:left w:w="108" w:type="dxa"/>
            <w:bottom w:w="0" w:type="dxa"/>
            <w:right w:w="108" w:type="dxa"/>
          </w:tblCellMar>
        </w:tblPrEx>
        <w:trPr>
          <w:trHeight w:val="567" w:hRule="exact"/>
        </w:trPr>
        <w:tc>
          <w:tcPr>
            <w:tcW w:w="3249" w:type="dxa"/>
            <w:shd w:val="clear" w:color="auto" w:fill="FDE9D9" w:themeFill="accent6" w:themeFillTint="33"/>
            <w:vAlign w:val="center"/>
          </w:tcPr>
          <w:p w14:paraId="04296543">
            <w:pPr>
              <w:keepNext w:val="0"/>
              <w:keepLines w:val="0"/>
              <w:pageBreakBefore w:val="0"/>
              <w:widowControl/>
              <w:suppressLineNumbers w:val="0"/>
              <w:kinsoku/>
              <w:wordWrap/>
              <w:overflowPunct/>
              <w:topLinePunct w:val="0"/>
              <w:autoSpaceDE/>
              <w:autoSpaceDN/>
              <w:bidi w:val="0"/>
              <w:spacing w:before="157" w:beforeLines="50" w:beforeAutospacing="0" w:after="157" w:afterLines="50" w:afterAutospacing="0"/>
              <w:jc w:val="center"/>
              <w:textAlignment w:val="center"/>
              <w:rPr>
                <w:rFonts w:cs="Times New Roman"/>
                <w:b w:val="0"/>
                <w:bCs w:val="0"/>
                <w:sz w:val="22"/>
                <w:szCs w:val="22"/>
              </w:rPr>
            </w:pPr>
            <w:r>
              <w:rPr>
                <w:rFonts w:hint="eastAsia" w:ascii="宋体" w:hAnsi="宋体" w:eastAsia="宋体" w:cs="宋体"/>
                <w:b/>
                <w:bCs/>
                <w:i w:val="0"/>
                <w:iCs w:val="0"/>
                <w:color w:val="000000"/>
                <w:kern w:val="0"/>
                <w:sz w:val="22"/>
                <w:szCs w:val="22"/>
                <w:u w:val="none"/>
                <w:lang w:val="en-US" w:eastAsia="zh-CN" w:bidi="ar"/>
              </w:rPr>
              <w:t>教学人员</w:t>
            </w:r>
          </w:p>
        </w:tc>
        <w:tc>
          <w:tcPr>
            <w:tcW w:w="2890" w:type="dxa"/>
            <w:shd w:val="clear" w:color="auto" w:fill="FDE9D9" w:themeFill="accent6" w:themeFillTint="33"/>
            <w:vAlign w:val="center"/>
          </w:tcPr>
          <w:p w14:paraId="71363E68">
            <w:pPr>
              <w:keepNext w:val="0"/>
              <w:keepLines w:val="0"/>
              <w:pageBreakBefore w:val="0"/>
              <w:widowControl/>
              <w:suppressLineNumbers w:val="0"/>
              <w:kinsoku/>
              <w:wordWrap/>
              <w:overflowPunct/>
              <w:topLinePunct w:val="0"/>
              <w:autoSpaceDE/>
              <w:autoSpaceDN/>
              <w:bidi w:val="0"/>
              <w:spacing w:before="157" w:beforeLines="50" w:beforeAutospacing="0" w:after="157" w:afterLines="50" w:afterAutospacing="0"/>
              <w:jc w:val="center"/>
              <w:textAlignment w:val="center"/>
              <w:rPr>
                <w:rFonts w:cs="Times New Roman"/>
                <w:sz w:val="22"/>
                <w:szCs w:val="22"/>
              </w:rPr>
            </w:pPr>
            <w:r>
              <w:rPr>
                <w:rFonts w:hint="default" w:ascii="Calibri" w:hAnsi="Calibri" w:eastAsia="宋体" w:cs="Calibri"/>
                <w:i w:val="0"/>
                <w:iCs w:val="0"/>
                <w:color w:val="000000"/>
                <w:kern w:val="0"/>
                <w:sz w:val="22"/>
                <w:szCs w:val="22"/>
                <w:u w:val="none"/>
                <w:lang w:val="en-US" w:eastAsia="zh-CN" w:bidi="ar"/>
              </w:rPr>
              <w:t>3</w:t>
            </w:r>
          </w:p>
        </w:tc>
        <w:tc>
          <w:tcPr>
            <w:tcW w:w="2922" w:type="dxa"/>
            <w:shd w:val="clear" w:color="auto" w:fill="FDE9D9" w:themeFill="accent6" w:themeFillTint="33"/>
            <w:vAlign w:val="center"/>
          </w:tcPr>
          <w:p w14:paraId="07E91966">
            <w:pPr>
              <w:keepNext w:val="0"/>
              <w:keepLines w:val="0"/>
              <w:pageBreakBefore w:val="0"/>
              <w:widowControl/>
              <w:suppressLineNumbers w:val="0"/>
              <w:kinsoku/>
              <w:wordWrap/>
              <w:overflowPunct/>
              <w:topLinePunct w:val="0"/>
              <w:autoSpaceDE/>
              <w:autoSpaceDN/>
              <w:bidi w:val="0"/>
              <w:spacing w:before="157" w:beforeLines="50" w:beforeAutospacing="0" w:after="157" w:afterLines="50" w:afterAutospacing="0"/>
              <w:jc w:val="center"/>
              <w:textAlignment w:val="center"/>
              <w:rPr>
                <w:rFonts w:cs="Times New Roman"/>
                <w:sz w:val="22"/>
                <w:szCs w:val="22"/>
              </w:rPr>
            </w:pPr>
            <w:r>
              <w:rPr>
                <w:rFonts w:hint="default" w:ascii="Calibri" w:hAnsi="Calibri" w:eastAsia="宋体" w:cs="Calibri"/>
                <w:i w:val="0"/>
                <w:iCs w:val="0"/>
                <w:color w:val="000000"/>
                <w:kern w:val="0"/>
                <w:sz w:val="22"/>
                <w:szCs w:val="22"/>
                <w:u w:val="none"/>
                <w:lang w:val="en-US" w:eastAsia="zh-CN" w:bidi="ar"/>
              </w:rPr>
              <w:t>0.55%</w:t>
            </w:r>
          </w:p>
        </w:tc>
      </w:tr>
      <w:tr w14:paraId="7790B87C">
        <w:tblPrEx>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CellMar>
            <w:top w:w="0" w:type="dxa"/>
            <w:left w:w="108" w:type="dxa"/>
            <w:bottom w:w="0" w:type="dxa"/>
            <w:right w:w="108" w:type="dxa"/>
          </w:tblCellMar>
        </w:tblPrEx>
        <w:trPr>
          <w:trHeight w:val="567" w:hRule="exact"/>
        </w:trPr>
        <w:tc>
          <w:tcPr>
            <w:tcW w:w="3249" w:type="dxa"/>
            <w:shd w:val="clear" w:color="auto" w:fill="FDE9D9" w:themeFill="accent6" w:themeFillTint="33"/>
            <w:vAlign w:val="center"/>
          </w:tcPr>
          <w:p w14:paraId="2F90DC4A">
            <w:pPr>
              <w:keepNext w:val="0"/>
              <w:keepLines w:val="0"/>
              <w:pageBreakBefore w:val="0"/>
              <w:widowControl/>
              <w:suppressLineNumbers w:val="0"/>
              <w:kinsoku/>
              <w:wordWrap/>
              <w:overflowPunct/>
              <w:topLinePunct w:val="0"/>
              <w:autoSpaceDE/>
              <w:autoSpaceDN/>
              <w:bidi w:val="0"/>
              <w:spacing w:before="157" w:beforeLines="50" w:beforeAutospacing="0" w:after="157" w:afterLines="50" w:afterAutospacing="0"/>
              <w:jc w:val="center"/>
              <w:textAlignment w:val="center"/>
              <w:rPr>
                <w:rFonts w:cs="Times New Roman"/>
                <w:b w:val="0"/>
                <w:bCs w:val="0"/>
                <w:sz w:val="22"/>
                <w:szCs w:val="22"/>
              </w:rPr>
            </w:pPr>
            <w:r>
              <w:rPr>
                <w:rFonts w:hint="eastAsia" w:ascii="宋体" w:hAnsi="宋体" w:eastAsia="宋体" w:cs="宋体"/>
                <w:b/>
                <w:bCs/>
                <w:i w:val="0"/>
                <w:iCs w:val="0"/>
                <w:color w:val="000000"/>
                <w:kern w:val="0"/>
                <w:sz w:val="22"/>
                <w:szCs w:val="22"/>
                <w:u w:val="none"/>
                <w:lang w:val="en-US" w:eastAsia="zh-CN" w:bidi="ar"/>
              </w:rPr>
              <w:t>新闻出版和文化工作人员</w:t>
            </w:r>
          </w:p>
        </w:tc>
        <w:tc>
          <w:tcPr>
            <w:tcW w:w="2890" w:type="dxa"/>
            <w:shd w:val="clear" w:color="auto" w:fill="FDE9D9" w:themeFill="accent6" w:themeFillTint="33"/>
            <w:vAlign w:val="center"/>
          </w:tcPr>
          <w:p w14:paraId="2DDF9273">
            <w:pPr>
              <w:keepNext w:val="0"/>
              <w:keepLines w:val="0"/>
              <w:pageBreakBefore w:val="0"/>
              <w:widowControl/>
              <w:suppressLineNumbers w:val="0"/>
              <w:kinsoku/>
              <w:wordWrap/>
              <w:overflowPunct/>
              <w:topLinePunct w:val="0"/>
              <w:autoSpaceDE/>
              <w:autoSpaceDN/>
              <w:bidi w:val="0"/>
              <w:spacing w:before="157" w:beforeLines="50" w:beforeAutospacing="0" w:after="157" w:afterLines="50" w:afterAutospacing="0"/>
              <w:jc w:val="center"/>
              <w:textAlignment w:val="center"/>
              <w:rPr>
                <w:rFonts w:cs="Times New Roman"/>
                <w:sz w:val="22"/>
                <w:szCs w:val="22"/>
              </w:rPr>
            </w:pPr>
            <w:r>
              <w:rPr>
                <w:rFonts w:hint="default" w:ascii="Calibri" w:hAnsi="Calibri" w:eastAsia="宋体" w:cs="Calibri"/>
                <w:i w:val="0"/>
                <w:iCs w:val="0"/>
                <w:color w:val="000000"/>
                <w:kern w:val="0"/>
                <w:sz w:val="22"/>
                <w:szCs w:val="22"/>
                <w:u w:val="none"/>
                <w:lang w:val="en-US" w:eastAsia="zh-CN" w:bidi="ar"/>
              </w:rPr>
              <w:t>2</w:t>
            </w:r>
          </w:p>
        </w:tc>
        <w:tc>
          <w:tcPr>
            <w:tcW w:w="2922" w:type="dxa"/>
            <w:shd w:val="clear" w:color="auto" w:fill="FDE9D9" w:themeFill="accent6" w:themeFillTint="33"/>
            <w:vAlign w:val="center"/>
          </w:tcPr>
          <w:p w14:paraId="294A9A47">
            <w:pPr>
              <w:keepNext w:val="0"/>
              <w:keepLines w:val="0"/>
              <w:pageBreakBefore w:val="0"/>
              <w:widowControl/>
              <w:suppressLineNumbers w:val="0"/>
              <w:kinsoku/>
              <w:wordWrap/>
              <w:overflowPunct/>
              <w:topLinePunct w:val="0"/>
              <w:autoSpaceDE/>
              <w:autoSpaceDN/>
              <w:bidi w:val="0"/>
              <w:spacing w:before="157" w:beforeLines="50" w:beforeAutospacing="0" w:after="157" w:afterLines="50" w:afterAutospacing="0"/>
              <w:jc w:val="center"/>
              <w:textAlignment w:val="center"/>
              <w:rPr>
                <w:rFonts w:cs="Times New Roman"/>
                <w:sz w:val="22"/>
                <w:szCs w:val="22"/>
              </w:rPr>
            </w:pPr>
            <w:r>
              <w:rPr>
                <w:rFonts w:hint="default" w:ascii="Calibri" w:hAnsi="Calibri" w:eastAsia="宋体" w:cs="Calibri"/>
                <w:i w:val="0"/>
                <w:iCs w:val="0"/>
                <w:color w:val="000000"/>
                <w:kern w:val="0"/>
                <w:sz w:val="22"/>
                <w:szCs w:val="22"/>
                <w:u w:val="none"/>
                <w:lang w:val="en-US" w:eastAsia="zh-CN" w:bidi="ar"/>
              </w:rPr>
              <w:t>0.37%</w:t>
            </w:r>
          </w:p>
        </w:tc>
      </w:tr>
      <w:tr w14:paraId="3B06610E">
        <w:tblPrEx>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CellMar>
            <w:top w:w="0" w:type="dxa"/>
            <w:left w:w="108" w:type="dxa"/>
            <w:bottom w:w="0" w:type="dxa"/>
            <w:right w:w="108" w:type="dxa"/>
          </w:tblCellMar>
        </w:tblPrEx>
        <w:trPr>
          <w:trHeight w:val="567" w:hRule="exact"/>
        </w:trPr>
        <w:tc>
          <w:tcPr>
            <w:tcW w:w="3249" w:type="dxa"/>
            <w:shd w:val="clear" w:color="auto" w:fill="FDE9D9" w:themeFill="accent6" w:themeFillTint="33"/>
            <w:vAlign w:val="center"/>
          </w:tcPr>
          <w:p w14:paraId="67531F49">
            <w:pPr>
              <w:keepNext w:val="0"/>
              <w:keepLines w:val="0"/>
              <w:pageBreakBefore w:val="0"/>
              <w:widowControl/>
              <w:suppressLineNumbers w:val="0"/>
              <w:kinsoku/>
              <w:wordWrap/>
              <w:overflowPunct/>
              <w:topLinePunct w:val="0"/>
              <w:autoSpaceDE/>
              <w:autoSpaceDN/>
              <w:bidi w:val="0"/>
              <w:spacing w:before="157" w:beforeLines="50" w:beforeAutospacing="0" w:after="157" w:afterLines="50" w:afterAutospacing="0"/>
              <w:jc w:val="center"/>
              <w:textAlignment w:val="center"/>
              <w:rPr>
                <w:rFonts w:cs="Times New Roman"/>
                <w:b w:val="0"/>
                <w:bCs w:val="0"/>
                <w:sz w:val="22"/>
                <w:szCs w:val="22"/>
              </w:rPr>
            </w:pPr>
            <w:r>
              <w:rPr>
                <w:rFonts w:hint="eastAsia" w:ascii="宋体" w:hAnsi="宋体" w:eastAsia="宋体" w:cs="宋体"/>
                <w:b/>
                <w:bCs/>
                <w:i w:val="0"/>
                <w:iCs w:val="0"/>
                <w:color w:val="000000"/>
                <w:kern w:val="0"/>
                <w:sz w:val="22"/>
                <w:szCs w:val="22"/>
                <w:u w:val="none"/>
                <w:lang w:val="en-US" w:eastAsia="zh-CN" w:bidi="ar"/>
              </w:rPr>
              <w:t>文学艺术工作人员</w:t>
            </w:r>
          </w:p>
        </w:tc>
        <w:tc>
          <w:tcPr>
            <w:tcW w:w="2890" w:type="dxa"/>
            <w:shd w:val="clear" w:color="auto" w:fill="FDE9D9" w:themeFill="accent6" w:themeFillTint="33"/>
            <w:vAlign w:val="center"/>
          </w:tcPr>
          <w:p w14:paraId="17A7F14B">
            <w:pPr>
              <w:keepNext w:val="0"/>
              <w:keepLines w:val="0"/>
              <w:pageBreakBefore w:val="0"/>
              <w:widowControl/>
              <w:suppressLineNumbers w:val="0"/>
              <w:kinsoku/>
              <w:wordWrap/>
              <w:overflowPunct/>
              <w:topLinePunct w:val="0"/>
              <w:autoSpaceDE/>
              <w:autoSpaceDN/>
              <w:bidi w:val="0"/>
              <w:spacing w:before="157" w:beforeLines="50" w:beforeAutospacing="0" w:after="157" w:afterLines="50" w:afterAutospacing="0"/>
              <w:jc w:val="center"/>
              <w:textAlignment w:val="center"/>
              <w:rPr>
                <w:rFonts w:cs="Times New Roman"/>
                <w:sz w:val="22"/>
                <w:szCs w:val="22"/>
              </w:rPr>
            </w:pPr>
            <w:r>
              <w:rPr>
                <w:rFonts w:hint="default" w:ascii="Calibri" w:hAnsi="Calibri" w:eastAsia="宋体" w:cs="Calibri"/>
                <w:i w:val="0"/>
                <w:iCs w:val="0"/>
                <w:color w:val="000000"/>
                <w:kern w:val="0"/>
                <w:sz w:val="22"/>
                <w:szCs w:val="22"/>
                <w:u w:val="none"/>
                <w:lang w:val="en-US" w:eastAsia="zh-CN" w:bidi="ar"/>
              </w:rPr>
              <w:t>2</w:t>
            </w:r>
          </w:p>
        </w:tc>
        <w:tc>
          <w:tcPr>
            <w:tcW w:w="2922" w:type="dxa"/>
            <w:shd w:val="clear" w:color="auto" w:fill="FDE9D9" w:themeFill="accent6" w:themeFillTint="33"/>
            <w:vAlign w:val="center"/>
          </w:tcPr>
          <w:p w14:paraId="3DCC0064">
            <w:pPr>
              <w:keepNext w:val="0"/>
              <w:keepLines w:val="0"/>
              <w:pageBreakBefore w:val="0"/>
              <w:widowControl/>
              <w:suppressLineNumbers w:val="0"/>
              <w:kinsoku/>
              <w:wordWrap/>
              <w:overflowPunct/>
              <w:topLinePunct w:val="0"/>
              <w:autoSpaceDE/>
              <w:autoSpaceDN/>
              <w:bidi w:val="0"/>
              <w:spacing w:before="157" w:beforeLines="50" w:beforeAutospacing="0" w:after="157" w:afterLines="50" w:afterAutospacing="0"/>
              <w:jc w:val="center"/>
              <w:textAlignment w:val="center"/>
              <w:rPr>
                <w:rFonts w:cs="Times New Roman"/>
                <w:sz w:val="22"/>
                <w:szCs w:val="22"/>
              </w:rPr>
            </w:pPr>
            <w:r>
              <w:rPr>
                <w:rFonts w:hint="default" w:ascii="Calibri" w:hAnsi="Calibri" w:eastAsia="宋体" w:cs="Calibri"/>
                <w:i w:val="0"/>
                <w:iCs w:val="0"/>
                <w:color w:val="000000"/>
                <w:kern w:val="0"/>
                <w:sz w:val="22"/>
                <w:szCs w:val="22"/>
                <w:u w:val="none"/>
                <w:lang w:val="en-US" w:eastAsia="zh-CN" w:bidi="ar"/>
              </w:rPr>
              <w:t>0.37%</w:t>
            </w:r>
          </w:p>
        </w:tc>
      </w:tr>
      <w:tr w14:paraId="66AAE943">
        <w:tblPrEx>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CellMar>
            <w:top w:w="0" w:type="dxa"/>
            <w:left w:w="108" w:type="dxa"/>
            <w:bottom w:w="0" w:type="dxa"/>
            <w:right w:w="108" w:type="dxa"/>
          </w:tblCellMar>
        </w:tblPrEx>
        <w:trPr>
          <w:trHeight w:val="567" w:hRule="exact"/>
        </w:trPr>
        <w:tc>
          <w:tcPr>
            <w:tcW w:w="3249" w:type="dxa"/>
            <w:shd w:val="clear" w:color="auto" w:fill="FDE9D9" w:themeFill="accent6" w:themeFillTint="33"/>
            <w:vAlign w:val="center"/>
          </w:tcPr>
          <w:p w14:paraId="386B48BC">
            <w:pPr>
              <w:keepNext w:val="0"/>
              <w:keepLines w:val="0"/>
              <w:pageBreakBefore w:val="0"/>
              <w:widowControl/>
              <w:suppressLineNumbers w:val="0"/>
              <w:kinsoku/>
              <w:wordWrap/>
              <w:overflowPunct/>
              <w:topLinePunct w:val="0"/>
              <w:autoSpaceDE/>
              <w:autoSpaceDN/>
              <w:bidi w:val="0"/>
              <w:spacing w:before="157" w:beforeLines="50" w:beforeAutospacing="0" w:after="157" w:afterLines="50" w:afterAutospacing="0"/>
              <w:jc w:val="center"/>
              <w:textAlignment w:val="center"/>
              <w:rPr>
                <w:rFonts w:cs="Times New Roman"/>
                <w:b w:val="0"/>
                <w:bCs w:val="0"/>
                <w:sz w:val="22"/>
                <w:szCs w:val="22"/>
              </w:rPr>
            </w:pPr>
            <w:r>
              <w:rPr>
                <w:rFonts w:hint="eastAsia" w:ascii="宋体" w:hAnsi="宋体" w:eastAsia="宋体" w:cs="宋体"/>
                <w:b/>
                <w:bCs/>
                <w:i w:val="0"/>
                <w:iCs w:val="0"/>
                <w:color w:val="000000"/>
                <w:kern w:val="0"/>
                <w:sz w:val="22"/>
                <w:szCs w:val="22"/>
                <w:u w:val="none"/>
                <w:lang w:val="en-US" w:eastAsia="zh-CN" w:bidi="ar"/>
              </w:rPr>
              <w:t>科学研究人员</w:t>
            </w:r>
          </w:p>
        </w:tc>
        <w:tc>
          <w:tcPr>
            <w:tcW w:w="2890" w:type="dxa"/>
            <w:shd w:val="clear" w:color="auto" w:fill="FDE9D9" w:themeFill="accent6" w:themeFillTint="33"/>
            <w:vAlign w:val="center"/>
          </w:tcPr>
          <w:p w14:paraId="6FB245BC">
            <w:pPr>
              <w:keepNext w:val="0"/>
              <w:keepLines w:val="0"/>
              <w:pageBreakBefore w:val="0"/>
              <w:widowControl/>
              <w:suppressLineNumbers w:val="0"/>
              <w:kinsoku/>
              <w:wordWrap/>
              <w:overflowPunct/>
              <w:topLinePunct w:val="0"/>
              <w:autoSpaceDE/>
              <w:autoSpaceDN/>
              <w:bidi w:val="0"/>
              <w:spacing w:before="157" w:beforeLines="50" w:beforeAutospacing="0" w:after="157" w:afterLines="50" w:afterAutospacing="0"/>
              <w:jc w:val="center"/>
              <w:textAlignment w:val="center"/>
              <w:rPr>
                <w:rFonts w:cs="Times New Roman"/>
                <w:sz w:val="22"/>
                <w:szCs w:val="22"/>
              </w:rPr>
            </w:pPr>
            <w:r>
              <w:rPr>
                <w:rFonts w:hint="default" w:ascii="Calibri" w:hAnsi="Calibri" w:eastAsia="宋体" w:cs="Calibri"/>
                <w:i w:val="0"/>
                <w:iCs w:val="0"/>
                <w:color w:val="000000"/>
                <w:kern w:val="0"/>
                <w:sz w:val="22"/>
                <w:szCs w:val="22"/>
                <w:u w:val="none"/>
                <w:lang w:val="en-US" w:eastAsia="zh-CN" w:bidi="ar"/>
              </w:rPr>
              <w:t>1</w:t>
            </w:r>
          </w:p>
        </w:tc>
        <w:tc>
          <w:tcPr>
            <w:tcW w:w="2922" w:type="dxa"/>
            <w:shd w:val="clear" w:color="auto" w:fill="FDE9D9" w:themeFill="accent6" w:themeFillTint="33"/>
            <w:vAlign w:val="center"/>
          </w:tcPr>
          <w:p w14:paraId="41D2CDC2">
            <w:pPr>
              <w:keepNext w:val="0"/>
              <w:keepLines w:val="0"/>
              <w:pageBreakBefore w:val="0"/>
              <w:widowControl/>
              <w:suppressLineNumbers w:val="0"/>
              <w:kinsoku/>
              <w:wordWrap/>
              <w:overflowPunct/>
              <w:topLinePunct w:val="0"/>
              <w:autoSpaceDE/>
              <w:autoSpaceDN/>
              <w:bidi w:val="0"/>
              <w:spacing w:before="157" w:beforeLines="50" w:beforeAutospacing="0" w:after="157" w:afterLines="50" w:afterAutospacing="0"/>
              <w:jc w:val="center"/>
              <w:textAlignment w:val="center"/>
              <w:rPr>
                <w:rFonts w:cs="Times New Roman"/>
                <w:sz w:val="22"/>
                <w:szCs w:val="22"/>
              </w:rPr>
            </w:pPr>
            <w:r>
              <w:rPr>
                <w:rFonts w:hint="default" w:ascii="Calibri" w:hAnsi="Calibri" w:eastAsia="宋体" w:cs="Calibri"/>
                <w:i w:val="0"/>
                <w:iCs w:val="0"/>
                <w:color w:val="000000"/>
                <w:kern w:val="0"/>
                <w:sz w:val="22"/>
                <w:szCs w:val="22"/>
                <w:u w:val="none"/>
                <w:lang w:val="en-US" w:eastAsia="zh-CN" w:bidi="ar"/>
              </w:rPr>
              <w:t>0.18%</w:t>
            </w:r>
          </w:p>
        </w:tc>
      </w:tr>
      <w:tr w14:paraId="3E0C95FB">
        <w:tblPrEx>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CellMar>
            <w:top w:w="0" w:type="dxa"/>
            <w:left w:w="108" w:type="dxa"/>
            <w:bottom w:w="0" w:type="dxa"/>
            <w:right w:w="108" w:type="dxa"/>
          </w:tblCellMar>
        </w:tblPrEx>
        <w:trPr>
          <w:trHeight w:val="567" w:hRule="exact"/>
        </w:trPr>
        <w:tc>
          <w:tcPr>
            <w:tcW w:w="1793" w:type="pct"/>
            <w:shd w:val="clear" w:color="auto" w:fill="FDE9D9" w:themeFill="accent6" w:themeFillTint="33"/>
            <w:vAlign w:val="center"/>
          </w:tcPr>
          <w:p w14:paraId="2424200C">
            <w:pPr>
              <w:keepNext w:val="0"/>
              <w:keepLines w:val="0"/>
              <w:pageBreakBefore w:val="0"/>
              <w:widowControl/>
              <w:kinsoku/>
              <w:wordWrap/>
              <w:overflowPunct/>
              <w:topLinePunct w:val="0"/>
              <w:autoSpaceDE/>
              <w:autoSpaceDN/>
              <w:bidi w:val="0"/>
              <w:spacing w:before="157" w:beforeLines="50" w:beforeAutospacing="0" w:after="157" w:afterLines="50" w:afterAutospacing="0" w:line="300" w:lineRule="auto"/>
              <w:jc w:val="center"/>
              <w:textAlignment w:val="center"/>
              <w:rPr>
                <w:rFonts w:cs="Times New Roman"/>
                <w:b w:val="0"/>
                <w:bCs w:val="0"/>
                <w:sz w:val="22"/>
                <w:szCs w:val="22"/>
              </w:rPr>
            </w:pPr>
            <w:r>
              <w:rPr>
                <w:rFonts w:hint="eastAsia" w:cs="Times New Roman"/>
                <w:b/>
                <w:bCs/>
                <w:sz w:val="22"/>
                <w:szCs w:val="22"/>
              </w:rPr>
              <w:t>合计</w:t>
            </w:r>
          </w:p>
        </w:tc>
        <w:tc>
          <w:tcPr>
            <w:tcW w:w="1595" w:type="pct"/>
            <w:shd w:val="clear" w:color="auto" w:fill="FDE9D9" w:themeFill="accent6" w:themeFillTint="33"/>
            <w:vAlign w:val="center"/>
          </w:tcPr>
          <w:p w14:paraId="1F00B515">
            <w:pPr>
              <w:keepNext w:val="0"/>
              <w:keepLines w:val="0"/>
              <w:pageBreakBefore w:val="0"/>
              <w:widowControl/>
              <w:kinsoku/>
              <w:wordWrap/>
              <w:overflowPunct/>
              <w:topLinePunct w:val="0"/>
              <w:autoSpaceDE/>
              <w:autoSpaceDN/>
              <w:bidi w:val="0"/>
              <w:spacing w:before="157" w:beforeLines="50" w:beforeAutospacing="0" w:after="157" w:afterLines="50" w:afterAutospacing="0" w:line="300" w:lineRule="auto"/>
              <w:jc w:val="center"/>
              <w:textAlignment w:val="center"/>
              <w:rPr>
                <w:rFonts w:hint="default" w:eastAsia="宋体" w:cs="Times New Roman"/>
                <w:sz w:val="22"/>
                <w:szCs w:val="22"/>
                <w:lang w:val="en-US" w:eastAsia="zh-CN"/>
              </w:rPr>
            </w:pPr>
            <w:r>
              <w:rPr>
                <w:rFonts w:hint="eastAsia" w:cs="Times New Roman"/>
                <w:sz w:val="22"/>
                <w:szCs w:val="22"/>
                <w:highlight w:val="none"/>
                <w:lang w:val="en-US" w:eastAsia="zh-CN"/>
              </w:rPr>
              <w:t>541</w:t>
            </w:r>
          </w:p>
        </w:tc>
        <w:tc>
          <w:tcPr>
            <w:tcW w:w="1612" w:type="pct"/>
            <w:shd w:val="clear" w:color="auto" w:fill="FDE9D9" w:themeFill="accent6" w:themeFillTint="33"/>
            <w:vAlign w:val="center"/>
          </w:tcPr>
          <w:p w14:paraId="101E8495">
            <w:pPr>
              <w:keepNext w:val="0"/>
              <w:keepLines w:val="0"/>
              <w:pageBreakBefore w:val="0"/>
              <w:widowControl/>
              <w:kinsoku/>
              <w:wordWrap/>
              <w:overflowPunct/>
              <w:topLinePunct w:val="0"/>
              <w:autoSpaceDE/>
              <w:autoSpaceDN/>
              <w:bidi w:val="0"/>
              <w:spacing w:before="157" w:beforeLines="50" w:beforeAutospacing="0" w:after="157" w:afterLines="50" w:afterAutospacing="0" w:line="300" w:lineRule="auto"/>
              <w:jc w:val="center"/>
              <w:textAlignment w:val="center"/>
              <w:rPr>
                <w:rFonts w:cs="Times New Roman"/>
                <w:sz w:val="22"/>
                <w:szCs w:val="22"/>
              </w:rPr>
            </w:pPr>
            <w:r>
              <w:rPr>
                <w:rFonts w:hint="eastAsia" w:cs="Times New Roman"/>
                <w:sz w:val="22"/>
                <w:szCs w:val="22"/>
              </w:rPr>
              <w:t>100%</w:t>
            </w:r>
          </w:p>
        </w:tc>
      </w:tr>
    </w:tbl>
    <w:p w14:paraId="39F69376">
      <w:pPr>
        <w:keepNext w:val="0"/>
        <w:keepLines w:val="0"/>
        <w:pageBreakBefore w:val="0"/>
        <w:widowControl/>
        <w:kinsoku/>
        <w:wordWrap/>
        <w:overflowPunct/>
        <w:topLinePunct w:val="0"/>
        <w:autoSpaceDE/>
        <w:autoSpaceDN/>
        <w:bidi w:val="0"/>
        <w:spacing w:before="157" w:beforeLines="50" w:beforeAutospacing="0" w:after="157" w:afterLines="50" w:afterAutospacing="0" w:line="240" w:lineRule="auto"/>
        <w:jc w:val="left"/>
        <w:rPr>
          <w:rFonts w:hint="eastAsia" w:ascii="黑体" w:hAnsi="黑体" w:eastAsia="黑体" w:cs="黑体"/>
          <w:sz w:val="32"/>
          <w:szCs w:val="32"/>
        </w:rPr>
      </w:pPr>
      <w:r>
        <w:rPr>
          <w:rFonts w:hint="eastAsia" w:ascii="黑体" w:hAnsi="黑体" w:eastAsia="黑体" w:cs="黑体"/>
          <w:sz w:val="32"/>
          <w:szCs w:val="32"/>
          <w:lang w:val="en-US" w:eastAsia="zh-CN"/>
        </w:rPr>
        <w:t>三、</w:t>
      </w:r>
      <w:r>
        <w:rPr>
          <w:rFonts w:hint="eastAsia" w:ascii="黑体" w:hAnsi="黑体" w:eastAsia="黑体" w:cs="黑体"/>
          <w:sz w:val="32"/>
          <w:szCs w:val="32"/>
        </w:rPr>
        <w:t>毕业生专项就业情况</w:t>
      </w:r>
    </w:p>
    <w:p w14:paraId="4383FB65">
      <w:pPr>
        <w:pStyle w:val="3"/>
        <w:keepNext w:val="0"/>
        <w:keepLines w:val="0"/>
        <w:pageBreakBefore w:val="0"/>
        <w:kinsoku/>
        <w:wordWrap/>
        <w:overflowPunct/>
        <w:topLinePunct w:val="0"/>
        <w:autoSpaceDE/>
        <w:autoSpaceDN/>
        <w:bidi w:val="0"/>
        <w:spacing w:before="157" w:beforeLines="50" w:beforeAutospacing="0" w:after="157" w:afterLines="50" w:afterAutospacing="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3.1毕业生分院系</w:t>
      </w:r>
      <w:r>
        <w:rPr>
          <w:rFonts w:hint="eastAsia" w:ascii="仿宋_GB2312" w:hAnsi="仿宋_GB2312" w:eastAsia="仿宋_GB2312" w:cs="仿宋_GB2312"/>
          <w:b/>
          <w:bCs/>
          <w:sz w:val="32"/>
          <w:szCs w:val="32"/>
          <w:lang w:val="en-US" w:eastAsia="zh-CN"/>
        </w:rPr>
        <w:t>分专业</w:t>
      </w:r>
      <w:r>
        <w:rPr>
          <w:rFonts w:hint="eastAsia" w:ascii="仿宋_GB2312" w:hAnsi="仿宋_GB2312" w:eastAsia="仿宋_GB2312" w:cs="仿宋_GB2312"/>
          <w:b/>
          <w:bCs/>
          <w:sz w:val="32"/>
          <w:szCs w:val="32"/>
        </w:rPr>
        <w:t>升学情况</w:t>
      </w:r>
    </w:p>
    <w:p w14:paraId="39503040">
      <w:pPr>
        <w:keepNext w:val="0"/>
        <w:keepLines w:val="0"/>
        <w:pageBreakBefore w:val="0"/>
        <w:kinsoku/>
        <w:wordWrap/>
        <w:overflowPunct/>
        <w:topLinePunct w:val="0"/>
        <w:autoSpaceDE/>
        <w:autoSpaceDN/>
        <w:bidi w:val="0"/>
        <w:spacing w:before="157" w:beforeLines="50" w:beforeAutospacing="0" w:after="157" w:afterLines="50" w:afterAutospacing="0"/>
        <w:ind w:firstLine="640" w:firstLineChars="200"/>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我校2025届毕业生共有146人选择国内升学，升学比例为19.92%，其中升学比例最高的是市政工程系，有22人，升学比例为22.92%；升学人数最多的是生物技术系，有50人，占升学毕业生总数的34.25%。（注：升学率=升学人数/毕业生人数*100%，升学占比=升学人数/全校升学人数*100%）</w:t>
      </w:r>
    </w:p>
    <w:tbl>
      <w:tblPr>
        <w:tblStyle w:val="42"/>
        <w:tblW w:w="5123" w:type="pct"/>
        <w:jc w:val="center"/>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Layout w:type="autofit"/>
        <w:tblCellMar>
          <w:top w:w="0" w:type="dxa"/>
          <w:left w:w="108" w:type="dxa"/>
          <w:bottom w:w="0" w:type="dxa"/>
          <w:right w:w="108" w:type="dxa"/>
        </w:tblCellMar>
      </w:tblPr>
      <w:tblGrid>
        <w:gridCol w:w="2466"/>
        <w:gridCol w:w="1253"/>
        <w:gridCol w:w="1385"/>
        <w:gridCol w:w="1393"/>
        <w:gridCol w:w="2787"/>
      </w:tblGrid>
      <w:tr w14:paraId="2FC91242">
        <w:tblPrEx>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CellMar>
            <w:top w:w="0" w:type="dxa"/>
            <w:left w:w="108" w:type="dxa"/>
            <w:bottom w:w="0" w:type="dxa"/>
            <w:right w:w="108" w:type="dxa"/>
          </w:tblCellMar>
        </w:tblPrEx>
        <w:trPr>
          <w:trHeight w:val="567" w:hRule="exact"/>
          <w:jc w:val="center"/>
        </w:trPr>
        <w:tc>
          <w:tcPr>
            <w:tcW w:w="1328" w:type="pct"/>
            <w:tcBorders>
              <w:top w:val="single" w:color="F79646" w:themeColor="accent6" w:sz="4" w:space="0"/>
              <w:left w:val="single" w:color="F79646" w:themeColor="accent6" w:sz="4" w:space="0"/>
              <w:bottom w:val="single" w:color="F79646" w:themeColor="accent6" w:sz="4" w:space="0"/>
              <w:right w:val="nil"/>
              <w:insideH w:val="single" w:sz="4" w:space="0"/>
              <w:insideV w:val="nil"/>
            </w:tcBorders>
            <w:shd w:val="clear" w:color="auto" w:fill="F79646" w:themeFill="accent6"/>
            <w:vAlign w:val="top"/>
          </w:tcPr>
          <w:p w14:paraId="5457E9EE">
            <w:pPr>
              <w:keepNext w:val="0"/>
              <w:keepLines w:val="0"/>
              <w:pageBreakBefore w:val="0"/>
              <w:kinsoku/>
              <w:wordWrap/>
              <w:overflowPunct/>
              <w:topLinePunct w:val="0"/>
              <w:autoSpaceDE/>
              <w:autoSpaceDN/>
              <w:bidi w:val="0"/>
              <w:spacing w:before="157" w:beforeLines="50" w:beforeAutospacing="0" w:after="157" w:afterLines="50" w:afterAutospacing="0" w:line="300" w:lineRule="auto"/>
              <w:jc w:val="center"/>
              <w:rPr>
                <w:rFonts w:hint="eastAsia" w:ascii="宋体" w:hAnsi="宋体" w:eastAsia="宋体" w:cs="宋体"/>
                <w:b w:val="0"/>
                <w:bCs/>
                <w:color w:val="FFFFFF" w:themeColor="background1"/>
                <w:sz w:val="22"/>
                <w:szCs w:val="22"/>
                <w:lang w:val="en-US" w:eastAsia="zh-CN"/>
                <w14:textFill>
                  <w14:solidFill>
                    <w14:schemeClr w14:val="bg1"/>
                  </w14:solidFill>
                </w14:textFill>
              </w:rPr>
            </w:pPr>
            <w:r>
              <w:rPr>
                <w:rFonts w:ascii="宋体" w:hAnsi="宋体" w:cs="宋体"/>
                <w:b/>
                <w:bCs w:val="0"/>
                <w:color w:val="auto"/>
                <w:sz w:val="22"/>
                <w:szCs w:val="22"/>
              </w:rPr>
              <w:t>院</w:t>
            </w:r>
            <w:r>
              <w:rPr>
                <w:rFonts w:hint="eastAsia" w:ascii="宋体" w:hAnsi="宋体" w:cs="宋体"/>
                <w:b/>
                <w:bCs w:val="0"/>
                <w:color w:val="auto"/>
                <w:sz w:val="22"/>
                <w:szCs w:val="22"/>
                <w:lang w:val="en-US" w:eastAsia="zh-CN"/>
              </w:rPr>
              <w:t>系</w:t>
            </w:r>
          </w:p>
        </w:tc>
        <w:tc>
          <w:tcPr>
            <w:tcW w:w="675" w:type="pct"/>
            <w:tcBorders>
              <w:top w:val="single" w:color="F79646" w:themeColor="accent6" w:sz="4" w:space="0"/>
              <w:bottom w:val="single" w:color="F79646" w:themeColor="accent6" w:sz="4" w:space="0"/>
              <w:right w:val="nil"/>
              <w:insideH w:val="single" w:sz="4" w:space="0"/>
              <w:insideV w:val="nil"/>
            </w:tcBorders>
            <w:shd w:val="clear" w:color="auto" w:fill="F79646" w:themeFill="accent6"/>
            <w:vAlign w:val="top"/>
          </w:tcPr>
          <w:p w14:paraId="4BB631C4">
            <w:pPr>
              <w:keepNext w:val="0"/>
              <w:keepLines w:val="0"/>
              <w:pageBreakBefore w:val="0"/>
              <w:kinsoku/>
              <w:wordWrap/>
              <w:overflowPunct/>
              <w:topLinePunct w:val="0"/>
              <w:autoSpaceDE/>
              <w:autoSpaceDN/>
              <w:bidi w:val="0"/>
              <w:spacing w:before="157" w:beforeLines="50" w:beforeAutospacing="0" w:after="157" w:afterLines="50" w:afterAutospacing="0" w:line="300" w:lineRule="auto"/>
              <w:jc w:val="center"/>
              <w:rPr>
                <w:rFonts w:ascii="宋体" w:hAnsi="宋体" w:cs="宋体"/>
                <w:b w:val="0"/>
                <w:bCs w:val="0"/>
                <w:color w:val="FFFFFF" w:themeColor="background1"/>
                <w:sz w:val="22"/>
                <w:szCs w:val="22"/>
                <w14:textFill>
                  <w14:solidFill>
                    <w14:schemeClr w14:val="bg1"/>
                  </w14:solidFill>
                </w14:textFill>
              </w:rPr>
            </w:pPr>
            <w:r>
              <w:rPr>
                <w:rFonts w:hint="eastAsia" w:ascii="宋体" w:hAnsi="宋体" w:cs="宋体"/>
                <w:b/>
                <w:bCs w:val="0"/>
                <w:color w:val="auto"/>
                <w:sz w:val="22"/>
                <w:szCs w:val="22"/>
              </w:rPr>
              <w:t>毕业生</w:t>
            </w:r>
            <w:r>
              <w:rPr>
                <w:rFonts w:ascii="宋体" w:hAnsi="宋体" w:cs="宋体"/>
                <w:b/>
                <w:bCs w:val="0"/>
                <w:color w:val="auto"/>
                <w:sz w:val="22"/>
                <w:szCs w:val="22"/>
              </w:rPr>
              <w:t>数</w:t>
            </w:r>
          </w:p>
        </w:tc>
        <w:tc>
          <w:tcPr>
            <w:tcW w:w="746" w:type="pct"/>
            <w:tcBorders>
              <w:top w:val="single" w:color="F79646" w:themeColor="accent6" w:sz="4" w:space="0"/>
              <w:bottom w:val="single" w:color="F79646" w:themeColor="accent6" w:sz="4" w:space="0"/>
              <w:right w:val="nil"/>
              <w:insideH w:val="single" w:sz="4" w:space="0"/>
              <w:insideV w:val="nil"/>
            </w:tcBorders>
            <w:shd w:val="clear" w:color="auto" w:fill="F79646" w:themeFill="accent6"/>
            <w:vAlign w:val="top"/>
          </w:tcPr>
          <w:p w14:paraId="27A01208">
            <w:pPr>
              <w:keepNext w:val="0"/>
              <w:keepLines w:val="0"/>
              <w:pageBreakBefore w:val="0"/>
              <w:kinsoku/>
              <w:wordWrap/>
              <w:overflowPunct/>
              <w:topLinePunct w:val="0"/>
              <w:autoSpaceDE/>
              <w:autoSpaceDN/>
              <w:bidi w:val="0"/>
              <w:spacing w:before="157" w:beforeLines="50" w:beforeAutospacing="0" w:after="157" w:afterLines="50" w:afterAutospacing="0" w:line="300" w:lineRule="auto"/>
              <w:jc w:val="center"/>
              <w:rPr>
                <w:rFonts w:ascii="宋体" w:hAnsi="宋体" w:cs="宋体"/>
                <w:b/>
                <w:bCs/>
                <w:color w:val="FFFFFF" w:themeColor="background1"/>
                <w:sz w:val="22"/>
                <w:szCs w:val="22"/>
                <w14:textFill>
                  <w14:solidFill>
                    <w14:schemeClr w14:val="bg1"/>
                  </w14:solidFill>
                </w14:textFill>
              </w:rPr>
            </w:pPr>
            <w:r>
              <w:rPr>
                <w:rFonts w:hint="eastAsia" w:ascii="宋体" w:hAnsi="宋体" w:cs="宋体"/>
                <w:b/>
                <w:bCs/>
                <w:color w:val="auto"/>
                <w:sz w:val="22"/>
                <w:szCs w:val="22"/>
              </w:rPr>
              <w:t>升学人数</w:t>
            </w:r>
          </w:p>
        </w:tc>
        <w:tc>
          <w:tcPr>
            <w:tcW w:w="750" w:type="pct"/>
            <w:tcBorders>
              <w:top w:val="single" w:color="F79646" w:themeColor="accent6" w:sz="4" w:space="0"/>
              <w:bottom w:val="single" w:color="F79646" w:themeColor="accent6" w:sz="4" w:space="0"/>
              <w:right w:val="nil"/>
              <w:insideH w:val="single" w:sz="4" w:space="0"/>
              <w:insideV w:val="nil"/>
            </w:tcBorders>
            <w:shd w:val="clear" w:color="auto" w:fill="F79646" w:themeFill="accent6"/>
            <w:vAlign w:val="top"/>
          </w:tcPr>
          <w:p w14:paraId="42E090FA">
            <w:pPr>
              <w:keepNext w:val="0"/>
              <w:keepLines w:val="0"/>
              <w:pageBreakBefore w:val="0"/>
              <w:kinsoku/>
              <w:wordWrap/>
              <w:overflowPunct/>
              <w:topLinePunct w:val="0"/>
              <w:autoSpaceDE/>
              <w:autoSpaceDN/>
              <w:bidi w:val="0"/>
              <w:spacing w:before="157" w:beforeLines="50" w:beforeAutospacing="0" w:after="157" w:afterLines="50" w:afterAutospacing="0" w:line="300" w:lineRule="auto"/>
              <w:jc w:val="center"/>
              <w:rPr>
                <w:rFonts w:ascii="宋体" w:hAnsi="宋体" w:cs="宋体"/>
                <w:b/>
                <w:bCs/>
                <w:color w:val="FFFFFF" w:themeColor="background1"/>
                <w:sz w:val="22"/>
                <w:szCs w:val="22"/>
                <w14:textFill>
                  <w14:solidFill>
                    <w14:schemeClr w14:val="bg1"/>
                  </w14:solidFill>
                </w14:textFill>
              </w:rPr>
            </w:pPr>
            <w:r>
              <w:rPr>
                <w:rFonts w:hint="eastAsia" w:ascii="宋体" w:hAnsi="宋体" w:cs="宋体"/>
                <w:b/>
                <w:bCs/>
                <w:color w:val="auto"/>
                <w:sz w:val="22"/>
                <w:szCs w:val="22"/>
              </w:rPr>
              <w:t>升学率</w:t>
            </w:r>
          </w:p>
        </w:tc>
        <w:tc>
          <w:tcPr>
            <w:tcW w:w="1501" w:type="pct"/>
            <w:tcBorders>
              <w:top w:val="single" w:color="F79646" w:themeColor="accent6" w:sz="4" w:space="0"/>
              <w:bottom w:val="single" w:color="F79646" w:themeColor="accent6" w:sz="4" w:space="0"/>
              <w:right w:val="single" w:color="F79646" w:themeColor="accent6" w:sz="4" w:space="0"/>
              <w:insideH w:val="single" w:sz="4" w:space="0"/>
              <w:insideV w:val="nil"/>
            </w:tcBorders>
            <w:shd w:val="clear" w:color="auto" w:fill="F79646" w:themeFill="accent6"/>
            <w:vAlign w:val="top"/>
          </w:tcPr>
          <w:p w14:paraId="3C269904">
            <w:pPr>
              <w:keepNext w:val="0"/>
              <w:keepLines w:val="0"/>
              <w:pageBreakBefore w:val="0"/>
              <w:kinsoku/>
              <w:wordWrap/>
              <w:overflowPunct/>
              <w:topLinePunct w:val="0"/>
              <w:autoSpaceDE/>
              <w:autoSpaceDN/>
              <w:bidi w:val="0"/>
              <w:spacing w:before="157" w:beforeLines="50" w:beforeAutospacing="0" w:after="157" w:afterLines="50" w:afterAutospacing="0" w:line="300" w:lineRule="auto"/>
              <w:jc w:val="center"/>
              <w:rPr>
                <w:rFonts w:ascii="宋体" w:hAnsi="宋体" w:cs="宋体"/>
                <w:b w:val="0"/>
                <w:bCs w:val="0"/>
                <w:color w:val="FFFFFF" w:themeColor="background1"/>
                <w:sz w:val="22"/>
                <w:szCs w:val="22"/>
                <w14:textFill>
                  <w14:solidFill>
                    <w14:schemeClr w14:val="bg1"/>
                  </w14:solidFill>
                </w14:textFill>
              </w:rPr>
            </w:pPr>
            <w:r>
              <w:rPr>
                <w:rFonts w:hint="eastAsia" w:ascii="宋体" w:hAnsi="宋体" w:cs="宋体"/>
                <w:b/>
                <w:bCs w:val="0"/>
                <w:color w:val="auto"/>
                <w:sz w:val="22"/>
                <w:szCs w:val="22"/>
              </w:rPr>
              <w:t>升学占比</w:t>
            </w:r>
          </w:p>
        </w:tc>
      </w:tr>
      <w:tr w14:paraId="31F09C1D">
        <w:tblPrEx>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CellMar>
            <w:top w:w="0" w:type="dxa"/>
            <w:left w:w="108" w:type="dxa"/>
            <w:bottom w:w="0" w:type="dxa"/>
            <w:right w:w="108" w:type="dxa"/>
          </w:tblCellMar>
        </w:tblPrEx>
        <w:trPr>
          <w:trHeight w:val="567" w:hRule="exact"/>
          <w:jc w:val="center"/>
        </w:trPr>
        <w:tc>
          <w:tcPr>
            <w:tcW w:w="1328" w:type="pct"/>
            <w:shd w:val="clear" w:color="auto" w:fill="FDE9D9" w:themeFill="accent6" w:themeFillTint="33"/>
            <w:vAlign w:val="top"/>
          </w:tcPr>
          <w:p w14:paraId="4FCE45B8">
            <w:pPr>
              <w:keepNext w:val="0"/>
              <w:keepLines w:val="0"/>
              <w:pageBreakBefore w:val="0"/>
              <w:kinsoku/>
              <w:wordWrap/>
              <w:overflowPunct/>
              <w:topLinePunct w:val="0"/>
              <w:autoSpaceDE/>
              <w:autoSpaceDN/>
              <w:bidi w:val="0"/>
              <w:spacing w:before="157" w:beforeLines="50" w:beforeAutospacing="0" w:after="157" w:afterLines="50" w:afterAutospacing="0" w:line="300" w:lineRule="auto"/>
              <w:jc w:val="center"/>
              <w:rPr>
                <w:rFonts w:cs="Times New Roman"/>
                <w:b w:val="0"/>
                <w:bCs w:val="0"/>
                <w:sz w:val="22"/>
                <w:szCs w:val="22"/>
              </w:rPr>
            </w:pPr>
            <w:r>
              <w:rPr>
                <w:rFonts w:hint="eastAsia" w:cs="Times New Roman"/>
                <w:b/>
                <w:bCs/>
                <w:sz w:val="22"/>
                <w:szCs w:val="22"/>
              </w:rPr>
              <w:t>生物技术系</w:t>
            </w:r>
          </w:p>
        </w:tc>
        <w:tc>
          <w:tcPr>
            <w:tcW w:w="675" w:type="pct"/>
            <w:shd w:val="clear" w:color="auto" w:fill="FDE9D9" w:themeFill="accent6" w:themeFillTint="33"/>
            <w:vAlign w:val="top"/>
          </w:tcPr>
          <w:p w14:paraId="37557238">
            <w:pPr>
              <w:keepNext w:val="0"/>
              <w:keepLines w:val="0"/>
              <w:pageBreakBefore w:val="0"/>
              <w:kinsoku/>
              <w:wordWrap/>
              <w:overflowPunct/>
              <w:topLinePunct w:val="0"/>
              <w:autoSpaceDE/>
              <w:autoSpaceDN/>
              <w:bidi w:val="0"/>
              <w:spacing w:before="157" w:beforeLines="50" w:beforeAutospacing="0" w:after="157" w:afterLines="50" w:afterAutospacing="0" w:line="300" w:lineRule="auto"/>
              <w:jc w:val="center"/>
              <w:rPr>
                <w:rFonts w:cs="Times New Roman"/>
                <w:sz w:val="22"/>
                <w:szCs w:val="22"/>
              </w:rPr>
            </w:pPr>
            <w:r>
              <w:rPr>
                <w:rFonts w:hint="eastAsia" w:cs="Times New Roman"/>
                <w:sz w:val="22"/>
                <w:szCs w:val="22"/>
              </w:rPr>
              <w:t>220</w:t>
            </w:r>
          </w:p>
        </w:tc>
        <w:tc>
          <w:tcPr>
            <w:tcW w:w="746" w:type="pct"/>
            <w:shd w:val="clear" w:color="auto" w:fill="FDE9D9" w:themeFill="accent6" w:themeFillTint="33"/>
            <w:vAlign w:val="top"/>
          </w:tcPr>
          <w:p w14:paraId="640BA808">
            <w:pPr>
              <w:keepNext w:val="0"/>
              <w:keepLines w:val="0"/>
              <w:pageBreakBefore w:val="0"/>
              <w:kinsoku/>
              <w:wordWrap/>
              <w:overflowPunct/>
              <w:topLinePunct w:val="0"/>
              <w:autoSpaceDE/>
              <w:autoSpaceDN/>
              <w:bidi w:val="0"/>
              <w:spacing w:before="157" w:beforeLines="50" w:beforeAutospacing="0" w:after="157" w:afterLines="50" w:afterAutospacing="0" w:line="300" w:lineRule="auto"/>
              <w:jc w:val="center"/>
              <w:rPr>
                <w:rFonts w:cs="Times New Roman"/>
                <w:sz w:val="22"/>
                <w:szCs w:val="22"/>
              </w:rPr>
            </w:pPr>
            <w:r>
              <w:rPr>
                <w:rFonts w:hint="eastAsia" w:cs="Times New Roman"/>
                <w:sz w:val="22"/>
                <w:szCs w:val="22"/>
              </w:rPr>
              <w:t>50</w:t>
            </w:r>
          </w:p>
        </w:tc>
        <w:tc>
          <w:tcPr>
            <w:tcW w:w="750" w:type="pct"/>
            <w:shd w:val="clear" w:color="auto" w:fill="FDE9D9" w:themeFill="accent6" w:themeFillTint="33"/>
            <w:vAlign w:val="top"/>
          </w:tcPr>
          <w:p w14:paraId="2E3A2502">
            <w:pPr>
              <w:keepNext w:val="0"/>
              <w:keepLines w:val="0"/>
              <w:pageBreakBefore w:val="0"/>
              <w:kinsoku/>
              <w:wordWrap/>
              <w:overflowPunct/>
              <w:topLinePunct w:val="0"/>
              <w:autoSpaceDE/>
              <w:autoSpaceDN/>
              <w:bidi w:val="0"/>
              <w:spacing w:before="157" w:beforeLines="50" w:beforeAutospacing="0" w:after="157" w:afterLines="50" w:afterAutospacing="0" w:line="300" w:lineRule="auto"/>
              <w:jc w:val="center"/>
              <w:rPr>
                <w:rFonts w:cs="Times New Roman"/>
                <w:sz w:val="22"/>
                <w:szCs w:val="22"/>
              </w:rPr>
            </w:pPr>
            <w:r>
              <w:rPr>
                <w:rFonts w:hint="eastAsia" w:cs="Times New Roman"/>
                <w:sz w:val="22"/>
                <w:szCs w:val="22"/>
              </w:rPr>
              <w:t>22.73%</w:t>
            </w:r>
          </w:p>
        </w:tc>
        <w:tc>
          <w:tcPr>
            <w:tcW w:w="1501" w:type="pct"/>
            <w:shd w:val="clear" w:color="auto" w:fill="FDE9D9" w:themeFill="accent6" w:themeFillTint="33"/>
            <w:vAlign w:val="top"/>
          </w:tcPr>
          <w:p w14:paraId="07AA7900">
            <w:pPr>
              <w:keepNext w:val="0"/>
              <w:keepLines w:val="0"/>
              <w:pageBreakBefore w:val="0"/>
              <w:kinsoku/>
              <w:wordWrap/>
              <w:overflowPunct/>
              <w:topLinePunct w:val="0"/>
              <w:autoSpaceDE/>
              <w:autoSpaceDN/>
              <w:bidi w:val="0"/>
              <w:spacing w:before="157" w:beforeLines="50" w:beforeAutospacing="0" w:after="157" w:afterLines="50" w:afterAutospacing="0" w:line="300" w:lineRule="auto"/>
              <w:jc w:val="center"/>
              <w:rPr>
                <w:rFonts w:cs="Times New Roman"/>
                <w:sz w:val="22"/>
                <w:szCs w:val="22"/>
              </w:rPr>
            </w:pPr>
            <w:r>
              <w:rPr>
                <w:rFonts w:hint="eastAsia" w:cs="Times New Roman"/>
                <w:sz w:val="22"/>
                <w:szCs w:val="22"/>
              </w:rPr>
              <w:t>34.25%</w:t>
            </w:r>
          </w:p>
        </w:tc>
      </w:tr>
      <w:tr w14:paraId="3B505520">
        <w:tblPrEx>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CellMar>
            <w:top w:w="0" w:type="dxa"/>
            <w:left w:w="108" w:type="dxa"/>
            <w:bottom w:w="0" w:type="dxa"/>
            <w:right w:w="108" w:type="dxa"/>
          </w:tblCellMar>
        </w:tblPrEx>
        <w:trPr>
          <w:trHeight w:val="567" w:hRule="exact"/>
          <w:jc w:val="center"/>
        </w:trPr>
        <w:tc>
          <w:tcPr>
            <w:tcW w:w="1328" w:type="pct"/>
            <w:shd w:val="clear" w:color="auto" w:fill="FDE9D9" w:themeFill="accent6" w:themeFillTint="33"/>
            <w:vAlign w:val="top"/>
          </w:tcPr>
          <w:p w14:paraId="55E66FA5">
            <w:pPr>
              <w:keepNext w:val="0"/>
              <w:keepLines w:val="0"/>
              <w:pageBreakBefore w:val="0"/>
              <w:kinsoku/>
              <w:wordWrap/>
              <w:overflowPunct/>
              <w:topLinePunct w:val="0"/>
              <w:autoSpaceDE/>
              <w:autoSpaceDN/>
              <w:bidi w:val="0"/>
              <w:spacing w:before="157" w:beforeLines="50" w:beforeAutospacing="0" w:after="157" w:afterLines="50" w:afterAutospacing="0" w:line="300" w:lineRule="auto"/>
              <w:jc w:val="center"/>
              <w:rPr>
                <w:rFonts w:cs="Times New Roman"/>
                <w:b w:val="0"/>
                <w:bCs w:val="0"/>
                <w:sz w:val="22"/>
                <w:szCs w:val="22"/>
              </w:rPr>
            </w:pPr>
            <w:r>
              <w:rPr>
                <w:rFonts w:hint="eastAsia" w:cs="Times New Roman"/>
                <w:b/>
                <w:bCs/>
                <w:sz w:val="22"/>
                <w:szCs w:val="22"/>
              </w:rPr>
              <w:t>机电工程系</w:t>
            </w:r>
          </w:p>
        </w:tc>
        <w:tc>
          <w:tcPr>
            <w:tcW w:w="675" w:type="pct"/>
            <w:shd w:val="clear" w:color="auto" w:fill="FDE9D9" w:themeFill="accent6" w:themeFillTint="33"/>
            <w:vAlign w:val="top"/>
          </w:tcPr>
          <w:p w14:paraId="18FCC188">
            <w:pPr>
              <w:keepNext w:val="0"/>
              <w:keepLines w:val="0"/>
              <w:pageBreakBefore w:val="0"/>
              <w:kinsoku/>
              <w:wordWrap/>
              <w:overflowPunct/>
              <w:topLinePunct w:val="0"/>
              <w:autoSpaceDE/>
              <w:autoSpaceDN/>
              <w:bidi w:val="0"/>
              <w:spacing w:before="157" w:beforeLines="50" w:beforeAutospacing="0" w:after="157" w:afterLines="50" w:afterAutospacing="0" w:line="300" w:lineRule="auto"/>
              <w:jc w:val="center"/>
              <w:rPr>
                <w:rFonts w:cs="Times New Roman"/>
                <w:sz w:val="22"/>
                <w:szCs w:val="22"/>
              </w:rPr>
            </w:pPr>
            <w:r>
              <w:rPr>
                <w:rFonts w:hint="eastAsia" w:cs="Times New Roman"/>
                <w:sz w:val="22"/>
                <w:szCs w:val="22"/>
              </w:rPr>
              <w:t>225</w:t>
            </w:r>
          </w:p>
        </w:tc>
        <w:tc>
          <w:tcPr>
            <w:tcW w:w="746" w:type="pct"/>
            <w:shd w:val="clear" w:color="auto" w:fill="FDE9D9" w:themeFill="accent6" w:themeFillTint="33"/>
            <w:vAlign w:val="top"/>
          </w:tcPr>
          <w:p w14:paraId="7D56CE58">
            <w:pPr>
              <w:keepNext w:val="0"/>
              <w:keepLines w:val="0"/>
              <w:pageBreakBefore w:val="0"/>
              <w:kinsoku/>
              <w:wordWrap/>
              <w:overflowPunct/>
              <w:topLinePunct w:val="0"/>
              <w:autoSpaceDE/>
              <w:autoSpaceDN/>
              <w:bidi w:val="0"/>
              <w:spacing w:before="157" w:beforeLines="50" w:beforeAutospacing="0" w:after="157" w:afterLines="50" w:afterAutospacing="0" w:line="300" w:lineRule="auto"/>
              <w:jc w:val="center"/>
              <w:rPr>
                <w:rFonts w:cs="Times New Roman"/>
                <w:sz w:val="22"/>
                <w:szCs w:val="22"/>
              </w:rPr>
            </w:pPr>
            <w:r>
              <w:rPr>
                <w:rFonts w:hint="eastAsia" w:cs="Times New Roman"/>
                <w:sz w:val="22"/>
                <w:szCs w:val="22"/>
              </w:rPr>
              <w:t>31</w:t>
            </w:r>
          </w:p>
        </w:tc>
        <w:tc>
          <w:tcPr>
            <w:tcW w:w="750" w:type="pct"/>
            <w:shd w:val="clear" w:color="auto" w:fill="FDE9D9" w:themeFill="accent6" w:themeFillTint="33"/>
            <w:vAlign w:val="top"/>
          </w:tcPr>
          <w:p w14:paraId="0AF02577">
            <w:pPr>
              <w:keepNext w:val="0"/>
              <w:keepLines w:val="0"/>
              <w:pageBreakBefore w:val="0"/>
              <w:kinsoku/>
              <w:wordWrap/>
              <w:overflowPunct/>
              <w:topLinePunct w:val="0"/>
              <w:autoSpaceDE/>
              <w:autoSpaceDN/>
              <w:bidi w:val="0"/>
              <w:spacing w:before="157" w:beforeLines="50" w:beforeAutospacing="0" w:after="157" w:afterLines="50" w:afterAutospacing="0" w:line="300" w:lineRule="auto"/>
              <w:jc w:val="center"/>
              <w:rPr>
                <w:rFonts w:cs="Times New Roman"/>
                <w:sz w:val="22"/>
                <w:szCs w:val="22"/>
              </w:rPr>
            </w:pPr>
            <w:r>
              <w:rPr>
                <w:rFonts w:hint="eastAsia" w:cs="Times New Roman"/>
                <w:sz w:val="22"/>
                <w:szCs w:val="22"/>
              </w:rPr>
              <w:t>13.78%</w:t>
            </w:r>
          </w:p>
        </w:tc>
        <w:tc>
          <w:tcPr>
            <w:tcW w:w="1501" w:type="pct"/>
            <w:shd w:val="clear" w:color="auto" w:fill="FDE9D9" w:themeFill="accent6" w:themeFillTint="33"/>
            <w:vAlign w:val="top"/>
          </w:tcPr>
          <w:p w14:paraId="1BEA8EA2">
            <w:pPr>
              <w:keepNext w:val="0"/>
              <w:keepLines w:val="0"/>
              <w:pageBreakBefore w:val="0"/>
              <w:kinsoku/>
              <w:wordWrap/>
              <w:overflowPunct/>
              <w:topLinePunct w:val="0"/>
              <w:autoSpaceDE/>
              <w:autoSpaceDN/>
              <w:bidi w:val="0"/>
              <w:spacing w:before="157" w:beforeLines="50" w:beforeAutospacing="0" w:after="157" w:afterLines="50" w:afterAutospacing="0" w:line="300" w:lineRule="auto"/>
              <w:jc w:val="center"/>
              <w:rPr>
                <w:rFonts w:cs="Times New Roman"/>
                <w:sz w:val="22"/>
                <w:szCs w:val="22"/>
              </w:rPr>
            </w:pPr>
            <w:r>
              <w:rPr>
                <w:rFonts w:hint="eastAsia" w:cs="Times New Roman"/>
                <w:sz w:val="22"/>
                <w:szCs w:val="22"/>
              </w:rPr>
              <w:t>21.23%</w:t>
            </w:r>
          </w:p>
        </w:tc>
      </w:tr>
      <w:tr w14:paraId="0C1BD054">
        <w:tblPrEx>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CellMar>
            <w:top w:w="0" w:type="dxa"/>
            <w:left w:w="108" w:type="dxa"/>
            <w:bottom w:w="0" w:type="dxa"/>
            <w:right w:w="108" w:type="dxa"/>
          </w:tblCellMar>
        </w:tblPrEx>
        <w:trPr>
          <w:trHeight w:val="567" w:hRule="exact"/>
          <w:jc w:val="center"/>
        </w:trPr>
        <w:tc>
          <w:tcPr>
            <w:tcW w:w="1328" w:type="pct"/>
            <w:shd w:val="clear" w:color="auto" w:fill="FDE9D9" w:themeFill="accent6" w:themeFillTint="33"/>
            <w:vAlign w:val="top"/>
          </w:tcPr>
          <w:p w14:paraId="48933865">
            <w:pPr>
              <w:keepNext w:val="0"/>
              <w:keepLines w:val="0"/>
              <w:pageBreakBefore w:val="0"/>
              <w:kinsoku/>
              <w:wordWrap/>
              <w:overflowPunct/>
              <w:topLinePunct w:val="0"/>
              <w:autoSpaceDE/>
              <w:autoSpaceDN/>
              <w:bidi w:val="0"/>
              <w:spacing w:before="157" w:beforeLines="50" w:beforeAutospacing="0" w:after="157" w:afterLines="50" w:afterAutospacing="0" w:line="300" w:lineRule="auto"/>
              <w:jc w:val="center"/>
              <w:rPr>
                <w:rFonts w:cs="Times New Roman"/>
                <w:b w:val="0"/>
                <w:bCs w:val="0"/>
                <w:sz w:val="22"/>
                <w:szCs w:val="22"/>
              </w:rPr>
            </w:pPr>
            <w:r>
              <w:rPr>
                <w:rFonts w:hint="eastAsia" w:cs="Times New Roman"/>
                <w:b/>
                <w:bCs/>
                <w:sz w:val="22"/>
                <w:szCs w:val="22"/>
              </w:rPr>
              <w:t>市政工程系</w:t>
            </w:r>
          </w:p>
        </w:tc>
        <w:tc>
          <w:tcPr>
            <w:tcW w:w="675" w:type="pct"/>
            <w:shd w:val="clear" w:color="auto" w:fill="FDE9D9" w:themeFill="accent6" w:themeFillTint="33"/>
            <w:vAlign w:val="top"/>
          </w:tcPr>
          <w:p w14:paraId="615FFBE6">
            <w:pPr>
              <w:keepNext w:val="0"/>
              <w:keepLines w:val="0"/>
              <w:pageBreakBefore w:val="0"/>
              <w:kinsoku/>
              <w:wordWrap/>
              <w:overflowPunct/>
              <w:topLinePunct w:val="0"/>
              <w:autoSpaceDE/>
              <w:autoSpaceDN/>
              <w:bidi w:val="0"/>
              <w:spacing w:before="157" w:beforeLines="50" w:beforeAutospacing="0" w:after="157" w:afterLines="50" w:afterAutospacing="0" w:line="300" w:lineRule="auto"/>
              <w:jc w:val="center"/>
              <w:rPr>
                <w:rFonts w:cs="Times New Roman"/>
                <w:sz w:val="22"/>
                <w:szCs w:val="22"/>
              </w:rPr>
            </w:pPr>
            <w:r>
              <w:rPr>
                <w:rFonts w:hint="eastAsia" w:cs="Times New Roman"/>
                <w:sz w:val="22"/>
                <w:szCs w:val="22"/>
              </w:rPr>
              <w:t>96</w:t>
            </w:r>
          </w:p>
        </w:tc>
        <w:tc>
          <w:tcPr>
            <w:tcW w:w="746" w:type="pct"/>
            <w:shd w:val="clear" w:color="auto" w:fill="FDE9D9" w:themeFill="accent6" w:themeFillTint="33"/>
            <w:vAlign w:val="top"/>
          </w:tcPr>
          <w:p w14:paraId="70325792">
            <w:pPr>
              <w:keepNext w:val="0"/>
              <w:keepLines w:val="0"/>
              <w:pageBreakBefore w:val="0"/>
              <w:kinsoku/>
              <w:wordWrap/>
              <w:overflowPunct/>
              <w:topLinePunct w:val="0"/>
              <w:autoSpaceDE/>
              <w:autoSpaceDN/>
              <w:bidi w:val="0"/>
              <w:spacing w:before="157" w:beforeLines="50" w:beforeAutospacing="0" w:after="157" w:afterLines="50" w:afterAutospacing="0" w:line="300" w:lineRule="auto"/>
              <w:jc w:val="center"/>
              <w:rPr>
                <w:rFonts w:cs="Times New Roman"/>
                <w:sz w:val="22"/>
                <w:szCs w:val="22"/>
              </w:rPr>
            </w:pPr>
            <w:r>
              <w:rPr>
                <w:rFonts w:hint="eastAsia" w:cs="Times New Roman"/>
                <w:sz w:val="22"/>
                <w:szCs w:val="22"/>
              </w:rPr>
              <w:t>22</w:t>
            </w:r>
          </w:p>
        </w:tc>
        <w:tc>
          <w:tcPr>
            <w:tcW w:w="750" w:type="pct"/>
            <w:shd w:val="clear" w:color="auto" w:fill="FDE9D9" w:themeFill="accent6" w:themeFillTint="33"/>
            <w:vAlign w:val="top"/>
          </w:tcPr>
          <w:p w14:paraId="09D3BBDB">
            <w:pPr>
              <w:keepNext w:val="0"/>
              <w:keepLines w:val="0"/>
              <w:pageBreakBefore w:val="0"/>
              <w:kinsoku/>
              <w:wordWrap/>
              <w:overflowPunct/>
              <w:topLinePunct w:val="0"/>
              <w:autoSpaceDE/>
              <w:autoSpaceDN/>
              <w:bidi w:val="0"/>
              <w:spacing w:before="157" w:beforeLines="50" w:beforeAutospacing="0" w:after="157" w:afterLines="50" w:afterAutospacing="0" w:line="300" w:lineRule="auto"/>
              <w:jc w:val="center"/>
              <w:rPr>
                <w:rFonts w:cs="Times New Roman"/>
                <w:sz w:val="22"/>
                <w:szCs w:val="22"/>
              </w:rPr>
            </w:pPr>
            <w:r>
              <w:rPr>
                <w:rFonts w:hint="eastAsia" w:cs="Times New Roman"/>
                <w:sz w:val="22"/>
                <w:szCs w:val="22"/>
              </w:rPr>
              <w:t>22.92%</w:t>
            </w:r>
          </w:p>
        </w:tc>
        <w:tc>
          <w:tcPr>
            <w:tcW w:w="1501" w:type="pct"/>
            <w:shd w:val="clear" w:color="auto" w:fill="FDE9D9" w:themeFill="accent6" w:themeFillTint="33"/>
            <w:vAlign w:val="top"/>
          </w:tcPr>
          <w:p w14:paraId="46BEEFE1">
            <w:pPr>
              <w:keepNext w:val="0"/>
              <w:keepLines w:val="0"/>
              <w:pageBreakBefore w:val="0"/>
              <w:kinsoku/>
              <w:wordWrap/>
              <w:overflowPunct/>
              <w:topLinePunct w:val="0"/>
              <w:autoSpaceDE/>
              <w:autoSpaceDN/>
              <w:bidi w:val="0"/>
              <w:spacing w:before="157" w:beforeLines="50" w:beforeAutospacing="0" w:after="157" w:afterLines="50" w:afterAutospacing="0" w:line="300" w:lineRule="auto"/>
              <w:jc w:val="center"/>
              <w:rPr>
                <w:rFonts w:cs="Times New Roman"/>
                <w:sz w:val="22"/>
                <w:szCs w:val="22"/>
              </w:rPr>
            </w:pPr>
            <w:r>
              <w:rPr>
                <w:rFonts w:hint="eastAsia" w:cs="Times New Roman"/>
                <w:sz w:val="22"/>
                <w:szCs w:val="22"/>
              </w:rPr>
              <w:t>15.07%</w:t>
            </w:r>
          </w:p>
        </w:tc>
      </w:tr>
      <w:tr w14:paraId="02902487">
        <w:tblPrEx>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CellMar>
            <w:top w:w="0" w:type="dxa"/>
            <w:left w:w="108" w:type="dxa"/>
            <w:bottom w:w="0" w:type="dxa"/>
            <w:right w:w="108" w:type="dxa"/>
          </w:tblCellMar>
        </w:tblPrEx>
        <w:trPr>
          <w:trHeight w:val="567" w:hRule="exact"/>
          <w:jc w:val="center"/>
        </w:trPr>
        <w:tc>
          <w:tcPr>
            <w:tcW w:w="1328" w:type="pct"/>
            <w:shd w:val="clear" w:color="auto" w:fill="FDE9D9" w:themeFill="accent6" w:themeFillTint="33"/>
            <w:vAlign w:val="top"/>
          </w:tcPr>
          <w:p w14:paraId="0F438C87">
            <w:pPr>
              <w:keepNext w:val="0"/>
              <w:keepLines w:val="0"/>
              <w:pageBreakBefore w:val="0"/>
              <w:kinsoku/>
              <w:wordWrap/>
              <w:overflowPunct/>
              <w:topLinePunct w:val="0"/>
              <w:autoSpaceDE/>
              <w:autoSpaceDN/>
              <w:bidi w:val="0"/>
              <w:spacing w:before="157" w:beforeLines="50" w:beforeAutospacing="0" w:after="157" w:afterLines="50" w:afterAutospacing="0" w:line="300" w:lineRule="auto"/>
              <w:jc w:val="center"/>
              <w:rPr>
                <w:rFonts w:cs="Times New Roman"/>
                <w:b w:val="0"/>
                <w:bCs w:val="0"/>
                <w:sz w:val="22"/>
                <w:szCs w:val="22"/>
              </w:rPr>
            </w:pPr>
            <w:r>
              <w:rPr>
                <w:rFonts w:hint="eastAsia" w:cs="Times New Roman"/>
                <w:b/>
                <w:bCs/>
                <w:sz w:val="22"/>
                <w:szCs w:val="22"/>
              </w:rPr>
              <w:t>经济管理系</w:t>
            </w:r>
          </w:p>
        </w:tc>
        <w:tc>
          <w:tcPr>
            <w:tcW w:w="675" w:type="pct"/>
            <w:shd w:val="clear" w:color="auto" w:fill="FDE9D9" w:themeFill="accent6" w:themeFillTint="33"/>
            <w:vAlign w:val="top"/>
          </w:tcPr>
          <w:p w14:paraId="4F3C752C">
            <w:pPr>
              <w:keepNext w:val="0"/>
              <w:keepLines w:val="0"/>
              <w:pageBreakBefore w:val="0"/>
              <w:kinsoku/>
              <w:wordWrap/>
              <w:overflowPunct/>
              <w:topLinePunct w:val="0"/>
              <w:autoSpaceDE/>
              <w:autoSpaceDN/>
              <w:bidi w:val="0"/>
              <w:spacing w:before="157" w:beforeLines="50" w:beforeAutospacing="0" w:after="157" w:afterLines="50" w:afterAutospacing="0" w:line="300" w:lineRule="auto"/>
              <w:jc w:val="center"/>
              <w:rPr>
                <w:rFonts w:cs="Times New Roman"/>
                <w:sz w:val="22"/>
                <w:szCs w:val="22"/>
              </w:rPr>
            </w:pPr>
            <w:r>
              <w:rPr>
                <w:rFonts w:hint="eastAsia" w:cs="Times New Roman"/>
                <w:sz w:val="22"/>
                <w:szCs w:val="22"/>
              </w:rPr>
              <w:t>98</w:t>
            </w:r>
          </w:p>
        </w:tc>
        <w:tc>
          <w:tcPr>
            <w:tcW w:w="746" w:type="pct"/>
            <w:shd w:val="clear" w:color="auto" w:fill="FDE9D9" w:themeFill="accent6" w:themeFillTint="33"/>
            <w:vAlign w:val="top"/>
          </w:tcPr>
          <w:p w14:paraId="60B13ADE">
            <w:pPr>
              <w:keepNext w:val="0"/>
              <w:keepLines w:val="0"/>
              <w:pageBreakBefore w:val="0"/>
              <w:kinsoku/>
              <w:wordWrap/>
              <w:overflowPunct/>
              <w:topLinePunct w:val="0"/>
              <w:autoSpaceDE/>
              <w:autoSpaceDN/>
              <w:bidi w:val="0"/>
              <w:spacing w:before="157" w:beforeLines="50" w:beforeAutospacing="0" w:after="157" w:afterLines="50" w:afterAutospacing="0" w:line="300" w:lineRule="auto"/>
              <w:jc w:val="center"/>
              <w:rPr>
                <w:rFonts w:cs="Times New Roman"/>
                <w:sz w:val="22"/>
                <w:szCs w:val="22"/>
              </w:rPr>
            </w:pPr>
            <w:r>
              <w:rPr>
                <w:rFonts w:hint="eastAsia" w:cs="Times New Roman"/>
                <w:sz w:val="22"/>
                <w:szCs w:val="22"/>
              </w:rPr>
              <w:t>22</w:t>
            </w:r>
          </w:p>
        </w:tc>
        <w:tc>
          <w:tcPr>
            <w:tcW w:w="750" w:type="pct"/>
            <w:shd w:val="clear" w:color="auto" w:fill="FDE9D9" w:themeFill="accent6" w:themeFillTint="33"/>
            <w:vAlign w:val="top"/>
          </w:tcPr>
          <w:p w14:paraId="25DCACE8">
            <w:pPr>
              <w:keepNext w:val="0"/>
              <w:keepLines w:val="0"/>
              <w:pageBreakBefore w:val="0"/>
              <w:kinsoku/>
              <w:wordWrap/>
              <w:overflowPunct/>
              <w:topLinePunct w:val="0"/>
              <w:autoSpaceDE/>
              <w:autoSpaceDN/>
              <w:bidi w:val="0"/>
              <w:spacing w:before="157" w:beforeLines="50" w:beforeAutospacing="0" w:after="157" w:afterLines="50" w:afterAutospacing="0" w:line="300" w:lineRule="auto"/>
              <w:jc w:val="center"/>
              <w:rPr>
                <w:rFonts w:cs="Times New Roman"/>
                <w:sz w:val="22"/>
                <w:szCs w:val="22"/>
              </w:rPr>
            </w:pPr>
            <w:r>
              <w:rPr>
                <w:rFonts w:hint="eastAsia" w:cs="Times New Roman"/>
                <w:sz w:val="22"/>
                <w:szCs w:val="22"/>
              </w:rPr>
              <w:t>22.45%</w:t>
            </w:r>
          </w:p>
        </w:tc>
        <w:tc>
          <w:tcPr>
            <w:tcW w:w="1501" w:type="pct"/>
            <w:shd w:val="clear" w:color="auto" w:fill="FDE9D9" w:themeFill="accent6" w:themeFillTint="33"/>
            <w:vAlign w:val="top"/>
          </w:tcPr>
          <w:p w14:paraId="2EC56489">
            <w:pPr>
              <w:keepNext w:val="0"/>
              <w:keepLines w:val="0"/>
              <w:pageBreakBefore w:val="0"/>
              <w:kinsoku/>
              <w:wordWrap/>
              <w:overflowPunct/>
              <w:topLinePunct w:val="0"/>
              <w:autoSpaceDE/>
              <w:autoSpaceDN/>
              <w:bidi w:val="0"/>
              <w:spacing w:before="157" w:beforeLines="50" w:beforeAutospacing="0" w:after="157" w:afterLines="50" w:afterAutospacing="0" w:line="300" w:lineRule="auto"/>
              <w:jc w:val="center"/>
              <w:rPr>
                <w:rFonts w:cs="Times New Roman"/>
                <w:sz w:val="22"/>
                <w:szCs w:val="22"/>
              </w:rPr>
            </w:pPr>
            <w:r>
              <w:rPr>
                <w:rFonts w:hint="eastAsia" w:cs="Times New Roman"/>
                <w:sz w:val="22"/>
                <w:szCs w:val="22"/>
              </w:rPr>
              <w:t>15.07%</w:t>
            </w:r>
          </w:p>
        </w:tc>
      </w:tr>
      <w:tr w14:paraId="52F220B0">
        <w:tblPrEx>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CellMar>
            <w:top w:w="0" w:type="dxa"/>
            <w:left w:w="108" w:type="dxa"/>
            <w:bottom w:w="0" w:type="dxa"/>
            <w:right w:w="108" w:type="dxa"/>
          </w:tblCellMar>
        </w:tblPrEx>
        <w:trPr>
          <w:trHeight w:val="567" w:hRule="exact"/>
          <w:jc w:val="center"/>
        </w:trPr>
        <w:tc>
          <w:tcPr>
            <w:tcW w:w="1328" w:type="pct"/>
            <w:shd w:val="clear" w:color="auto" w:fill="FDE9D9" w:themeFill="accent6" w:themeFillTint="33"/>
            <w:vAlign w:val="top"/>
          </w:tcPr>
          <w:p w14:paraId="2C1CABD8">
            <w:pPr>
              <w:keepNext w:val="0"/>
              <w:keepLines w:val="0"/>
              <w:pageBreakBefore w:val="0"/>
              <w:kinsoku/>
              <w:wordWrap/>
              <w:overflowPunct/>
              <w:topLinePunct w:val="0"/>
              <w:autoSpaceDE/>
              <w:autoSpaceDN/>
              <w:bidi w:val="0"/>
              <w:spacing w:before="157" w:beforeLines="50" w:beforeAutospacing="0" w:after="157" w:afterLines="50" w:afterAutospacing="0" w:line="300" w:lineRule="auto"/>
              <w:jc w:val="center"/>
              <w:rPr>
                <w:rFonts w:cs="Times New Roman"/>
                <w:b w:val="0"/>
                <w:bCs w:val="0"/>
                <w:sz w:val="22"/>
                <w:szCs w:val="22"/>
              </w:rPr>
            </w:pPr>
            <w:r>
              <w:rPr>
                <w:rFonts w:hint="eastAsia" w:cs="Times New Roman"/>
                <w:b/>
                <w:bCs/>
                <w:sz w:val="22"/>
                <w:szCs w:val="22"/>
              </w:rPr>
              <w:t>生态工程系</w:t>
            </w:r>
          </w:p>
        </w:tc>
        <w:tc>
          <w:tcPr>
            <w:tcW w:w="675" w:type="pct"/>
            <w:shd w:val="clear" w:color="auto" w:fill="FDE9D9" w:themeFill="accent6" w:themeFillTint="33"/>
            <w:vAlign w:val="top"/>
          </w:tcPr>
          <w:p w14:paraId="691EB251">
            <w:pPr>
              <w:keepNext w:val="0"/>
              <w:keepLines w:val="0"/>
              <w:pageBreakBefore w:val="0"/>
              <w:kinsoku/>
              <w:wordWrap/>
              <w:overflowPunct/>
              <w:topLinePunct w:val="0"/>
              <w:autoSpaceDE/>
              <w:autoSpaceDN/>
              <w:bidi w:val="0"/>
              <w:spacing w:before="157" w:beforeLines="50" w:beforeAutospacing="0" w:after="157" w:afterLines="50" w:afterAutospacing="0" w:line="300" w:lineRule="auto"/>
              <w:jc w:val="center"/>
              <w:rPr>
                <w:rFonts w:cs="Times New Roman"/>
                <w:sz w:val="22"/>
                <w:szCs w:val="22"/>
              </w:rPr>
            </w:pPr>
            <w:r>
              <w:rPr>
                <w:rFonts w:hint="eastAsia" w:cs="Times New Roman"/>
                <w:sz w:val="22"/>
                <w:szCs w:val="22"/>
              </w:rPr>
              <w:t>94</w:t>
            </w:r>
          </w:p>
        </w:tc>
        <w:tc>
          <w:tcPr>
            <w:tcW w:w="746" w:type="pct"/>
            <w:shd w:val="clear" w:color="auto" w:fill="FDE9D9" w:themeFill="accent6" w:themeFillTint="33"/>
            <w:vAlign w:val="top"/>
          </w:tcPr>
          <w:p w14:paraId="3F9D7F71">
            <w:pPr>
              <w:keepNext w:val="0"/>
              <w:keepLines w:val="0"/>
              <w:pageBreakBefore w:val="0"/>
              <w:kinsoku/>
              <w:wordWrap/>
              <w:overflowPunct/>
              <w:topLinePunct w:val="0"/>
              <w:autoSpaceDE/>
              <w:autoSpaceDN/>
              <w:bidi w:val="0"/>
              <w:spacing w:before="157" w:beforeLines="50" w:beforeAutospacing="0" w:after="157" w:afterLines="50" w:afterAutospacing="0" w:line="300" w:lineRule="auto"/>
              <w:jc w:val="center"/>
              <w:rPr>
                <w:rFonts w:cs="Times New Roman"/>
                <w:sz w:val="22"/>
                <w:szCs w:val="22"/>
              </w:rPr>
            </w:pPr>
            <w:r>
              <w:rPr>
                <w:rFonts w:hint="eastAsia" w:cs="Times New Roman"/>
                <w:sz w:val="22"/>
                <w:szCs w:val="22"/>
              </w:rPr>
              <w:t>21</w:t>
            </w:r>
          </w:p>
        </w:tc>
        <w:tc>
          <w:tcPr>
            <w:tcW w:w="750" w:type="pct"/>
            <w:shd w:val="clear" w:color="auto" w:fill="FDE9D9" w:themeFill="accent6" w:themeFillTint="33"/>
            <w:vAlign w:val="top"/>
          </w:tcPr>
          <w:p w14:paraId="70A5BDEE">
            <w:pPr>
              <w:keepNext w:val="0"/>
              <w:keepLines w:val="0"/>
              <w:pageBreakBefore w:val="0"/>
              <w:kinsoku/>
              <w:wordWrap/>
              <w:overflowPunct/>
              <w:topLinePunct w:val="0"/>
              <w:autoSpaceDE/>
              <w:autoSpaceDN/>
              <w:bidi w:val="0"/>
              <w:spacing w:before="157" w:beforeLines="50" w:beforeAutospacing="0" w:after="157" w:afterLines="50" w:afterAutospacing="0" w:line="300" w:lineRule="auto"/>
              <w:jc w:val="center"/>
              <w:rPr>
                <w:rFonts w:cs="Times New Roman"/>
                <w:sz w:val="22"/>
                <w:szCs w:val="22"/>
              </w:rPr>
            </w:pPr>
            <w:r>
              <w:rPr>
                <w:rFonts w:hint="eastAsia" w:cs="Times New Roman"/>
                <w:sz w:val="22"/>
                <w:szCs w:val="22"/>
              </w:rPr>
              <w:t>22.34%</w:t>
            </w:r>
          </w:p>
        </w:tc>
        <w:tc>
          <w:tcPr>
            <w:tcW w:w="1501" w:type="pct"/>
            <w:shd w:val="clear" w:color="auto" w:fill="FDE9D9" w:themeFill="accent6" w:themeFillTint="33"/>
            <w:vAlign w:val="top"/>
          </w:tcPr>
          <w:p w14:paraId="257D86AB">
            <w:pPr>
              <w:keepNext w:val="0"/>
              <w:keepLines w:val="0"/>
              <w:pageBreakBefore w:val="0"/>
              <w:kinsoku/>
              <w:wordWrap/>
              <w:overflowPunct/>
              <w:topLinePunct w:val="0"/>
              <w:autoSpaceDE/>
              <w:autoSpaceDN/>
              <w:bidi w:val="0"/>
              <w:spacing w:before="157" w:beforeLines="50" w:beforeAutospacing="0" w:after="157" w:afterLines="50" w:afterAutospacing="0" w:line="300" w:lineRule="auto"/>
              <w:jc w:val="center"/>
              <w:rPr>
                <w:rFonts w:cs="Times New Roman"/>
                <w:sz w:val="22"/>
                <w:szCs w:val="22"/>
              </w:rPr>
            </w:pPr>
            <w:r>
              <w:rPr>
                <w:rFonts w:hint="eastAsia" w:cs="Times New Roman"/>
                <w:sz w:val="22"/>
                <w:szCs w:val="22"/>
              </w:rPr>
              <w:t>14.38%</w:t>
            </w:r>
          </w:p>
        </w:tc>
      </w:tr>
      <w:tr w14:paraId="78F11F3B">
        <w:tblPrEx>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CellMar>
            <w:top w:w="0" w:type="dxa"/>
            <w:left w:w="108" w:type="dxa"/>
            <w:bottom w:w="0" w:type="dxa"/>
            <w:right w:w="108" w:type="dxa"/>
          </w:tblCellMar>
        </w:tblPrEx>
        <w:trPr>
          <w:trHeight w:val="567" w:hRule="exact"/>
          <w:jc w:val="center"/>
        </w:trPr>
        <w:tc>
          <w:tcPr>
            <w:tcW w:w="1328" w:type="pct"/>
            <w:shd w:val="clear" w:color="auto" w:fill="FDE9D9" w:themeFill="accent6" w:themeFillTint="33"/>
            <w:vAlign w:val="top"/>
          </w:tcPr>
          <w:p w14:paraId="04FDEA81">
            <w:pPr>
              <w:keepNext w:val="0"/>
              <w:keepLines w:val="0"/>
              <w:pageBreakBefore w:val="0"/>
              <w:kinsoku/>
              <w:wordWrap/>
              <w:overflowPunct/>
              <w:topLinePunct w:val="0"/>
              <w:autoSpaceDE/>
              <w:autoSpaceDN/>
              <w:bidi w:val="0"/>
              <w:spacing w:before="157" w:beforeLines="50" w:beforeAutospacing="0" w:after="157" w:afterLines="50" w:afterAutospacing="0" w:line="300" w:lineRule="auto"/>
              <w:jc w:val="center"/>
              <w:rPr>
                <w:rFonts w:cs="Times New Roman"/>
                <w:b w:val="0"/>
                <w:bCs w:val="0"/>
                <w:sz w:val="22"/>
                <w:szCs w:val="22"/>
              </w:rPr>
            </w:pPr>
            <w:r>
              <w:rPr>
                <w:rFonts w:hint="eastAsia" w:cs="Times New Roman"/>
                <w:b/>
                <w:bCs/>
                <w:sz w:val="22"/>
                <w:szCs w:val="22"/>
              </w:rPr>
              <w:t>合计</w:t>
            </w:r>
          </w:p>
        </w:tc>
        <w:tc>
          <w:tcPr>
            <w:tcW w:w="675" w:type="pct"/>
            <w:shd w:val="clear" w:color="auto" w:fill="FDE9D9" w:themeFill="accent6" w:themeFillTint="33"/>
            <w:vAlign w:val="top"/>
          </w:tcPr>
          <w:p w14:paraId="2E35055C">
            <w:pPr>
              <w:keepNext w:val="0"/>
              <w:keepLines w:val="0"/>
              <w:pageBreakBefore w:val="0"/>
              <w:kinsoku/>
              <w:wordWrap/>
              <w:overflowPunct/>
              <w:topLinePunct w:val="0"/>
              <w:autoSpaceDE/>
              <w:autoSpaceDN/>
              <w:bidi w:val="0"/>
              <w:spacing w:before="157" w:beforeLines="50" w:beforeAutospacing="0" w:after="157" w:afterLines="50" w:afterAutospacing="0" w:line="300" w:lineRule="auto"/>
              <w:jc w:val="center"/>
              <w:rPr>
                <w:rFonts w:cs="Times New Roman"/>
                <w:sz w:val="22"/>
                <w:szCs w:val="22"/>
              </w:rPr>
            </w:pPr>
            <w:r>
              <w:rPr>
                <w:rFonts w:hint="eastAsia" w:cs="Times New Roman"/>
                <w:sz w:val="22"/>
                <w:szCs w:val="22"/>
              </w:rPr>
              <w:t>733</w:t>
            </w:r>
          </w:p>
        </w:tc>
        <w:tc>
          <w:tcPr>
            <w:tcW w:w="746" w:type="pct"/>
            <w:shd w:val="clear" w:color="auto" w:fill="FDE9D9" w:themeFill="accent6" w:themeFillTint="33"/>
            <w:vAlign w:val="top"/>
          </w:tcPr>
          <w:p w14:paraId="4D3B2A8B">
            <w:pPr>
              <w:keepNext w:val="0"/>
              <w:keepLines w:val="0"/>
              <w:pageBreakBefore w:val="0"/>
              <w:kinsoku/>
              <w:wordWrap/>
              <w:overflowPunct/>
              <w:topLinePunct w:val="0"/>
              <w:autoSpaceDE/>
              <w:autoSpaceDN/>
              <w:bidi w:val="0"/>
              <w:spacing w:before="157" w:beforeLines="50" w:beforeAutospacing="0" w:after="157" w:afterLines="50" w:afterAutospacing="0" w:line="300" w:lineRule="auto"/>
              <w:jc w:val="center"/>
              <w:rPr>
                <w:rFonts w:cs="Times New Roman"/>
                <w:sz w:val="22"/>
                <w:szCs w:val="22"/>
              </w:rPr>
            </w:pPr>
            <w:r>
              <w:rPr>
                <w:rFonts w:hint="eastAsia" w:cs="Times New Roman"/>
                <w:sz w:val="22"/>
                <w:szCs w:val="22"/>
              </w:rPr>
              <w:t>146</w:t>
            </w:r>
          </w:p>
        </w:tc>
        <w:tc>
          <w:tcPr>
            <w:tcW w:w="750" w:type="pct"/>
            <w:shd w:val="clear" w:color="auto" w:fill="FDE9D9" w:themeFill="accent6" w:themeFillTint="33"/>
            <w:vAlign w:val="top"/>
          </w:tcPr>
          <w:p w14:paraId="68F15DA1">
            <w:pPr>
              <w:keepNext w:val="0"/>
              <w:keepLines w:val="0"/>
              <w:pageBreakBefore w:val="0"/>
              <w:kinsoku/>
              <w:wordWrap/>
              <w:overflowPunct/>
              <w:topLinePunct w:val="0"/>
              <w:autoSpaceDE/>
              <w:autoSpaceDN/>
              <w:bidi w:val="0"/>
              <w:spacing w:before="157" w:beforeLines="50" w:beforeAutospacing="0" w:after="157" w:afterLines="50" w:afterAutospacing="0" w:line="300" w:lineRule="auto"/>
              <w:jc w:val="center"/>
              <w:rPr>
                <w:rFonts w:cs="Times New Roman"/>
                <w:sz w:val="22"/>
                <w:szCs w:val="22"/>
              </w:rPr>
            </w:pPr>
            <w:r>
              <w:rPr>
                <w:rFonts w:hint="eastAsia" w:cs="Times New Roman"/>
                <w:sz w:val="22"/>
                <w:szCs w:val="22"/>
              </w:rPr>
              <w:t>19.92%</w:t>
            </w:r>
          </w:p>
        </w:tc>
        <w:tc>
          <w:tcPr>
            <w:tcW w:w="1501" w:type="pct"/>
            <w:shd w:val="clear" w:color="auto" w:fill="FDE9D9" w:themeFill="accent6" w:themeFillTint="33"/>
            <w:vAlign w:val="top"/>
          </w:tcPr>
          <w:p w14:paraId="65ADA30B">
            <w:pPr>
              <w:keepNext w:val="0"/>
              <w:keepLines w:val="0"/>
              <w:pageBreakBefore w:val="0"/>
              <w:kinsoku/>
              <w:wordWrap/>
              <w:overflowPunct/>
              <w:topLinePunct w:val="0"/>
              <w:autoSpaceDE/>
              <w:autoSpaceDN/>
              <w:bidi w:val="0"/>
              <w:spacing w:before="157" w:beforeLines="50" w:beforeAutospacing="0" w:after="157" w:afterLines="50" w:afterAutospacing="0" w:line="300" w:lineRule="auto"/>
              <w:jc w:val="center"/>
              <w:rPr>
                <w:rFonts w:cs="Times New Roman"/>
                <w:sz w:val="22"/>
                <w:szCs w:val="22"/>
              </w:rPr>
            </w:pPr>
            <w:r>
              <w:rPr>
                <w:rFonts w:hint="eastAsia" w:cs="Times New Roman"/>
                <w:sz w:val="22"/>
                <w:szCs w:val="22"/>
              </w:rPr>
              <w:t>100%</w:t>
            </w:r>
          </w:p>
        </w:tc>
      </w:tr>
    </w:tbl>
    <w:p w14:paraId="78088D42">
      <w:pPr>
        <w:keepNext w:val="0"/>
        <w:keepLines w:val="0"/>
        <w:pageBreakBefore w:val="0"/>
        <w:kinsoku/>
        <w:wordWrap/>
        <w:overflowPunct/>
        <w:topLinePunct w:val="0"/>
        <w:autoSpaceDE/>
        <w:autoSpaceDN/>
        <w:bidi w:val="0"/>
        <w:spacing w:before="157" w:beforeLines="50" w:beforeAutospacing="0" w:after="157" w:afterLines="50" w:afterAutospacing="0"/>
        <w:rPr>
          <w:lang w:val="zh-CN"/>
        </w:rPr>
      </w:pPr>
    </w:p>
    <w:tbl>
      <w:tblPr>
        <w:tblStyle w:val="42"/>
        <w:tblW w:w="5142" w:type="pct"/>
        <w:jc w:val="center"/>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Layout w:type="autofit"/>
        <w:tblCellMar>
          <w:top w:w="0" w:type="dxa"/>
          <w:left w:w="108" w:type="dxa"/>
          <w:bottom w:w="0" w:type="dxa"/>
          <w:right w:w="108" w:type="dxa"/>
        </w:tblCellMar>
      </w:tblPr>
      <w:tblGrid>
        <w:gridCol w:w="2693"/>
        <w:gridCol w:w="2122"/>
        <w:gridCol w:w="2122"/>
        <w:gridCol w:w="2381"/>
      </w:tblGrid>
      <w:tr w14:paraId="1F56D2B2">
        <w:tblPrEx>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CellMar>
            <w:top w:w="0" w:type="dxa"/>
            <w:left w:w="108" w:type="dxa"/>
            <w:bottom w:w="0" w:type="dxa"/>
            <w:right w:w="108" w:type="dxa"/>
          </w:tblCellMar>
        </w:tblPrEx>
        <w:trPr>
          <w:trHeight w:val="567" w:hRule="exact"/>
          <w:jc w:val="center"/>
        </w:trPr>
        <w:tc>
          <w:tcPr>
            <w:tcW w:w="1444" w:type="pct"/>
            <w:tcBorders>
              <w:top w:val="single" w:color="F79646" w:themeColor="accent6" w:sz="4" w:space="0"/>
              <w:left w:val="single" w:color="F79646" w:themeColor="accent6" w:sz="4" w:space="0"/>
              <w:bottom w:val="single" w:color="F79646" w:themeColor="accent6" w:sz="4" w:space="0"/>
              <w:right w:val="nil"/>
              <w:insideH w:val="single" w:sz="4" w:space="0"/>
              <w:insideV w:val="nil"/>
            </w:tcBorders>
            <w:shd w:val="clear" w:color="auto" w:fill="F79646" w:themeFill="accent6"/>
            <w:noWrap/>
          </w:tcPr>
          <w:p w14:paraId="78407BA9">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ascii="宋体" w:hAnsi="宋体" w:eastAsia="宋体" w:cs="宋体"/>
                <w:b w:val="0"/>
                <w:bCs w:val="0"/>
                <w:color w:val="FFFFFF" w:themeColor="background1"/>
                <w:kern w:val="0"/>
                <w:sz w:val="22"/>
                <w:szCs w:val="22"/>
                <w14:textFill>
                  <w14:solidFill>
                    <w14:schemeClr w14:val="bg1"/>
                  </w14:solidFill>
                </w14:textFill>
              </w:rPr>
            </w:pPr>
            <w:r>
              <w:rPr>
                <w:rFonts w:hint="eastAsia" w:ascii="宋体" w:hAnsi="宋体" w:eastAsia="宋体" w:cs="宋体"/>
                <w:b/>
                <w:bCs/>
                <w:color w:val="auto"/>
                <w:kern w:val="0"/>
                <w:sz w:val="22"/>
                <w:szCs w:val="22"/>
              </w:rPr>
              <w:t>专业</w:t>
            </w:r>
          </w:p>
        </w:tc>
        <w:tc>
          <w:tcPr>
            <w:tcW w:w="1138" w:type="pct"/>
            <w:tcBorders>
              <w:top w:val="single" w:color="F79646" w:themeColor="accent6" w:sz="4" w:space="0"/>
              <w:bottom w:val="single" w:color="F79646" w:themeColor="accent6" w:sz="4" w:space="0"/>
              <w:right w:val="nil"/>
              <w:insideH w:val="single" w:sz="4" w:space="0"/>
              <w:insideV w:val="nil"/>
            </w:tcBorders>
            <w:shd w:val="clear" w:color="auto" w:fill="F79646" w:themeFill="accent6"/>
            <w:noWrap/>
          </w:tcPr>
          <w:p w14:paraId="5CD501EC">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ascii="宋体" w:hAnsi="宋体" w:eastAsia="宋体" w:cs="宋体"/>
                <w:b w:val="0"/>
                <w:bCs w:val="0"/>
                <w:color w:val="FFFFFF" w:themeColor="background1"/>
                <w:kern w:val="0"/>
                <w:sz w:val="22"/>
                <w:szCs w:val="22"/>
                <w14:textFill>
                  <w14:solidFill>
                    <w14:schemeClr w14:val="bg1"/>
                  </w14:solidFill>
                </w14:textFill>
              </w:rPr>
            </w:pPr>
            <w:r>
              <w:rPr>
                <w:rFonts w:hint="eastAsia" w:ascii="宋体" w:hAnsi="宋体" w:eastAsia="宋体" w:cs="宋体"/>
                <w:b/>
                <w:bCs/>
                <w:color w:val="auto"/>
                <w:kern w:val="0"/>
                <w:sz w:val="22"/>
                <w:szCs w:val="22"/>
              </w:rPr>
              <w:t>毕业生数</w:t>
            </w:r>
          </w:p>
        </w:tc>
        <w:tc>
          <w:tcPr>
            <w:tcW w:w="1138" w:type="pct"/>
            <w:tcBorders>
              <w:top w:val="single" w:color="F79646" w:themeColor="accent6" w:sz="4" w:space="0"/>
              <w:bottom w:val="single" w:color="F79646" w:themeColor="accent6" w:sz="4" w:space="0"/>
              <w:right w:val="nil"/>
              <w:insideH w:val="single" w:sz="4" w:space="0"/>
              <w:insideV w:val="nil"/>
            </w:tcBorders>
            <w:shd w:val="clear" w:color="auto" w:fill="F79646" w:themeFill="accent6"/>
            <w:noWrap/>
          </w:tcPr>
          <w:p w14:paraId="72B79A91">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ascii="宋体" w:hAnsi="宋体" w:eastAsia="宋体" w:cs="宋体"/>
                <w:b w:val="0"/>
                <w:bCs w:val="0"/>
                <w:color w:val="FFFFFF" w:themeColor="background1"/>
                <w:kern w:val="0"/>
                <w:sz w:val="22"/>
                <w:szCs w:val="22"/>
                <w14:textFill>
                  <w14:solidFill>
                    <w14:schemeClr w14:val="bg1"/>
                  </w14:solidFill>
                </w14:textFill>
              </w:rPr>
            </w:pPr>
            <w:r>
              <w:rPr>
                <w:rFonts w:hint="eastAsia" w:ascii="宋体" w:hAnsi="宋体" w:eastAsia="宋体" w:cs="宋体"/>
                <w:b/>
                <w:bCs/>
                <w:color w:val="auto"/>
                <w:kern w:val="0"/>
                <w:sz w:val="22"/>
                <w:szCs w:val="22"/>
              </w:rPr>
              <w:t>升学</w:t>
            </w:r>
            <w:r>
              <w:rPr>
                <w:rFonts w:ascii="宋体" w:hAnsi="宋体" w:eastAsia="宋体" w:cs="宋体"/>
                <w:b/>
                <w:bCs/>
                <w:color w:val="auto"/>
                <w:kern w:val="0"/>
                <w:sz w:val="22"/>
                <w:szCs w:val="22"/>
              </w:rPr>
              <w:t>人</w:t>
            </w:r>
            <w:r>
              <w:rPr>
                <w:rFonts w:hint="eastAsia" w:ascii="宋体" w:hAnsi="宋体" w:eastAsia="宋体" w:cs="宋体"/>
                <w:b/>
                <w:bCs/>
                <w:color w:val="auto"/>
                <w:kern w:val="0"/>
                <w:sz w:val="22"/>
                <w:szCs w:val="22"/>
              </w:rPr>
              <w:t>数</w:t>
            </w:r>
          </w:p>
        </w:tc>
        <w:tc>
          <w:tcPr>
            <w:tcW w:w="1277" w:type="pct"/>
            <w:tcBorders>
              <w:top w:val="single" w:color="F79646" w:themeColor="accent6" w:sz="4" w:space="0"/>
              <w:bottom w:val="single" w:color="F79646" w:themeColor="accent6" w:sz="4" w:space="0"/>
              <w:right w:val="nil"/>
              <w:insideH w:val="single" w:sz="4" w:space="0"/>
              <w:insideV w:val="nil"/>
            </w:tcBorders>
            <w:shd w:val="clear" w:color="auto" w:fill="F79646" w:themeFill="accent6"/>
            <w:noWrap/>
          </w:tcPr>
          <w:p w14:paraId="08B192BB">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ascii="宋体" w:hAnsi="宋体" w:eastAsia="宋体" w:cs="宋体"/>
                <w:b w:val="0"/>
                <w:bCs w:val="0"/>
                <w:color w:val="FFFFFF" w:themeColor="background1"/>
                <w:kern w:val="0"/>
                <w:sz w:val="22"/>
                <w:szCs w:val="22"/>
                <w14:textFill>
                  <w14:solidFill>
                    <w14:schemeClr w14:val="bg1"/>
                  </w14:solidFill>
                </w14:textFill>
              </w:rPr>
            </w:pPr>
            <w:r>
              <w:rPr>
                <w:rFonts w:hint="eastAsia" w:ascii="宋体" w:hAnsi="宋体" w:eastAsia="宋体" w:cs="宋体"/>
                <w:b/>
                <w:bCs/>
                <w:color w:val="auto"/>
                <w:kern w:val="0"/>
                <w:sz w:val="22"/>
                <w:szCs w:val="22"/>
              </w:rPr>
              <w:t>升学率</w:t>
            </w:r>
          </w:p>
        </w:tc>
      </w:tr>
      <w:tr w14:paraId="440B4A20">
        <w:tblPrEx>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CellMar>
            <w:top w:w="0" w:type="dxa"/>
            <w:left w:w="108" w:type="dxa"/>
            <w:bottom w:w="0" w:type="dxa"/>
            <w:right w:w="108" w:type="dxa"/>
          </w:tblCellMar>
        </w:tblPrEx>
        <w:trPr>
          <w:trHeight w:val="567" w:hRule="exact"/>
          <w:jc w:val="center"/>
        </w:trPr>
        <w:tc>
          <w:tcPr>
            <w:tcW w:w="1444" w:type="pct"/>
            <w:shd w:val="clear" w:color="auto" w:fill="FDE9D9" w:themeFill="accent6" w:themeFillTint="33"/>
            <w:noWrap/>
            <w:vAlign w:val="center"/>
          </w:tcPr>
          <w:p w14:paraId="60DDCA6F">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hint="eastAsia" w:ascii="宋体" w:hAnsi="宋体" w:eastAsia="宋体" w:cs="宋体"/>
                <w:b w:val="0"/>
                <w:bCs/>
                <w:kern w:val="0"/>
                <w:sz w:val="22"/>
                <w:szCs w:val="22"/>
              </w:rPr>
            </w:pPr>
            <w:r>
              <w:rPr>
                <w:rFonts w:hint="eastAsia" w:ascii="宋体" w:hAnsi="宋体" w:eastAsia="宋体" w:cs="宋体"/>
                <w:b w:val="0"/>
                <w:bCs/>
                <w:kern w:val="0"/>
                <w:sz w:val="22"/>
                <w:szCs w:val="22"/>
                <w:lang w:val="en-US" w:eastAsia="zh-CN"/>
              </w:rPr>
              <w:t>大数据与会计</w:t>
            </w:r>
          </w:p>
        </w:tc>
        <w:tc>
          <w:tcPr>
            <w:tcW w:w="1138" w:type="pct"/>
            <w:shd w:val="clear" w:color="auto" w:fill="FDE9D9" w:themeFill="accent6" w:themeFillTint="33"/>
            <w:noWrap/>
            <w:vAlign w:val="center"/>
          </w:tcPr>
          <w:p w14:paraId="37ABE103">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hint="eastAsia" w:ascii="宋体" w:hAnsi="宋体" w:eastAsia="宋体" w:cs="宋体"/>
                <w:b w:val="0"/>
                <w:bCs/>
                <w:kern w:val="0"/>
                <w:sz w:val="22"/>
                <w:szCs w:val="22"/>
              </w:rPr>
            </w:pPr>
            <w:r>
              <w:rPr>
                <w:rFonts w:hint="eastAsia" w:ascii="宋体" w:hAnsi="宋体" w:eastAsia="宋体" w:cs="宋体"/>
                <w:b w:val="0"/>
                <w:bCs/>
                <w:kern w:val="0"/>
                <w:sz w:val="22"/>
                <w:szCs w:val="22"/>
                <w:lang w:val="en-US" w:eastAsia="zh-CN"/>
              </w:rPr>
              <w:t>68</w:t>
            </w:r>
          </w:p>
        </w:tc>
        <w:tc>
          <w:tcPr>
            <w:tcW w:w="1138" w:type="pct"/>
            <w:shd w:val="clear" w:color="auto" w:fill="FDE9D9" w:themeFill="accent6" w:themeFillTint="33"/>
            <w:noWrap/>
            <w:vAlign w:val="center"/>
          </w:tcPr>
          <w:p w14:paraId="57E3FE04">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hint="eastAsia" w:ascii="宋体" w:hAnsi="宋体" w:eastAsia="宋体" w:cs="宋体"/>
                <w:b w:val="0"/>
                <w:bCs/>
                <w:kern w:val="0"/>
                <w:sz w:val="22"/>
                <w:szCs w:val="22"/>
              </w:rPr>
            </w:pPr>
            <w:r>
              <w:rPr>
                <w:rFonts w:hint="eastAsia" w:ascii="宋体" w:hAnsi="宋体" w:eastAsia="宋体" w:cs="宋体"/>
                <w:b w:val="0"/>
                <w:bCs/>
                <w:kern w:val="0"/>
                <w:sz w:val="22"/>
                <w:szCs w:val="22"/>
                <w:lang w:val="en-US" w:eastAsia="zh-CN"/>
              </w:rPr>
              <w:t>19</w:t>
            </w:r>
          </w:p>
        </w:tc>
        <w:tc>
          <w:tcPr>
            <w:tcW w:w="1277" w:type="pct"/>
            <w:shd w:val="clear" w:color="auto" w:fill="FDE9D9" w:themeFill="accent6" w:themeFillTint="33"/>
            <w:noWrap/>
            <w:vAlign w:val="center"/>
          </w:tcPr>
          <w:p w14:paraId="6094B5B2">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hint="eastAsia" w:ascii="宋体" w:hAnsi="宋体" w:eastAsia="宋体" w:cs="宋体"/>
                <w:b w:val="0"/>
                <w:bCs/>
                <w:kern w:val="0"/>
                <w:sz w:val="22"/>
                <w:szCs w:val="22"/>
              </w:rPr>
            </w:pPr>
            <w:r>
              <w:rPr>
                <w:rFonts w:hint="eastAsia" w:ascii="宋体" w:hAnsi="宋体" w:eastAsia="宋体" w:cs="宋体"/>
                <w:b w:val="0"/>
                <w:bCs/>
                <w:kern w:val="0"/>
                <w:sz w:val="22"/>
                <w:szCs w:val="22"/>
                <w:lang w:val="en-US" w:eastAsia="zh-CN"/>
              </w:rPr>
              <w:t>13.01%</w:t>
            </w:r>
          </w:p>
        </w:tc>
      </w:tr>
      <w:tr w14:paraId="188697AB">
        <w:tblPrEx>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CellMar>
            <w:top w:w="0" w:type="dxa"/>
            <w:left w:w="108" w:type="dxa"/>
            <w:bottom w:w="0" w:type="dxa"/>
            <w:right w:w="108" w:type="dxa"/>
          </w:tblCellMar>
        </w:tblPrEx>
        <w:trPr>
          <w:trHeight w:val="567" w:hRule="exact"/>
          <w:jc w:val="center"/>
        </w:trPr>
        <w:tc>
          <w:tcPr>
            <w:tcW w:w="1444" w:type="pct"/>
            <w:shd w:val="clear" w:color="auto" w:fill="FDE9D9" w:themeFill="accent6" w:themeFillTint="33"/>
            <w:noWrap/>
            <w:vAlign w:val="center"/>
          </w:tcPr>
          <w:p w14:paraId="5BFE07D7">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hint="eastAsia" w:ascii="宋体" w:hAnsi="宋体" w:eastAsia="宋体" w:cs="宋体"/>
                <w:b w:val="0"/>
                <w:bCs/>
                <w:kern w:val="0"/>
                <w:sz w:val="22"/>
                <w:szCs w:val="22"/>
              </w:rPr>
            </w:pPr>
            <w:r>
              <w:rPr>
                <w:rFonts w:hint="eastAsia" w:ascii="宋体" w:hAnsi="宋体" w:eastAsia="宋体" w:cs="宋体"/>
                <w:b w:val="0"/>
                <w:bCs/>
                <w:kern w:val="0"/>
                <w:sz w:val="22"/>
                <w:szCs w:val="22"/>
                <w:lang w:val="en-US" w:eastAsia="zh-CN"/>
              </w:rPr>
              <w:t>电子商务</w:t>
            </w:r>
          </w:p>
        </w:tc>
        <w:tc>
          <w:tcPr>
            <w:tcW w:w="1138" w:type="pct"/>
            <w:shd w:val="clear" w:color="auto" w:fill="FDE9D9" w:themeFill="accent6" w:themeFillTint="33"/>
            <w:noWrap/>
            <w:vAlign w:val="center"/>
          </w:tcPr>
          <w:p w14:paraId="1A437D51">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hint="eastAsia" w:ascii="宋体" w:hAnsi="宋体" w:eastAsia="宋体" w:cs="宋体"/>
                <w:b w:val="0"/>
                <w:bCs/>
                <w:kern w:val="0"/>
                <w:sz w:val="22"/>
                <w:szCs w:val="22"/>
              </w:rPr>
            </w:pPr>
            <w:r>
              <w:rPr>
                <w:rFonts w:hint="eastAsia" w:ascii="宋体" w:hAnsi="宋体" w:eastAsia="宋体" w:cs="宋体"/>
                <w:b w:val="0"/>
                <w:bCs/>
                <w:kern w:val="0"/>
                <w:sz w:val="22"/>
                <w:szCs w:val="22"/>
                <w:lang w:val="en-US" w:eastAsia="zh-CN"/>
              </w:rPr>
              <w:t>13</w:t>
            </w:r>
          </w:p>
        </w:tc>
        <w:tc>
          <w:tcPr>
            <w:tcW w:w="1138" w:type="pct"/>
            <w:shd w:val="clear" w:color="auto" w:fill="FDE9D9" w:themeFill="accent6" w:themeFillTint="33"/>
            <w:noWrap/>
            <w:vAlign w:val="center"/>
          </w:tcPr>
          <w:p w14:paraId="3CEA828E">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hint="eastAsia" w:ascii="宋体" w:hAnsi="宋体" w:eastAsia="宋体" w:cs="宋体"/>
                <w:b w:val="0"/>
                <w:bCs/>
                <w:kern w:val="0"/>
                <w:sz w:val="22"/>
                <w:szCs w:val="22"/>
              </w:rPr>
            </w:pPr>
            <w:r>
              <w:rPr>
                <w:rFonts w:hint="eastAsia" w:ascii="宋体" w:hAnsi="宋体" w:eastAsia="宋体" w:cs="宋体"/>
                <w:b w:val="0"/>
                <w:bCs/>
                <w:kern w:val="0"/>
                <w:sz w:val="22"/>
                <w:szCs w:val="22"/>
                <w:lang w:val="en-US" w:eastAsia="zh-CN"/>
              </w:rPr>
              <w:t>2</w:t>
            </w:r>
          </w:p>
        </w:tc>
        <w:tc>
          <w:tcPr>
            <w:tcW w:w="1277" w:type="pct"/>
            <w:shd w:val="clear" w:color="auto" w:fill="FDE9D9" w:themeFill="accent6" w:themeFillTint="33"/>
            <w:noWrap/>
            <w:vAlign w:val="center"/>
          </w:tcPr>
          <w:p w14:paraId="50E751F1">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hint="eastAsia" w:ascii="宋体" w:hAnsi="宋体" w:eastAsia="宋体" w:cs="宋体"/>
                <w:b w:val="0"/>
                <w:bCs/>
                <w:kern w:val="0"/>
                <w:sz w:val="22"/>
                <w:szCs w:val="22"/>
              </w:rPr>
            </w:pPr>
            <w:r>
              <w:rPr>
                <w:rFonts w:hint="eastAsia" w:ascii="宋体" w:hAnsi="宋体" w:eastAsia="宋体" w:cs="宋体"/>
                <w:b w:val="0"/>
                <w:bCs/>
                <w:kern w:val="0"/>
                <w:sz w:val="22"/>
                <w:szCs w:val="22"/>
                <w:lang w:val="en-US" w:eastAsia="zh-CN"/>
              </w:rPr>
              <w:t>1.37%</w:t>
            </w:r>
          </w:p>
        </w:tc>
      </w:tr>
      <w:tr w14:paraId="79F5666F">
        <w:tblPrEx>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CellMar>
            <w:top w:w="0" w:type="dxa"/>
            <w:left w:w="108" w:type="dxa"/>
            <w:bottom w:w="0" w:type="dxa"/>
            <w:right w:w="108" w:type="dxa"/>
          </w:tblCellMar>
        </w:tblPrEx>
        <w:trPr>
          <w:trHeight w:val="567" w:hRule="exact"/>
          <w:jc w:val="center"/>
        </w:trPr>
        <w:tc>
          <w:tcPr>
            <w:tcW w:w="1444" w:type="pct"/>
            <w:shd w:val="clear" w:color="auto" w:fill="FDE9D9" w:themeFill="accent6" w:themeFillTint="33"/>
            <w:noWrap/>
            <w:vAlign w:val="center"/>
          </w:tcPr>
          <w:p w14:paraId="1A096745">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hint="eastAsia" w:ascii="宋体" w:hAnsi="宋体" w:eastAsia="宋体" w:cs="宋体"/>
                <w:b w:val="0"/>
                <w:bCs/>
                <w:kern w:val="0"/>
                <w:sz w:val="22"/>
                <w:szCs w:val="22"/>
              </w:rPr>
            </w:pPr>
            <w:r>
              <w:rPr>
                <w:rFonts w:hint="eastAsia" w:ascii="宋体" w:hAnsi="宋体" w:eastAsia="宋体" w:cs="宋体"/>
                <w:b w:val="0"/>
                <w:bCs/>
                <w:kern w:val="0"/>
                <w:sz w:val="22"/>
                <w:szCs w:val="22"/>
                <w:lang w:val="en-US" w:eastAsia="zh-CN"/>
              </w:rPr>
              <w:t>动物医学</w:t>
            </w:r>
          </w:p>
        </w:tc>
        <w:tc>
          <w:tcPr>
            <w:tcW w:w="1138" w:type="pct"/>
            <w:shd w:val="clear" w:color="auto" w:fill="FDE9D9" w:themeFill="accent6" w:themeFillTint="33"/>
            <w:noWrap/>
            <w:vAlign w:val="center"/>
          </w:tcPr>
          <w:p w14:paraId="097C545E">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hint="eastAsia" w:ascii="宋体" w:hAnsi="宋体" w:eastAsia="宋体" w:cs="宋体"/>
                <w:b w:val="0"/>
                <w:bCs/>
                <w:kern w:val="0"/>
                <w:sz w:val="22"/>
                <w:szCs w:val="22"/>
              </w:rPr>
            </w:pPr>
            <w:r>
              <w:rPr>
                <w:rFonts w:hint="eastAsia" w:ascii="宋体" w:hAnsi="宋体" w:eastAsia="宋体" w:cs="宋体"/>
                <w:b w:val="0"/>
                <w:bCs/>
                <w:kern w:val="0"/>
                <w:sz w:val="22"/>
                <w:szCs w:val="22"/>
                <w:lang w:val="en-US" w:eastAsia="zh-CN"/>
              </w:rPr>
              <w:t>184</w:t>
            </w:r>
          </w:p>
        </w:tc>
        <w:tc>
          <w:tcPr>
            <w:tcW w:w="1138" w:type="pct"/>
            <w:shd w:val="clear" w:color="auto" w:fill="FDE9D9" w:themeFill="accent6" w:themeFillTint="33"/>
            <w:noWrap/>
            <w:vAlign w:val="center"/>
          </w:tcPr>
          <w:p w14:paraId="673146D0">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hint="eastAsia" w:ascii="宋体" w:hAnsi="宋体" w:eastAsia="宋体" w:cs="宋体"/>
                <w:b w:val="0"/>
                <w:bCs/>
                <w:kern w:val="0"/>
                <w:sz w:val="22"/>
                <w:szCs w:val="22"/>
              </w:rPr>
            </w:pPr>
            <w:r>
              <w:rPr>
                <w:rFonts w:hint="eastAsia" w:ascii="宋体" w:hAnsi="宋体" w:eastAsia="宋体" w:cs="宋体"/>
                <w:b w:val="0"/>
                <w:bCs/>
                <w:kern w:val="0"/>
                <w:sz w:val="22"/>
                <w:szCs w:val="22"/>
                <w:lang w:val="en-US" w:eastAsia="zh-CN"/>
              </w:rPr>
              <w:t>42</w:t>
            </w:r>
          </w:p>
        </w:tc>
        <w:tc>
          <w:tcPr>
            <w:tcW w:w="1277" w:type="pct"/>
            <w:shd w:val="clear" w:color="auto" w:fill="FDE9D9" w:themeFill="accent6" w:themeFillTint="33"/>
            <w:noWrap/>
            <w:vAlign w:val="center"/>
          </w:tcPr>
          <w:p w14:paraId="54F6F30D">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hint="eastAsia" w:ascii="宋体" w:hAnsi="宋体" w:eastAsia="宋体" w:cs="宋体"/>
                <w:b w:val="0"/>
                <w:bCs/>
                <w:kern w:val="0"/>
                <w:sz w:val="22"/>
                <w:szCs w:val="22"/>
              </w:rPr>
            </w:pPr>
            <w:r>
              <w:rPr>
                <w:rFonts w:hint="eastAsia" w:ascii="宋体" w:hAnsi="宋体" w:eastAsia="宋体" w:cs="宋体"/>
                <w:b w:val="0"/>
                <w:bCs/>
                <w:kern w:val="0"/>
                <w:sz w:val="22"/>
                <w:szCs w:val="22"/>
                <w:lang w:val="en-US" w:eastAsia="zh-CN"/>
              </w:rPr>
              <w:t>28.77%</w:t>
            </w:r>
          </w:p>
        </w:tc>
      </w:tr>
      <w:tr w14:paraId="4FD21143">
        <w:tblPrEx>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CellMar>
            <w:top w:w="0" w:type="dxa"/>
            <w:left w:w="108" w:type="dxa"/>
            <w:bottom w:w="0" w:type="dxa"/>
            <w:right w:w="108" w:type="dxa"/>
          </w:tblCellMar>
        </w:tblPrEx>
        <w:trPr>
          <w:trHeight w:val="567" w:hRule="exact"/>
          <w:jc w:val="center"/>
        </w:trPr>
        <w:tc>
          <w:tcPr>
            <w:tcW w:w="1444" w:type="pct"/>
            <w:shd w:val="clear" w:color="auto" w:fill="FDE9D9" w:themeFill="accent6" w:themeFillTint="33"/>
            <w:noWrap/>
            <w:vAlign w:val="center"/>
          </w:tcPr>
          <w:p w14:paraId="73518DD9">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hint="eastAsia" w:ascii="宋体" w:hAnsi="宋体" w:eastAsia="宋体" w:cs="宋体"/>
                <w:b w:val="0"/>
                <w:bCs/>
                <w:kern w:val="0"/>
                <w:sz w:val="22"/>
                <w:szCs w:val="22"/>
              </w:rPr>
            </w:pPr>
            <w:r>
              <w:rPr>
                <w:rFonts w:hint="eastAsia" w:ascii="宋体" w:hAnsi="宋体" w:eastAsia="宋体" w:cs="宋体"/>
                <w:b w:val="0"/>
                <w:bCs/>
                <w:kern w:val="0"/>
                <w:sz w:val="22"/>
                <w:szCs w:val="22"/>
                <w:lang w:val="en-US" w:eastAsia="zh-CN"/>
              </w:rPr>
              <w:t>发电厂及电力系统</w:t>
            </w:r>
          </w:p>
        </w:tc>
        <w:tc>
          <w:tcPr>
            <w:tcW w:w="1138" w:type="pct"/>
            <w:shd w:val="clear" w:color="auto" w:fill="FDE9D9" w:themeFill="accent6" w:themeFillTint="33"/>
            <w:noWrap/>
            <w:vAlign w:val="center"/>
          </w:tcPr>
          <w:p w14:paraId="6D145A5D">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hint="eastAsia" w:ascii="宋体" w:hAnsi="宋体" w:eastAsia="宋体" w:cs="宋体"/>
                <w:b w:val="0"/>
                <w:bCs/>
                <w:kern w:val="0"/>
                <w:sz w:val="22"/>
                <w:szCs w:val="22"/>
              </w:rPr>
            </w:pPr>
            <w:r>
              <w:rPr>
                <w:rFonts w:hint="eastAsia" w:ascii="宋体" w:hAnsi="宋体" w:eastAsia="宋体" w:cs="宋体"/>
                <w:b w:val="0"/>
                <w:bCs/>
                <w:kern w:val="0"/>
                <w:sz w:val="22"/>
                <w:szCs w:val="22"/>
                <w:lang w:val="en-US" w:eastAsia="zh-CN"/>
              </w:rPr>
              <w:t>58</w:t>
            </w:r>
          </w:p>
        </w:tc>
        <w:tc>
          <w:tcPr>
            <w:tcW w:w="1138" w:type="pct"/>
            <w:shd w:val="clear" w:color="auto" w:fill="FDE9D9" w:themeFill="accent6" w:themeFillTint="33"/>
            <w:noWrap/>
            <w:vAlign w:val="center"/>
          </w:tcPr>
          <w:p w14:paraId="79F8CCD4">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hint="eastAsia" w:ascii="宋体" w:hAnsi="宋体" w:eastAsia="宋体" w:cs="宋体"/>
                <w:b w:val="0"/>
                <w:bCs/>
                <w:kern w:val="0"/>
                <w:sz w:val="22"/>
                <w:szCs w:val="22"/>
              </w:rPr>
            </w:pPr>
            <w:r>
              <w:rPr>
                <w:rFonts w:hint="eastAsia" w:ascii="宋体" w:hAnsi="宋体" w:eastAsia="宋体" w:cs="宋体"/>
                <w:b w:val="0"/>
                <w:bCs/>
                <w:kern w:val="0"/>
                <w:sz w:val="22"/>
                <w:szCs w:val="22"/>
                <w:lang w:val="en-US" w:eastAsia="zh-CN"/>
              </w:rPr>
              <w:t>9</w:t>
            </w:r>
          </w:p>
        </w:tc>
        <w:tc>
          <w:tcPr>
            <w:tcW w:w="1277" w:type="pct"/>
            <w:shd w:val="clear" w:color="auto" w:fill="FDE9D9" w:themeFill="accent6" w:themeFillTint="33"/>
            <w:noWrap/>
            <w:vAlign w:val="center"/>
          </w:tcPr>
          <w:p w14:paraId="7A2CB903">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hint="eastAsia" w:ascii="宋体" w:hAnsi="宋体" w:eastAsia="宋体" w:cs="宋体"/>
                <w:b w:val="0"/>
                <w:bCs/>
                <w:kern w:val="0"/>
                <w:sz w:val="22"/>
                <w:szCs w:val="22"/>
              </w:rPr>
            </w:pPr>
            <w:r>
              <w:rPr>
                <w:rFonts w:hint="eastAsia" w:ascii="宋体" w:hAnsi="宋体" w:eastAsia="宋体" w:cs="宋体"/>
                <w:b w:val="0"/>
                <w:bCs/>
                <w:kern w:val="0"/>
                <w:sz w:val="22"/>
                <w:szCs w:val="22"/>
                <w:lang w:val="en-US" w:eastAsia="zh-CN"/>
              </w:rPr>
              <w:t>6.16%</w:t>
            </w:r>
          </w:p>
        </w:tc>
      </w:tr>
      <w:tr w14:paraId="4A037C1C">
        <w:tblPrEx>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CellMar>
            <w:top w:w="0" w:type="dxa"/>
            <w:left w:w="108" w:type="dxa"/>
            <w:bottom w:w="0" w:type="dxa"/>
            <w:right w:w="108" w:type="dxa"/>
          </w:tblCellMar>
        </w:tblPrEx>
        <w:trPr>
          <w:trHeight w:val="567" w:hRule="exact"/>
          <w:jc w:val="center"/>
        </w:trPr>
        <w:tc>
          <w:tcPr>
            <w:tcW w:w="1444" w:type="pct"/>
            <w:shd w:val="clear" w:color="auto" w:fill="FDE9D9" w:themeFill="accent6" w:themeFillTint="33"/>
            <w:noWrap/>
            <w:vAlign w:val="center"/>
          </w:tcPr>
          <w:p w14:paraId="16BA7141">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hint="eastAsia" w:ascii="宋体" w:hAnsi="宋体" w:eastAsia="宋体" w:cs="宋体"/>
                <w:b w:val="0"/>
                <w:bCs/>
                <w:kern w:val="0"/>
                <w:sz w:val="22"/>
                <w:szCs w:val="22"/>
              </w:rPr>
            </w:pPr>
            <w:r>
              <w:rPr>
                <w:rFonts w:hint="eastAsia" w:ascii="宋体" w:hAnsi="宋体" w:eastAsia="宋体" w:cs="宋体"/>
                <w:b w:val="0"/>
                <w:bCs/>
                <w:kern w:val="0"/>
                <w:sz w:val="22"/>
                <w:szCs w:val="22"/>
                <w:lang w:val="en-US" w:eastAsia="zh-CN"/>
              </w:rPr>
              <w:t>供用电技术</w:t>
            </w:r>
          </w:p>
        </w:tc>
        <w:tc>
          <w:tcPr>
            <w:tcW w:w="1138" w:type="pct"/>
            <w:shd w:val="clear" w:color="auto" w:fill="FDE9D9" w:themeFill="accent6" w:themeFillTint="33"/>
            <w:noWrap/>
            <w:vAlign w:val="center"/>
          </w:tcPr>
          <w:p w14:paraId="39656B00">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hint="eastAsia" w:ascii="宋体" w:hAnsi="宋体" w:eastAsia="宋体" w:cs="宋体"/>
                <w:b w:val="0"/>
                <w:bCs/>
                <w:kern w:val="0"/>
                <w:sz w:val="22"/>
                <w:szCs w:val="22"/>
              </w:rPr>
            </w:pPr>
            <w:r>
              <w:rPr>
                <w:rFonts w:hint="eastAsia" w:ascii="宋体" w:hAnsi="宋体" w:eastAsia="宋体" w:cs="宋体"/>
                <w:b w:val="0"/>
                <w:bCs/>
                <w:kern w:val="0"/>
                <w:sz w:val="22"/>
                <w:szCs w:val="22"/>
                <w:lang w:val="en-US" w:eastAsia="zh-CN"/>
              </w:rPr>
              <w:t>21</w:t>
            </w:r>
          </w:p>
        </w:tc>
        <w:tc>
          <w:tcPr>
            <w:tcW w:w="1138" w:type="pct"/>
            <w:shd w:val="clear" w:color="auto" w:fill="FDE9D9" w:themeFill="accent6" w:themeFillTint="33"/>
            <w:noWrap/>
            <w:vAlign w:val="center"/>
          </w:tcPr>
          <w:p w14:paraId="708D1032">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hint="eastAsia" w:ascii="宋体" w:hAnsi="宋体" w:eastAsia="宋体" w:cs="宋体"/>
                <w:b w:val="0"/>
                <w:bCs/>
                <w:kern w:val="0"/>
                <w:sz w:val="22"/>
                <w:szCs w:val="22"/>
              </w:rPr>
            </w:pPr>
            <w:r>
              <w:rPr>
                <w:rFonts w:hint="eastAsia" w:ascii="宋体" w:hAnsi="宋体" w:eastAsia="宋体" w:cs="宋体"/>
                <w:b w:val="0"/>
                <w:bCs/>
                <w:kern w:val="0"/>
                <w:sz w:val="22"/>
                <w:szCs w:val="22"/>
                <w:lang w:val="en-US" w:eastAsia="zh-CN"/>
              </w:rPr>
              <w:t>6</w:t>
            </w:r>
          </w:p>
        </w:tc>
        <w:tc>
          <w:tcPr>
            <w:tcW w:w="1277" w:type="pct"/>
            <w:shd w:val="clear" w:color="auto" w:fill="FDE9D9" w:themeFill="accent6" w:themeFillTint="33"/>
            <w:noWrap/>
            <w:vAlign w:val="center"/>
          </w:tcPr>
          <w:p w14:paraId="5B4AD23E">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hint="eastAsia" w:ascii="宋体" w:hAnsi="宋体" w:eastAsia="宋体" w:cs="宋体"/>
                <w:b w:val="0"/>
                <w:bCs/>
                <w:kern w:val="0"/>
                <w:sz w:val="22"/>
                <w:szCs w:val="22"/>
              </w:rPr>
            </w:pPr>
            <w:r>
              <w:rPr>
                <w:rFonts w:hint="eastAsia" w:ascii="宋体" w:hAnsi="宋体" w:eastAsia="宋体" w:cs="宋体"/>
                <w:b w:val="0"/>
                <w:bCs/>
                <w:kern w:val="0"/>
                <w:sz w:val="22"/>
                <w:szCs w:val="22"/>
                <w:lang w:val="en-US" w:eastAsia="zh-CN"/>
              </w:rPr>
              <w:t>4.11%</w:t>
            </w:r>
          </w:p>
        </w:tc>
      </w:tr>
      <w:tr w14:paraId="3D3FA834">
        <w:tblPrEx>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CellMar>
            <w:top w:w="0" w:type="dxa"/>
            <w:left w:w="108" w:type="dxa"/>
            <w:bottom w:w="0" w:type="dxa"/>
            <w:right w:w="108" w:type="dxa"/>
          </w:tblCellMar>
        </w:tblPrEx>
        <w:trPr>
          <w:trHeight w:val="567" w:hRule="exact"/>
          <w:jc w:val="center"/>
        </w:trPr>
        <w:tc>
          <w:tcPr>
            <w:tcW w:w="1444" w:type="pct"/>
            <w:shd w:val="clear" w:color="auto" w:fill="FDE9D9" w:themeFill="accent6" w:themeFillTint="33"/>
            <w:noWrap/>
            <w:vAlign w:val="center"/>
          </w:tcPr>
          <w:p w14:paraId="42661774">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hint="eastAsia" w:ascii="宋体" w:hAnsi="宋体" w:eastAsia="宋体" w:cs="宋体"/>
                <w:b w:val="0"/>
                <w:bCs/>
                <w:kern w:val="0"/>
                <w:sz w:val="22"/>
                <w:szCs w:val="22"/>
              </w:rPr>
            </w:pPr>
            <w:r>
              <w:rPr>
                <w:rFonts w:hint="eastAsia" w:ascii="宋体" w:hAnsi="宋体" w:eastAsia="宋体" w:cs="宋体"/>
                <w:b w:val="0"/>
                <w:bCs/>
                <w:kern w:val="0"/>
                <w:sz w:val="22"/>
                <w:szCs w:val="22"/>
                <w:lang w:val="en-US" w:eastAsia="zh-CN"/>
              </w:rPr>
              <w:t>环境工程技术</w:t>
            </w:r>
          </w:p>
        </w:tc>
        <w:tc>
          <w:tcPr>
            <w:tcW w:w="1138" w:type="pct"/>
            <w:shd w:val="clear" w:color="auto" w:fill="FDE9D9" w:themeFill="accent6" w:themeFillTint="33"/>
            <w:noWrap/>
            <w:vAlign w:val="center"/>
          </w:tcPr>
          <w:p w14:paraId="02DE702B">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hint="eastAsia" w:ascii="宋体" w:hAnsi="宋体" w:eastAsia="宋体" w:cs="宋体"/>
                <w:b w:val="0"/>
                <w:bCs/>
                <w:kern w:val="0"/>
                <w:sz w:val="22"/>
                <w:szCs w:val="22"/>
              </w:rPr>
            </w:pPr>
            <w:r>
              <w:rPr>
                <w:rFonts w:hint="eastAsia" w:ascii="宋体" w:hAnsi="宋体" w:eastAsia="宋体" w:cs="宋体"/>
                <w:b w:val="0"/>
                <w:bCs/>
                <w:kern w:val="0"/>
                <w:sz w:val="22"/>
                <w:szCs w:val="22"/>
                <w:lang w:val="en-US" w:eastAsia="zh-CN"/>
              </w:rPr>
              <w:t>38</w:t>
            </w:r>
          </w:p>
        </w:tc>
        <w:tc>
          <w:tcPr>
            <w:tcW w:w="1138" w:type="pct"/>
            <w:shd w:val="clear" w:color="auto" w:fill="FDE9D9" w:themeFill="accent6" w:themeFillTint="33"/>
            <w:noWrap/>
            <w:vAlign w:val="center"/>
          </w:tcPr>
          <w:p w14:paraId="081C9EF7">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hint="eastAsia" w:ascii="宋体" w:hAnsi="宋体" w:eastAsia="宋体" w:cs="宋体"/>
                <w:b w:val="0"/>
                <w:bCs/>
                <w:kern w:val="0"/>
                <w:sz w:val="22"/>
                <w:szCs w:val="22"/>
              </w:rPr>
            </w:pPr>
            <w:r>
              <w:rPr>
                <w:rFonts w:hint="eastAsia" w:ascii="宋体" w:hAnsi="宋体" w:eastAsia="宋体" w:cs="宋体"/>
                <w:b w:val="0"/>
                <w:bCs/>
                <w:kern w:val="0"/>
                <w:sz w:val="22"/>
                <w:szCs w:val="22"/>
                <w:lang w:val="en-US" w:eastAsia="zh-CN"/>
              </w:rPr>
              <w:t>6</w:t>
            </w:r>
          </w:p>
        </w:tc>
        <w:tc>
          <w:tcPr>
            <w:tcW w:w="1277" w:type="pct"/>
            <w:shd w:val="clear" w:color="auto" w:fill="FDE9D9" w:themeFill="accent6" w:themeFillTint="33"/>
            <w:noWrap/>
            <w:vAlign w:val="center"/>
          </w:tcPr>
          <w:p w14:paraId="3DAD1655">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hint="eastAsia" w:ascii="宋体" w:hAnsi="宋体" w:eastAsia="宋体" w:cs="宋体"/>
                <w:b w:val="0"/>
                <w:bCs/>
                <w:kern w:val="0"/>
                <w:sz w:val="22"/>
                <w:szCs w:val="22"/>
              </w:rPr>
            </w:pPr>
            <w:r>
              <w:rPr>
                <w:rFonts w:hint="eastAsia" w:ascii="宋体" w:hAnsi="宋体" w:eastAsia="宋体" w:cs="宋体"/>
                <w:b w:val="0"/>
                <w:bCs/>
                <w:kern w:val="0"/>
                <w:sz w:val="22"/>
                <w:szCs w:val="22"/>
                <w:lang w:val="en-US" w:eastAsia="zh-CN"/>
              </w:rPr>
              <w:t>4.11%</w:t>
            </w:r>
          </w:p>
        </w:tc>
      </w:tr>
      <w:tr w14:paraId="5BEC8FED">
        <w:tblPrEx>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CellMar>
            <w:top w:w="0" w:type="dxa"/>
            <w:left w:w="108" w:type="dxa"/>
            <w:bottom w:w="0" w:type="dxa"/>
            <w:right w:w="108" w:type="dxa"/>
          </w:tblCellMar>
        </w:tblPrEx>
        <w:trPr>
          <w:trHeight w:val="567" w:hRule="exact"/>
          <w:jc w:val="center"/>
        </w:trPr>
        <w:tc>
          <w:tcPr>
            <w:tcW w:w="1444" w:type="pct"/>
            <w:shd w:val="clear" w:color="auto" w:fill="FDE9D9" w:themeFill="accent6" w:themeFillTint="33"/>
            <w:noWrap/>
            <w:vAlign w:val="center"/>
          </w:tcPr>
          <w:p w14:paraId="746CA566">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hint="eastAsia" w:ascii="宋体" w:hAnsi="宋体" w:eastAsia="宋体" w:cs="宋体"/>
                <w:b w:val="0"/>
                <w:bCs/>
                <w:kern w:val="0"/>
                <w:sz w:val="22"/>
                <w:szCs w:val="22"/>
              </w:rPr>
            </w:pPr>
            <w:r>
              <w:rPr>
                <w:rFonts w:hint="eastAsia" w:ascii="宋体" w:hAnsi="宋体" w:eastAsia="宋体" w:cs="宋体"/>
                <w:b w:val="0"/>
                <w:bCs/>
                <w:kern w:val="0"/>
                <w:sz w:val="22"/>
                <w:szCs w:val="22"/>
                <w:lang w:val="en-US" w:eastAsia="zh-CN"/>
              </w:rPr>
              <w:t>机电设备技术</w:t>
            </w:r>
          </w:p>
        </w:tc>
        <w:tc>
          <w:tcPr>
            <w:tcW w:w="1138" w:type="pct"/>
            <w:shd w:val="clear" w:color="auto" w:fill="FDE9D9" w:themeFill="accent6" w:themeFillTint="33"/>
            <w:noWrap/>
            <w:vAlign w:val="center"/>
          </w:tcPr>
          <w:p w14:paraId="76EBE2CF">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hint="eastAsia" w:ascii="宋体" w:hAnsi="宋体" w:eastAsia="宋体" w:cs="宋体"/>
                <w:b w:val="0"/>
                <w:bCs/>
                <w:kern w:val="0"/>
                <w:sz w:val="22"/>
                <w:szCs w:val="22"/>
              </w:rPr>
            </w:pPr>
            <w:r>
              <w:rPr>
                <w:rFonts w:hint="eastAsia" w:ascii="宋体" w:hAnsi="宋体" w:eastAsia="宋体" w:cs="宋体"/>
                <w:b w:val="0"/>
                <w:bCs/>
                <w:kern w:val="0"/>
                <w:sz w:val="22"/>
                <w:szCs w:val="22"/>
                <w:lang w:val="en-US" w:eastAsia="zh-CN"/>
              </w:rPr>
              <w:t>76</w:t>
            </w:r>
          </w:p>
        </w:tc>
        <w:tc>
          <w:tcPr>
            <w:tcW w:w="1138" w:type="pct"/>
            <w:shd w:val="clear" w:color="auto" w:fill="FDE9D9" w:themeFill="accent6" w:themeFillTint="33"/>
            <w:noWrap/>
            <w:vAlign w:val="center"/>
          </w:tcPr>
          <w:p w14:paraId="5E5E8378">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hint="eastAsia" w:ascii="宋体" w:hAnsi="宋体" w:eastAsia="宋体" w:cs="宋体"/>
                <w:b w:val="0"/>
                <w:bCs/>
                <w:kern w:val="0"/>
                <w:sz w:val="22"/>
                <w:szCs w:val="22"/>
              </w:rPr>
            </w:pPr>
            <w:r>
              <w:rPr>
                <w:rFonts w:hint="eastAsia" w:ascii="宋体" w:hAnsi="宋体" w:eastAsia="宋体" w:cs="宋体"/>
                <w:b w:val="0"/>
                <w:bCs/>
                <w:kern w:val="0"/>
                <w:sz w:val="22"/>
                <w:szCs w:val="22"/>
                <w:lang w:val="en-US" w:eastAsia="zh-CN"/>
              </w:rPr>
              <w:t>6</w:t>
            </w:r>
          </w:p>
        </w:tc>
        <w:tc>
          <w:tcPr>
            <w:tcW w:w="1277" w:type="pct"/>
            <w:shd w:val="clear" w:color="auto" w:fill="FDE9D9" w:themeFill="accent6" w:themeFillTint="33"/>
            <w:noWrap/>
            <w:vAlign w:val="center"/>
          </w:tcPr>
          <w:p w14:paraId="0BCC6F2C">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hint="eastAsia" w:ascii="宋体" w:hAnsi="宋体" w:eastAsia="宋体" w:cs="宋体"/>
                <w:b w:val="0"/>
                <w:bCs/>
                <w:kern w:val="0"/>
                <w:sz w:val="22"/>
                <w:szCs w:val="22"/>
              </w:rPr>
            </w:pPr>
            <w:r>
              <w:rPr>
                <w:rFonts w:hint="eastAsia" w:ascii="宋体" w:hAnsi="宋体" w:eastAsia="宋体" w:cs="宋体"/>
                <w:b w:val="0"/>
                <w:bCs/>
                <w:kern w:val="0"/>
                <w:sz w:val="22"/>
                <w:szCs w:val="22"/>
                <w:lang w:val="en-US" w:eastAsia="zh-CN"/>
              </w:rPr>
              <w:t>4.11%</w:t>
            </w:r>
          </w:p>
        </w:tc>
      </w:tr>
      <w:tr w14:paraId="692C7D12">
        <w:tblPrEx>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CellMar>
            <w:top w:w="0" w:type="dxa"/>
            <w:left w:w="108" w:type="dxa"/>
            <w:bottom w:w="0" w:type="dxa"/>
            <w:right w:w="108" w:type="dxa"/>
          </w:tblCellMar>
        </w:tblPrEx>
        <w:trPr>
          <w:trHeight w:val="567" w:hRule="exact"/>
          <w:jc w:val="center"/>
        </w:trPr>
        <w:tc>
          <w:tcPr>
            <w:tcW w:w="1444" w:type="pct"/>
            <w:shd w:val="clear" w:color="auto" w:fill="FDE9D9" w:themeFill="accent6" w:themeFillTint="33"/>
            <w:noWrap/>
            <w:vAlign w:val="center"/>
          </w:tcPr>
          <w:p w14:paraId="7E8457DE">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hint="eastAsia" w:ascii="宋体" w:hAnsi="宋体" w:eastAsia="宋体" w:cs="宋体"/>
                <w:b w:val="0"/>
                <w:bCs/>
                <w:kern w:val="0"/>
                <w:sz w:val="22"/>
                <w:szCs w:val="22"/>
              </w:rPr>
            </w:pPr>
            <w:r>
              <w:rPr>
                <w:rFonts w:hint="eastAsia" w:ascii="宋体" w:hAnsi="宋体" w:eastAsia="宋体" w:cs="宋体"/>
                <w:b w:val="0"/>
                <w:bCs/>
                <w:kern w:val="0"/>
                <w:sz w:val="22"/>
                <w:szCs w:val="22"/>
                <w:lang w:val="en-US" w:eastAsia="zh-CN"/>
              </w:rPr>
              <w:t>机电一体化技术</w:t>
            </w:r>
          </w:p>
        </w:tc>
        <w:tc>
          <w:tcPr>
            <w:tcW w:w="1138" w:type="pct"/>
            <w:shd w:val="clear" w:color="auto" w:fill="FDE9D9" w:themeFill="accent6" w:themeFillTint="33"/>
            <w:noWrap/>
            <w:vAlign w:val="center"/>
          </w:tcPr>
          <w:p w14:paraId="0CC43D91">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hint="eastAsia" w:ascii="宋体" w:hAnsi="宋体" w:eastAsia="宋体" w:cs="宋体"/>
                <w:b w:val="0"/>
                <w:bCs/>
                <w:kern w:val="0"/>
                <w:sz w:val="22"/>
                <w:szCs w:val="22"/>
              </w:rPr>
            </w:pPr>
            <w:r>
              <w:rPr>
                <w:rFonts w:hint="eastAsia" w:ascii="宋体" w:hAnsi="宋体" w:eastAsia="宋体" w:cs="宋体"/>
                <w:b w:val="0"/>
                <w:bCs/>
                <w:kern w:val="0"/>
                <w:sz w:val="22"/>
                <w:szCs w:val="22"/>
                <w:lang w:val="en-US" w:eastAsia="zh-CN"/>
              </w:rPr>
              <w:t>51</w:t>
            </w:r>
          </w:p>
        </w:tc>
        <w:tc>
          <w:tcPr>
            <w:tcW w:w="1138" w:type="pct"/>
            <w:shd w:val="clear" w:color="auto" w:fill="FDE9D9" w:themeFill="accent6" w:themeFillTint="33"/>
            <w:noWrap/>
            <w:vAlign w:val="center"/>
          </w:tcPr>
          <w:p w14:paraId="7CEFE57A">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hint="eastAsia" w:ascii="宋体" w:hAnsi="宋体" w:eastAsia="宋体" w:cs="宋体"/>
                <w:b w:val="0"/>
                <w:bCs/>
                <w:kern w:val="0"/>
                <w:sz w:val="22"/>
                <w:szCs w:val="22"/>
              </w:rPr>
            </w:pPr>
            <w:r>
              <w:rPr>
                <w:rFonts w:hint="eastAsia" w:ascii="宋体" w:hAnsi="宋体" w:eastAsia="宋体" w:cs="宋体"/>
                <w:b w:val="0"/>
                <w:bCs/>
                <w:kern w:val="0"/>
                <w:sz w:val="22"/>
                <w:szCs w:val="22"/>
                <w:lang w:val="en-US" w:eastAsia="zh-CN"/>
              </w:rPr>
              <w:t>10</w:t>
            </w:r>
          </w:p>
        </w:tc>
        <w:tc>
          <w:tcPr>
            <w:tcW w:w="1277" w:type="pct"/>
            <w:shd w:val="clear" w:color="auto" w:fill="FDE9D9" w:themeFill="accent6" w:themeFillTint="33"/>
            <w:noWrap/>
            <w:vAlign w:val="center"/>
          </w:tcPr>
          <w:p w14:paraId="4ED41322">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hint="eastAsia" w:ascii="宋体" w:hAnsi="宋体" w:eastAsia="宋体" w:cs="宋体"/>
                <w:b w:val="0"/>
                <w:bCs/>
                <w:kern w:val="0"/>
                <w:sz w:val="22"/>
                <w:szCs w:val="22"/>
              </w:rPr>
            </w:pPr>
            <w:r>
              <w:rPr>
                <w:rFonts w:hint="eastAsia" w:ascii="宋体" w:hAnsi="宋体" w:eastAsia="宋体" w:cs="宋体"/>
                <w:b w:val="0"/>
                <w:bCs/>
                <w:kern w:val="0"/>
                <w:sz w:val="22"/>
                <w:szCs w:val="22"/>
                <w:lang w:val="en-US" w:eastAsia="zh-CN"/>
              </w:rPr>
              <w:t>6.85%</w:t>
            </w:r>
          </w:p>
        </w:tc>
      </w:tr>
      <w:tr w14:paraId="025B872A">
        <w:tblPrEx>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CellMar>
            <w:top w:w="0" w:type="dxa"/>
            <w:left w:w="108" w:type="dxa"/>
            <w:bottom w:w="0" w:type="dxa"/>
            <w:right w:w="108" w:type="dxa"/>
          </w:tblCellMar>
        </w:tblPrEx>
        <w:trPr>
          <w:trHeight w:val="567" w:hRule="exact"/>
          <w:jc w:val="center"/>
        </w:trPr>
        <w:tc>
          <w:tcPr>
            <w:tcW w:w="1444" w:type="pct"/>
            <w:shd w:val="clear" w:color="auto" w:fill="FDE9D9" w:themeFill="accent6" w:themeFillTint="33"/>
            <w:noWrap/>
            <w:vAlign w:val="center"/>
          </w:tcPr>
          <w:p w14:paraId="4F19EEDB">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hint="eastAsia" w:ascii="宋体" w:hAnsi="宋体" w:eastAsia="宋体" w:cs="宋体"/>
                <w:b w:val="0"/>
                <w:bCs/>
                <w:kern w:val="0"/>
                <w:sz w:val="22"/>
                <w:szCs w:val="22"/>
              </w:rPr>
            </w:pPr>
            <w:r>
              <w:rPr>
                <w:rFonts w:hint="eastAsia" w:ascii="宋体" w:hAnsi="宋体" w:eastAsia="宋体" w:cs="宋体"/>
                <w:b w:val="0"/>
                <w:bCs/>
                <w:kern w:val="0"/>
                <w:sz w:val="22"/>
                <w:szCs w:val="22"/>
                <w:lang w:val="en-US" w:eastAsia="zh-CN"/>
              </w:rPr>
              <w:t>计算机应用技术</w:t>
            </w:r>
          </w:p>
        </w:tc>
        <w:tc>
          <w:tcPr>
            <w:tcW w:w="1138" w:type="pct"/>
            <w:shd w:val="clear" w:color="auto" w:fill="FDE9D9" w:themeFill="accent6" w:themeFillTint="33"/>
            <w:noWrap/>
            <w:vAlign w:val="center"/>
          </w:tcPr>
          <w:p w14:paraId="15B48DFB">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hint="eastAsia" w:ascii="宋体" w:hAnsi="宋体" w:eastAsia="宋体" w:cs="宋体"/>
                <w:b w:val="0"/>
                <w:bCs/>
                <w:kern w:val="0"/>
                <w:sz w:val="22"/>
                <w:szCs w:val="22"/>
              </w:rPr>
            </w:pPr>
            <w:r>
              <w:rPr>
                <w:rFonts w:hint="eastAsia" w:ascii="宋体" w:hAnsi="宋体" w:eastAsia="宋体" w:cs="宋体"/>
                <w:b w:val="0"/>
                <w:bCs/>
                <w:kern w:val="0"/>
                <w:sz w:val="22"/>
                <w:szCs w:val="22"/>
                <w:lang w:val="en-US" w:eastAsia="zh-CN"/>
              </w:rPr>
              <w:t>30</w:t>
            </w:r>
          </w:p>
        </w:tc>
        <w:tc>
          <w:tcPr>
            <w:tcW w:w="1138" w:type="pct"/>
            <w:shd w:val="clear" w:color="auto" w:fill="FDE9D9" w:themeFill="accent6" w:themeFillTint="33"/>
            <w:noWrap/>
            <w:vAlign w:val="center"/>
          </w:tcPr>
          <w:p w14:paraId="4C285805">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hint="eastAsia" w:ascii="宋体" w:hAnsi="宋体" w:eastAsia="宋体" w:cs="宋体"/>
                <w:b w:val="0"/>
                <w:bCs/>
                <w:kern w:val="0"/>
                <w:sz w:val="22"/>
                <w:szCs w:val="22"/>
              </w:rPr>
            </w:pPr>
            <w:r>
              <w:rPr>
                <w:rFonts w:hint="eastAsia" w:ascii="宋体" w:hAnsi="宋体" w:eastAsia="宋体" w:cs="宋体"/>
                <w:b w:val="0"/>
                <w:bCs/>
                <w:kern w:val="0"/>
                <w:sz w:val="22"/>
                <w:szCs w:val="22"/>
                <w:lang w:val="en-US" w:eastAsia="zh-CN"/>
              </w:rPr>
              <w:t>14</w:t>
            </w:r>
          </w:p>
        </w:tc>
        <w:tc>
          <w:tcPr>
            <w:tcW w:w="1277" w:type="pct"/>
            <w:shd w:val="clear" w:color="auto" w:fill="FDE9D9" w:themeFill="accent6" w:themeFillTint="33"/>
            <w:noWrap/>
            <w:vAlign w:val="center"/>
          </w:tcPr>
          <w:p w14:paraId="663C9176">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hint="eastAsia" w:ascii="宋体" w:hAnsi="宋体" w:eastAsia="宋体" w:cs="宋体"/>
                <w:b w:val="0"/>
                <w:bCs/>
                <w:kern w:val="0"/>
                <w:sz w:val="22"/>
                <w:szCs w:val="22"/>
              </w:rPr>
            </w:pPr>
            <w:r>
              <w:rPr>
                <w:rFonts w:hint="eastAsia" w:ascii="宋体" w:hAnsi="宋体" w:eastAsia="宋体" w:cs="宋体"/>
                <w:b w:val="0"/>
                <w:bCs/>
                <w:kern w:val="0"/>
                <w:sz w:val="22"/>
                <w:szCs w:val="22"/>
                <w:lang w:val="en-US" w:eastAsia="zh-CN"/>
              </w:rPr>
              <w:t>9.59%</w:t>
            </w:r>
          </w:p>
        </w:tc>
      </w:tr>
      <w:tr w14:paraId="187AD15D">
        <w:tblPrEx>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CellMar>
            <w:top w:w="0" w:type="dxa"/>
            <w:left w:w="108" w:type="dxa"/>
            <w:bottom w:w="0" w:type="dxa"/>
            <w:right w:w="108" w:type="dxa"/>
          </w:tblCellMar>
        </w:tblPrEx>
        <w:trPr>
          <w:trHeight w:val="567" w:hRule="exact"/>
          <w:jc w:val="center"/>
        </w:trPr>
        <w:tc>
          <w:tcPr>
            <w:tcW w:w="1444" w:type="pct"/>
            <w:shd w:val="clear" w:color="auto" w:fill="FDE9D9" w:themeFill="accent6" w:themeFillTint="33"/>
            <w:noWrap/>
            <w:vAlign w:val="center"/>
          </w:tcPr>
          <w:p w14:paraId="683ADF47">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hint="eastAsia" w:ascii="宋体" w:hAnsi="宋体" w:eastAsia="宋体" w:cs="宋体"/>
                <w:b w:val="0"/>
                <w:bCs/>
                <w:kern w:val="0"/>
                <w:sz w:val="22"/>
                <w:szCs w:val="22"/>
              </w:rPr>
            </w:pPr>
            <w:r>
              <w:rPr>
                <w:rFonts w:hint="eastAsia" w:ascii="宋体" w:hAnsi="宋体" w:eastAsia="宋体" w:cs="宋体"/>
                <w:b w:val="0"/>
                <w:bCs/>
                <w:kern w:val="0"/>
                <w:sz w:val="22"/>
                <w:szCs w:val="22"/>
                <w:lang w:val="en-US" w:eastAsia="zh-CN"/>
              </w:rPr>
              <w:t>建筑室内设计</w:t>
            </w:r>
          </w:p>
        </w:tc>
        <w:tc>
          <w:tcPr>
            <w:tcW w:w="1138" w:type="pct"/>
            <w:shd w:val="clear" w:color="auto" w:fill="FDE9D9" w:themeFill="accent6" w:themeFillTint="33"/>
            <w:noWrap/>
            <w:vAlign w:val="center"/>
          </w:tcPr>
          <w:p w14:paraId="6512D247">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hint="eastAsia" w:ascii="宋体" w:hAnsi="宋体" w:eastAsia="宋体" w:cs="宋体"/>
                <w:b w:val="0"/>
                <w:bCs/>
                <w:kern w:val="0"/>
                <w:sz w:val="22"/>
                <w:szCs w:val="22"/>
              </w:rPr>
            </w:pPr>
            <w:r>
              <w:rPr>
                <w:rFonts w:hint="eastAsia" w:ascii="宋体" w:hAnsi="宋体" w:eastAsia="宋体" w:cs="宋体"/>
                <w:b w:val="0"/>
                <w:bCs/>
                <w:kern w:val="0"/>
                <w:sz w:val="22"/>
                <w:szCs w:val="22"/>
                <w:lang w:val="en-US" w:eastAsia="zh-CN"/>
              </w:rPr>
              <w:t>20</w:t>
            </w:r>
          </w:p>
        </w:tc>
        <w:tc>
          <w:tcPr>
            <w:tcW w:w="1138" w:type="pct"/>
            <w:shd w:val="clear" w:color="auto" w:fill="FDE9D9" w:themeFill="accent6" w:themeFillTint="33"/>
            <w:noWrap/>
            <w:vAlign w:val="center"/>
          </w:tcPr>
          <w:p w14:paraId="00EC75BD">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hint="eastAsia" w:ascii="宋体" w:hAnsi="宋体" w:eastAsia="宋体" w:cs="宋体"/>
                <w:b w:val="0"/>
                <w:bCs/>
                <w:kern w:val="0"/>
                <w:sz w:val="22"/>
                <w:szCs w:val="22"/>
              </w:rPr>
            </w:pPr>
            <w:r>
              <w:rPr>
                <w:rFonts w:hint="eastAsia" w:ascii="宋体" w:hAnsi="宋体" w:eastAsia="宋体" w:cs="宋体"/>
                <w:b w:val="0"/>
                <w:bCs/>
                <w:kern w:val="0"/>
                <w:sz w:val="22"/>
                <w:szCs w:val="22"/>
                <w:lang w:val="en-US" w:eastAsia="zh-CN"/>
              </w:rPr>
              <w:t>2</w:t>
            </w:r>
          </w:p>
        </w:tc>
        <w:tc>
          <w:tcPr>
            <w:tcW w:w="1277" w:type="pct"/>
            <w:shd w:val="clear" w:color="auto" w:fill="FDE9D9" w:themeFill="accent6" w:themeFillTint="33"/>
            <w:noWrap/>
            <w:vAlign w:val="center"/>
          </w:tcPr>
          <w:p w14:paraId="16B9D7F6">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hint="eastAsia" w:ascii="宋体" w:hAnsi="宋体" w:eastAsia="宋体" w:cs="宋体"/>
                <w:b w:val="0"/>
                <w:bCs/>
                <w:kern w:val="0"/>
                <w:sz w:val="22"/>
                <w:szCs w:val="22"/>
              </w:rPr>
            </w:pPr>
            <w:r>
              <w:rPr>
                <w:rFonts w:hint="eastAsia" w:ascii="宋体" w:hAnsi="宋体" w:eastAsia="宋体" w:cs="宋体"/>
                <w:b w:val="0"/>
                <w:bCs/>
                <w:kern w:val="0"/>
                <w:sz w:val="22"/>
                <w:szCs w:val="22"/>
                <w:lang w:val="en-US" w:eastAsia="zh-CN"/>
              </w:rPr>
              <w:t>1.37%</w:t>
            </w:r>
          </w:p>
        </w:tc>
      </w:tr>
      <w:tr w14:paraId="2AFEEF6C">
        <w:tblPrEx>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CellMar>
            <w:top w:w="0" w:type="dxa"/>
            <w:left w:w="108" w:type="dxa"/>
            <w:bottom w:w="0" w:type="dxa"/>
            <w:right w:w="108" w:type="dxa"/>
          </w:tblCellMar>
        </w:tblPrEx>
        <w:trPr>
          <w:trHeight w:val="567" w:hRule="exact"/>
          <w:jc w:val="center"/>
        </w:trPr>
        <w:tc>
          <w:tcPr>
            <w:tcW w:w="1444" w:type="pct"/>
            <w:shd w:val="clear" w:color="auto" w:fill="FDE9D9" w:themeFill="accent6" w:themeFillTint="33"/>
            <w:noWrap/>
            <w:vAlign w:val="center"/>
          </w:tcPr>
          <w:p w14:paraId="3907579D">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hint="eastAsia" w:ascii="宋体" w:hAnsi="宋体" w:eastAsia="宋体" w:cs="宋体"/>
                <w:b w:val="0"/>
                <w:bCs/>
                <w:kern w:val="0"/>
                <w:sz w:val="22"/>
                <w:szCs w:val="22"/>
              </w:rPr>
            </w:pPr>
            <w:r>
              <w:rPr>
                <w:rFonts w:hint="eastAsia" w:ascii="宋体" w:hAnsi="宋体" w:eastAsia="宋体" w:cs="宋体"/>
                <w:b w:val="0"/>
                <w:bCs/>
                <w:kern w:val="0"/>
                <w:sz w:val="22"/>
                <w:szCs w:val="22"/>
                <w:lang w:val="en-US" w:eastAsia="zh-CN"/>
              </w:rPr>
              <w:t>空中乘务</w:t>
            </w:r>
          </w:p>
        </w:tc>
        <w:tc>
          <w:tcPr>
            <w:tcW w:w="1138" w:type="pct"/>
            <w:shd w:val="clear" w:color="auto" w:fill="FDE9D9" w:themeFill="accent6" w:themeFillTint="33"/>
            <w:noWrap/>
            <w:vAlign w:val="center"/>
          </w:tcPr>
          <w:p w14:paraId="7E3E5E5E">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hint="eastAsia" w:ascii="宋体" w:hAnsi="宋体" w:eastAsia="宋体" w:cs="宋体"/>
                <w:b w:val="0"/>
                <w:bCs/>
                <w:kern w:val="0"/>
                <w:sz w:val="22"/>
                <w:szCs w:val="22"/>
              </w:rPr>
            </w:pPr>
            <w:r>
              <w:rPr>
                <w:rFonts w:hint="eastAsia" w:ascii="宋体" w:hAnsi="宋体" w:eastAsia="宋体" w:cs="宋体"/>
                <w:b w:val="0"/>
                <w:bCs/>
                <w:kern w:val="0"/>
                <w:sz w:val="22"/>
                <w:szCs w:val="22"/>
                <w:lang w:val="en-US" w:eastAsia="zh-CN"/>
              </w:rPr>
              <w:t>34</w:t>
            </w:r>
          </w:p>
        </w:tc>
        <w:tc>
          <w:tcPr>
            <w:tcW w:w="1138" w:type="pct"/>
            <w:shd w:val="clear" w:color="auto" w:fill="FDE9D9" w:themeFill="accent6" w:themeFillTint="33"/>
            <w:noWrap/>
            <w:vAlign w:val="center"/>
          </w:tcPr>
          <w:p w14:paraId="4D6EC3AC">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hint="eastAsia" w:ascii="宋体" w:hAnsi="宋体" w:eastAsia="宋体" w:cs="宋体"/>
                <w:b w:val="0"/>
                <w:bCs/>
                <w:kern w:val="0"/>
                <w:sz w:val="22"/>
                <w:szCs w:val="22"/>
              </w:rPr>
            </w:pPr>
            <w:r>
              <w:rPr>
                <w:rFonts w:hint="eastAsia" w:ascii="宋体" w:hAnsi="宋体" w:eastAsia="宋体" w:cs="宋体"/>
                <w:b w:val="0"/>
                <w:bCs/>
                <w:kern w:val="0"/>
                <w:sz w:val="22"/>
                <w:szCs w:val="22"/>
                <w:lang w:val="en-US" w:eastAsia="zh-CN"/>
              </w:rPr>
              <w:t>5</w:t>
            </w:r>
          </w:p>
        </w:tc>
        <w:tc>
          <w:tcPr>
            <w:tcW w:w="1277" w:type="pct"/>
            <w:shd w:val="clear" w:color="auto" w:fill="FDE9D9" w:themeFill="accent6" w:themeFillTint="33"/>
            <w:noWrap/>
            <w:vAlign w:val="center"/>
          </w:tcPr>
          <w:p w14:paraId="3EE9B8E9">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hint="eastAsia" w:ascii="宋体" w:hAnsi="宋体" w:eastAsia="宋体" w:cs="宋体"/>
                <w:b w:val="0"/>
                <w:bCs/>
                <w:kern w:val="0"/>
                <w:sz w:val="22"/>
                <w:szCs w:val="22"/>
              </w:rPr>
            </w:pPr>
            <w:r>
              <w:rPr>
                <w:rFonts w:hint="eastAsia" w:ascii="宋体" w:hAnsi="宋体" w:eastAsia="宋体" w:cs="宋体"/>
                <w:b w:val="0"/>
                <w:bCs/>
                <w:kern w:val="0"/>
                <w:sz w:val="22"/>
                <w:szCs w:val="22"/>
                <w:lang w:val="en-US" w:eastAsia="zh-CN"/>
              </w:rPr>
              <w:t>3.42%</w:t>
            </w:r>
          </w:p>
        </w:tc>
      </w:tr>
      <w:tr w14:paraId="24F4DF5F">
        <w:tblPrEx>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CellMar>
            <w:top w:w="0" w:type="dxa"/>
            <w:left w:w="108" w:type="dxa"/>
            <w:bottom w:w="0" w:type="dxa"/>
            <w:right w:w="108" w:type="dxa"/>
          </w:tblCellMar>
        </w:tblPrEx>
        <w:trPr>
          <w:trHeight w:val="567" w:hRule="exact"/>
          <w:jc w:val="center"/>
        </w:trPr>
        <w:tc>
          <w:tcPr>
            <w:tcW w:w="1444" w:type="pct"/>
            <w:shd w:val="clear" w:color="auto" w:fill="FDE9D9" w:themeFill="accent6" w:themeFillTint="33"/>
            <w:noWrap/>
            <w:vAlign w:val="center"/>
          </w:tcPr>
          <w:p w14:paraId="2B2A3E76">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hint="eastAsia" w:ascii="宋体" w:hAnsi="宋体" w:eastAsia="宋体" w:cs="宋体"/>
                <w:b w:val="0"/>
                <w:bCs/>
                <w:kern w:val="0"/>
                <w:sz w:val="22"/>
                <w:szCs w:val="22"/>
              </w:rPr>
            </w:pPr>
            <w:r>
              <w:rPr>
                <w:rFonts w:hint="eastAsia" w:ascii="宋体" w:hAnsi="宋体" w:eastAsia="宋体" w:cs="宋体"/>
                <w:b w:val="0"/>
                <w:bCs/>
                <w:kern w:val="0"/>
                <w:sz w:val="22"/>
                <w:szCs w:val="22"/>
                <w:lang w:val="en-US" w:eastAsia="zh-CN"/>
              </w:rPr>
              <w:t>旅游管理</w:t>
            </w:r>
          </w:p>
        </w:tc>
        <w:tc>
          <w:tcPr>
            <w:tcW w:w="1138" w:type="pct"/>
            <w:shd w:val="clear" w:color="auto" w:fill="FDE9D9" w:themeFill="accent6" w:themeFillTint="33"/>
            <w:noWrap/>
            <w:vAlign w:val="center"/>
          </w:tcPr>
          <w:p w14:paraId="008009CC">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hint="eastAsia" w:ascii="宋体" w:hAnsi="宋体" w:eastAsia="宋体" w:cs="宋体"/>
                <w:b w:val="0"/>
                <w:bCs/>
                <w:kern w:val="0"/>
                <w:sz w:val="22"/>
                <w:szCs w:val="22"/>
              </w:rPr>
            </w:pPr>
            <w:r>
              <w:rPr>
                <w:rFonts w:hint="eastAsia" w:ascii="宋体" w:hAnsi="宋体" w:eastAsia="宋体" w:cs="宋体"/>
                <w:b w:val="0"/>
                <w:bCs/>
                <w:kern w:val="0"/>
                <w:sz w:val="22"/>
                <w:szCs w:val="22"/>
                <w:lang w:val="en-US" w:eastAsia="zh-CN"/>
              </w:rPr>
              <w:t>17</w:t>
            </w:r>
          </w:p>
        </w:tc>
        <w:tc>
          <w:tcPr>
            <w:tcW w:w="1138" w:type="pct"/>
            <w:shd w:val="clear" w:color="auto" w:fill="FDE9D9" w:themeFill="accent6" w:themeFillTint="33"/>
            <w:noWrap/>
            <w:vAlign w:val="center"/>
          </w:tcPr>
          <w:p w14:paraId="5D3686E8">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hint="eastAsia" w:ascii="宋体" w:hAnsi="宋体" w:eastAsia="宋体" w:cs="宋体"/>
                <w:b w:val="0"/>
                <w:bCs/>
                <w:kern w:val="0"/>
                <w:sz w:val="22"/>
                <w:szCs w:val="22"/>
              </w:rPr>
            </w:pPr>
            <w:r>
              <w:rPr>
                <w:rFonts w:hint="eastAsia" w:ascii="宋体" w:hAnsi="宋体" w:eastAsia="宋体" w:cs="宋体"/>
                <w:b w:val="0"/>
                <w:bCs/>
                <w:kern w:val="0"/>
                <w:sz w:val="22"/>
                <w:szCs w:val="22"/>
                <w:lang w:val="en-US" w:eastAsia="zh-CN"/>
              </w:rPr>
              <w:t>1</w:t>
            </w:r>
          </w:p>
        </w:tc>
        <w:tc>
          <w:tcPr>
            <w:tcW w:w="1277" w:type="pct"/>
            <w:shd w:val="clear" w:color="auto" w:fill="FDE9D9" w:themeFill="accent6" w:themeFillTint="33"/>
            <w:noWrap/>
            <w:vAlign w:val="center"/>
          </w:tcPr>
          <w:p w14:paraId="431F9C0D">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hint="eastAsia" w:ascii="宋体" w:hAnsi="宋体" w:eastAsia="宋体" w:cs="宋体"/>
                <w:b w:val="0"/>
                <w:bCs/>
                <w:kern w:val="0"/>
                <w:sz w:val="22"/>
                <w:szCs w:val="22"/>
              </w:rPr>
            </w:pPr>
            <w:r>
              <w:rPr>
                <w:rFonts w:hint="eastAsia" w:ascii="宋体" w:hAnsi="宋体" w:eastAsia="宋体" w:cs="宋体"/>
                <w:b w:val="0"/>
                <w:bCs/>
                <w:kern w:val="0"/>
                <w:sz w:val="22"/>
                <w:szCs w:val="22"/>
                <w:lang w:val="en-US" w:eastAsia="zh-CN"/>
              </w:rPr>
              <w:t>0.68%</w:t>
            </w:r>
          </w:p>
        </w:tc>
      </w:tr>
      <w:tr w14:paraId="7DDF2C49">
        <w:tblPrEx>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CellMar>
            <w:top w:w="0" w:type="dxa"/>
            <w:left w:w="108" w:type="dxa"/>
            <w:bottom w:w="0" w:type="dxa"/>
            <w:right w:w="108" w:type="dxa"/>
          </w:tblCellMar>
        </w:tblPrEx>
        <w:trPr>
          <w:trHeight w:val="567" w:hRule="exact"/>
          <w:jc w:val="center"/>
        </w:trPr>
        <w:tc>
          <w:tcPr>
            <w:tcW w:w="1444" w:type="pct"/>
            <w:shd w:val="clear" w:color="auto" w:fill="FDE9D9" w:themeFill="accent6" w:themeFillTint="33"/>
            <w:noWrap/>
            <w:vAlign w:val="center"/>
          </w:tcPr>
          <w:p w14:paraId="1B676CEC">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hint="eastAsia" w:ascii="宋体" w:hAnsi="宋体" w:eastAsia="宋体" w:cs="宋体"/>
                <w:b w:val="0"/>
                <w:bCs/>
                <w:kern w:val="0"/>
                <w:sz w:val="22"/>
                <w:szCs w:val="22"/>
              </w:rPr>
            </w:pPr>
            <w:r>
              <w:rPr>
                <w:rFonts w:hint="eastAsia" w:ascii="宋体" w:hAnsi="宋体" w:eastAsia="宋体" w:cs="宋体"/>
                <w:b w:val="0"/>
                <w:bCs/>
                <w:kern w:val="0"/>
                <w:sz w:val="22"/>
                <w:szCs w:val="22"/>
                <w:lang w:val="en-US" w:eastAsia="zh-CN"/>
              </w:rPr>
              <w:t>绿色食品生产技术</w:t>
            </w:r>
          </w:p>
        </w:tc>
        <w:tc>
          <w:tcPr>
            <w:tcW w:w="1138" w:type="pct"/>
            <w:shd w:val="clear" w:color="auto" w:fill="FDE9D9" w:themeFill="accent6" w:themeFillTint="33"/>
            <w:noWrap/>
            <w:vAlign w:val="center"/>
          </w:tcPr>
          <w:p w14:paraId="6A2650C9">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hint="eastAsia" w:ascii="宋体" w:hAnsi="宋体" w:eastAsia="宋体" w:cs="宋体"/>
                <w:b w:val="0"/>
                <w:bCs/>
                <w:kern w:val="0"/>
                <w:sz w:val="22"/>
                <w:szCs w:val="22"/>
              </w:rPr>
            </w:pPr>
            <w:r>
              <w:rPr>
                <w:rFonts w:hint="eastAsia" w:ascii="宋体" w:hAnsi="宋体" w:eastAsia="宋体" w:cs="宋体"/>
                <w:b w:val="0"/>
                <w:bCs/>
                <w:kern w:val="0"/>
                <w:sz w:val="22"/>
                <w:szCs w:val="22"/>
                <w:lang w:val="en-US" w:eastAsia="zh-CN"/>
              </w:rPr>
              <w:t>18</w:t>
            </w:r>
          </w:p>
        </w:tc>
        <w:tc>
          <w:tcPr>
            <w:tcW w:w="1138" w:type="pct"/>
            <w:shd w:val="clear" w:color="auto" w:fill="FDE9D9" w:themeFill="accent6" w:themeFillTint="33"/>
            <w:noWrap/>
            <w:vAlign w:val="center"/>
          </w:tcPr>
          <w:p w14:paraId="49299F83">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hint="eastAsia" w:ascii="宋体" w:hAnsi="宋体" w:eastAsia="宋体" w:cs="宋体"/>
                <w:b w:val="0"/>
                <w:bCs/>
                <w:kern w:val="0"/>
                <w:sz w:val="22"/>
                <w:szCs w:val="22"/>
              </w:rPr>
            </w:pPr>
            <w:r>
              <w:rPr>
                <w:rFonts w:hint="eastAsia" w:ascii="宋体" w:hAnsi="宋体" w:eastAsia="宋体" w:cs="宋体"/>
                <w:b w:val="0"/>
                <w:bCs/>
                <w:kern w:val="0"/>
                <w:sz w:val="22"/>
                <w:szCs w:val="22"/>
                <w:lang w:val="en-US" w:eastAsia="zh-CN"/>
              </w:rPr>
              <w:t>7</w:t>
            </w:r>
          </w:p>
        </w:tc>
        <w:tc>
          <w:tcPr>
            <w:tcW w:w="1277" w:type="pct"/>
            <w:shd w:val="clear" w:color="auto" w:fill="FDE9D9" w:themeFill="accent6" w:themeFillTint="33"/>
            <w:noWrap/>
            <w:vAlign w:val="center"/>
          </w:tcPr>
          <w:p w14:paraId="20DD8EF3">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hint="eastAsia" w:ascii="宋体" w:hAnsi="宋体" w:eastAsia="宋体" w:cs="宋体"/>
                <w:b w:val="0"/>
                <w:bCs/>
                <w:kern w:val="0"/>
                <w:sz w:val="22"/>
                <w:szCs w:val="22"/>
              </w:rPr>
            </w:pPr>
            <w:r>
              <w:rPr>
                <w:rFonts w:hint="eastAsia" w:ascii="宋体" w:hAnsi="宋体" w:eastAsia="宋体" w:cs="宋体"/>
                <w:b w:val="0"/>
                <w:bCs/>
                <w:kern w:val="0"/>
                <w:sz w:val="22"/>
                <w:szCs w:val="22"/>
                <w:lang w:val="en-US" w:eastAsia="zh-CN"/>
              </w:rPr>
              <w:t>4.79%</w:t>
            </w:r>
          </w:p>
        </w:tc>
      </w:tr>
      <w:tr w14:paraId="13B56187">
        <w:tblPrEx>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CellMar>
            <w:top w:w="0" w:type="dxa"/>
            <w:left w:w="108" w:type="dxa"/>
            <w:bottom w:w="0" w:type="dxa"/>
            <w:right w:w="108" w:type="dxa"/>
          </w:tblCellMar>
        </w:tblPrEx>
        <w:trPr>
          <w:trHeight w:val="567" w:hRule="exact"/>
          <w:jc w:val="center"/>
        </w:trPr>
        <w:tc>
          <w:tcPr>
            <w:tcW w:w="1444" w:type="pct"/>
            <w:shd w:val="clear" w:color="auto" w:fill="FDE9D9" w:themeFill="accent6" w:themeFillTint="33"/>
            <w:noWrap/>
            <w:vAlign w:val="center"/>
          </w:tcPr>
          <w:p w14:paraId="097F2B3B">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hint="eastAsia" w:ascii="宋体" w:hAnsi="宋体" w:eastAsia="宋体" w:cs="宋体"/>
                <w:b w:val="0"/>
                <w:bCs/>
                <w:kern w:val="0"/>
                <w:sz w:val="22"/>
                <w:szCs w:val="22"/>
              </w:rPr>
            </w:pPr>
            <w:r>
              <w:rPr>
                <w:rFonts w:hint="eastAsia" w:ascii="宋体" w:hAnsi="宋体" w:eastAsia="宋体" w:cs="宋体"/>
                <w:b w:val="0"/>
                <w:bCs/>
                <w:kern w:val="0"/>
                <w:sz w:val="22"/>
                <w:szCs w:val="22"/>
                <w:lang w:val="en-US" w:eastAsia="zh-CN"/>
              </w:rPr>
              <w:t>汽车检测与维修技术</w:t>
            </w:r>
          </w:p>
        </w:tc>
        <w:tc>
          <w:tcPr>
            <w:tcW w:w="1138" w:type="pct"/>
            <w:shd w:val="clear" w:color="auto" w:fill="FDE9D9" w:themeFill="accent6" w:themeFillTint="33"/>
            <w:noWrap/>
            <w:vAlign w:val="center"/>
          </w:tcPr>
          <w:p w14:paraId="74AB2520">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hint="eastAsia" w:ascii="宋体" w:hAnsi="宋体" w:eastAsia="宋体" w:cs="宋体"/>
                <w:b w:val="0"/>
                <w:bCs/>
                <w:kern w:val="0"/>
                <w:sz w:val="22"/>
                <w:szCs w:val="22"/>
              </w:rPr>
            </w:pPr>
            <w:r>
              <w:rPr>
                <w:rFonts w:hint="eastAsia" w:ascii="宋体" w:hAnsi="宋体" w:eastAsia="宋体" w:cs="宋体"/>
                <w:b w:val="0"/>
                <w:bCs/>
                <w:kern w:val="0"/>
                <w:sz w:val="22"/>
                <w:szCs w:val="22"/>
                <w:lang w:val="en-US" w:eastAsia="zh-CN"/>
              </w:rPr>
              <w:t>19</w:t>
            </w:r>
          </w:p>
        </w:tc>
        <w:tc>
          <w:tcPr>
            <w:tcW w:w="1138" w:type="pct"/>
            <w:shd w:val="clear" w:color="auto" w:fill="FDE9D9" w:themeFill="accent6" w:themeFillTint="33"/>
            <w:noWrap/>
            <w:vAlign w:val="center"/>
          </w:tcPr>
          <w:p w14:paraId="2DCA107A">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hint="eastAsia" w:ascii="宋体" w:hAnsi="宋体" w:eastAsia="宋体" w:cs="宋体"/>
                <w:b w:val="0"/>
                <w:bCs/>
                <w:kern w:val="0"/>
                <w:sz w:val="22"/>
                <w:szCs w:val="22"/>
              </w:rPr>
            </w:pPr>
            <w:r>
              <w:rPr>
                <w:rFonts w:hint="eastAsia" w:ascii="宋体" w:hAnsi="宋体" w:eastAsia="宋体" w:cs="宋体"/>
                <w:b w:val="0"/>
                <w:bCs/>
                <w:kern w:val="0"/>
                <w:sz w:val="22"/>
                <w:szCs w:val="22"/>
                <w:lang w:val="en-US" w:eastAsia="zh-CN"/>
              </w:rPr>
              <w:t>0</w:t>
            </w:r>
          </w:p>
        </w:tc>
        <w:tc>
          <w:tcPr>
            <w:tcW w:w="1277" w:type="pct"/>
            <w:shd w:val="clear" w:color="auto" w:fill="FDE9D9" w:themeFill="accent6" w:themeFillTint="33"/>
            <w:noWrap/>
            <w:vAlign w:val="center"/>
          </w:tcPr>
          <w:p w14:paraId="1CBAF095">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hint="eastAsia" w:ascii="宋体" w:hAnsi="宋体" w:eastAsia="宋体" w:cs="宋体"/>
                <w:b w:val="0"/>
                <w:bCs/>
                <w:kern w:val="0"/>
                <w:sz w:val="22"/>
                <w:szCs w:val="22"/>
              </w:rPr>
            </w:pPr>
            <w:r>
              <w:rPr>
                <w:rFonts w:hint="eastAsia" w:ascii="宋体" w:hAnsi="宋体" w:eastAsia="宋体" w:cs="宋体"/>
                <w:b w:val="0"/>
                <w:bCs/>
                <w:kern w:val="0"/>
                <w:sz w:val="22"/>
                <w:szCs w:val="22"/>
                <w:lang w:val="en-US" w:eastAsia="zh-CN"/>
              </w:rPr>
              <w:t>0.00%</w:t>
            </w:r>
          </w:p>
        </w:tc>
      </w:tr>
      <w:tr w14:paraId="6FC885E8">
        <w:tblPrEx>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CellMar>
            <w:top w:w="0" w:type="dxa"/>
            <w:left w:w="108" w:type="dxa"/>
            <w:bottom w:w="0" w:type="dxa"/>
            <w:right w:w="108" w:type="dxa"/>
          </w:tblCellMar>
        </w:tblPrEx>
        <w:trPr>
          <w:trHeight w:val="567" w:hRule="exact"/>
          <w:jc w:val="center"/>
        </w:trPr>
        <w:tc>
          <w:tcPr>
            <w:tcW w:w="1444" w:type="pct"/>
            <w:shd w:val="clear" w:color="auto" w:fill="FDE9D9" w:themeFill="accent6" w:themeFillTint="33"/>
            <w:noWrap/>
            <w:vAlign w:val="center"/>
          </w:tcPr>
          <w:p w14:paraId="79E17733">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hint="eastAsia" w:ascii="宋体" w:hAnsi="宋体" w:eastAsia="宋体" w:cs="宋体"/>
                <w:b w:val="0"/>
                <w:bCs/>
                <w:kern w:val="0"/>
                <w:sz w:val="22"/>
                <w:szCs w:val="22"/>
              </w:rPr>
            </w:pPr>
            <w:r>
              <w:rPr>
                <w:rFonts w:hint="eastAsia" w:ascii="宋体" w:hAnsi="宋体" w:eastAsia="宋体" w:cs="宋体"/>
                <w:b w:val="0"/>
                <w:bCs/>
                <w:kern w:val="0"/>
                <w:sz w:val="22"/>
                <w:szCs w:val="22"/>
                <w:lang w:val="en-US" w:eastAsia="zh-CN"/>
              </w:rPr>
              <w:t>食品智能加工技术</w:t>
            </w:r>
          </w:p>
        </w:tc>
        <w:tc>
          <w:tcPr>
            <w:tcW w:w="1138" w:type="pct"/>
            <w:shd w:val="clear" w:color="auto" w:fill="FDE9D9" w:themeFill="accent6" w:themeFillTint="33"/>
            <w:noWrap/>
            <w:vAlign w:val="center"/>
          </w:tcPr>
          <w:p w14:paraId="3666B579">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hint="eastAsia" w:ascii="宋体" w:hAnsi="宋体" w:eastAsia="宋体" w:cs="宋体"/>
                <w:b w:val="0"/>
                <w:bCs/>
                <w:kern w:val="0"/>
                <w:sz w:val="22"/>
                <w:szCs w:val="22"/>
              </w:rPr>
            </w:pPr>
            <w:r>
              <w:rPr>
                <w:rFonts w:hint="eastAsia" w:ascii="宋体" w:hAnsi="宋体" w:eastAsia="宋体" w:cs="宋体"/>
                <w:b w:val="0"/>
                <w:bCs/>
                <w:kern w:val="0"/>
                <w:sz w:val="22"/>
                <w:szCs w:val="22"/>
                <w:lang w:val="en-US" w:eastAsia="zh-CN"/>
              </w:rPr>
              <w:t>18</w:t>
            </w:r>
          </w:p>
        </w:tc>
        <w:tc>
          <w:tcPr>
            <w:tcW w:w="1138" w:type="pct"/>
            <w:shd w:val="clear" w:color="auto" w:fill="FDE9D9" w:themeFill="accent6" w:themeFillTint="33"/>
            <w:noWrap/>
            <w:vAlign w:val="center"/>
          </w:tcPr>
          <w:p w14:paraId="2FB264FB">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hint="eastAsia" w:ascii="宋体" w:hAnsi="宋体" w:eastAsia="宋体" w:cs="宋体"/>
                <w:b w:val="0"/>
                <w:bCs/>
                <w:kern w:val="0"/>
                <w:sz w:val="22"/>
                <w:szCs w:val="22"/>
              </w:rPr>
            </w:pPr>
            <w:r>
              <w:rPr>
                <w:rFonts w:hint="eastAsia" w:ascii="宋体" w:hAnsi="宋体" w:eastAsia="宋体" w:cs="宋体"/>
                <w:b w:val="0"/>
                <w:bCs/>
                <w:kern w:val="0"/>
                <w:sz w:val="22"/>
                <w:szCs w:val="22"/>
                <w:lang w:val="en-US" w:eastAsia="zh-CN"/>
              </w:rPr>
              <w:t>1</w:t>
            </w:r>
          </w:p>
        </w:tc>
        <w:tc>
          <w:tcPr>
            <w:tcW w:w="1277" w:type="pct"/>
            <w:shd w:val="clear" w:color="auto" w:fill="FDE9D9" w:themeFill="accent6" w:themeFillTint="33"/>
            <w:noWrap/>
            <w:vAlign w:val="center"/>
          </w:tcPr>
          <w:p w14:paraId="46BAB733">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hint="eastAsia" w:ascii="宋体" w:hAnsi="宋体" w:eastAsia="宋体" w:cs="宋体"/>
                <w:b w:val="0"/>
                <w:bCs/>
                <w:kern w:val="0"/>
                <w:sz w:val="22"/>
                <w:szCs w:val="22"/>
              </w:rPr>
            </w:pPr>
            <w:r>
              <w:rPr>
                <w:rFonts w:hint="eastAsia" w:ascii="宋体" w:hAnsi="宋体" w:eastAsia="宋体" w:cs="宋体"/>
                <w:b w:val="0"/>
                <w:bCs/>
                <w:kern w:val="0"/>
                <w:sz w:val="22"/>
                <w:szCs w:val="22"/>
                <w:lang w:val="en-US" w:eastAsia="zh-CN"/>
              </w:rPr>
              <w:t>0.68%</w:t>
            </w:r>
          </w:p>
        </w:tc>
      </w:tr>
      <w:tr w14:paraId="2551D6D3">
        <w:tblPrEx>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CellMar>
            <w:top w:w="0" w:type="dxa"/>
            <w:left w:w="108" w:type="dxa"/>
            <w:bottom w:w="0" w:type="dxa"/>
            <w:right w:w="108" w:type="dxa"/>
          </w:tblCellMar>
        </w:tblPrEx>
        <w:trPr>
          <w:trHeight w:val="567" w:hRule="exact"/>
          <w:jc w:val="center"/>
        </w:trPr>
        <w:tc>
          <w:tcPr>
            <w:tcW w:w="1444" w:type="pct"/>
            <w:shd w:val="clear" w:color="auto" w:fill="FDE9D9" w:themeFill="accent6" w:themeFillTint="33"/>
            <w:noWrap/>
            <w:vAlign w:val="center"/>
          </w:tcPr>
          <w:p w14:paraId="21C69928">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hint="eastAsia" w:ascii="宋体" w:hAnsi="宋体" w:eastAsia="宋体" w:cs="宋体"/>
                <w:b w:val="0"/>
                <w:bCs/>
                <w:kern w:val="0"/>
                <w:sz w:val="22"/>
                <w:szCs w:val="22"/>
              </w:rPr>
            </w:pPr>
            <w:r>
              <w:rPr>
                <w:rFonts w:hint="eastAsia" w:ascii="宋体" w:hAnsi="宋体" w:eastAsia="宋体" w:cs="宋体"/>
                <w:b w:val="0"/>
                <w:bCs/>
                <w:kern w:val="0"/>
                <w:sz w:val="22"/>
                <w:szCs w:val="22"/>
                <w:lang w:val="en-US" w:eastAsia="zh-CN"/>
              </w:rPr>
              <w:t>市政工程技术</w:t>
            </w:r>
          </w:p>
        </w:tc>
        <w:tc>
          <w:tcPr>
            <w:tcW w:w="1138" w:type="pct"/>
            <w:shd w:val="clear" w:color="auto" w:fill="FDE9D9" w:themeFill="accent6" w:themeFillTint="33"/>
            <w:noWrap/>
            <w:vAlign w:val="center"/>
          </w:tcPr>
          <w:p w14:paraId="143D3F2B">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hint="eastAsia" w:ascii="宋体" w:hAnsi="宋体" w:eastAsia="宋体" w:cs="宋体"/>
                <w:b w:val="0"/>
                <w:bCs/>
                <w:kern w:val="0"/>
                <w:sz w:val="22"/>
                <w:szCs w:val="22"/>
              </w:rPr>
            </w:pPr>
            <w:r>
              <w:rPr>
                <w:rFonts w:hint="eastAsia" w:ascii="宋体" w:hAnsi="宋体" w:eastAsia="宋体" w:cs="宋体"/>
                <w:b w:val="0"/>
                <w:bCs/>
                <w:kern w:val="0"/>
                <w:sz w:val="22"/>
                <w:szCs w:val="22"/>
                <w:lang w:val="en-US" w:eastAsia="zh-CN"/>
              </w:rPr>
              <w:t>12</w:t>
            </w:r>
          </w:p>
        </w:tc>
        <w:tc>
          <w:tcPr>
            <w:tcW w:w="1138" w:type="pct"/>
            <w:shd w:val="clear" w:color="auto" w:fill="FDE9D9" w:themeFill="accent6" w:themeFillTint="33"/>
            <w:noWrap/>
            <w:vAlign w:val="center"/>
          </w:tcPr>
          <w:p w14:paraId="41C2E23C">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hint="eastAsia" w:ascii="宋体" w:hAnsi="宋体" w:eastAsia="宋体" w:cs="宋体"/>
                <w:b w:val="0"/>
                <w:bCs/>
                <w:kern w:val="0"/>
                <w:sz w:val="22"/>
                <w:szCs w:val="22"/>
              </w:rPr>
            </w:pPr>
            <w:r>
              <w:rPr>
                <w:rFonts w:hint="eastAsia" w:ascii="宋体" w:hAnsi="宋体" w:eastAsia="宋体" w:cs="宋体"/>
                <w:b w:val="0"/>
                <w:bCs/>
                <w:kern w:val="0"/>
                <w:sz w:val="22"/>
                <w:szCs w:val="22"/>
                <w:lang w:val="en-US" w:eastAsia="zh-CN"/>
              </w:rPr>
              <w:t>1</w:t>
            </w:r>
          </w:p>
        </w:tc>
        <w:tc>
          <w:tcPr>
            <w:tcW w:w="1277" w:type="pct"/>
            <w:shd w:val="clear" w:color="auto" w:fill="FDE9D9" w:themeFill="accent6" w:themeFillTint="33"/>
            <w:noWrap/>
            <w:vAlign w:val="center"/>
          </w:tcPr>
          <w:p w14:paraId="092DB162">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hint="eastAsia" w:ascii="宋体" w:hAnsi="宋体" w:eastAsia="宋体" w:cs="宋体"/>
                <w:b w:val="0"/>
                <w:bCs/>
                <w:kern w:val="0"/>
                <w:sz w:val="22"/>
                <w:szCs w:val="22"/>
              </w:rPr>
            </w:pPr>
            <w:r>
              <w:rPr>
                <w:rFonts w:hint="eastAsia" w:ascii="宋体" w:hAnsi="宋体" w:eastAsia="宋体" w:cs="宋体"/>
                <w:b w:val="0"/>
                <w:bCs/>
                <w:kern w:val="0"/>
                <w:sz w:val="22"/>
                <w:szCs w:val="22"/>
                <w:lang w:val="en-US" w:eastAsia="zh-CN"/>
              </w:rPr>
              <w:t>0.68%</w:t>
            </w:r>
          </w:p>
        </w:tc>
      </w:tr>
      <w:tr w14:paraId="3988FBF2">
        <w:tblPrEx>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CellMar>
            <w:top w:w="0" w:type="dxa"/>
            <w:left w:w="108" w:type="dxa"/>
            <w:bottom w:w="0" w:type="dxa"/>
            <w:right w:w="108" w:type="dxa"/>
          </w:tblCellMar>
        </w:tblPrEx>
        <w:trPr>
          <w:trHeight w:val="567" w:hRule="exact"/>
          <w:jc w:val="center"/>
        </w:trPr>
        <w:tc>
          <w:tcPr>
            <w:tcW w:w="1444" w:type="pct"/>
            <w:shd w:val="clear" w:color="auto" w:fill="FDE9D9" w:themeFill="accent6" w:themeFillTint="33"/>
            <w:noWrap/>
            <w:vAlign w:val="center"/>
          </w:tcPr>
          <w:p w14:paraId="30BEB5D5">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hint="eastAsia" w:ascii="宋体" w:hAnsi="宋体" w:eastAsia="宋体" w:cs="宋体"/>
                <w:b w:val="0"/>
                <w:bCs/>
                <w:kern w:val="0"/>
                <w:sz w:val="22"/>
                <w:szCs w:val="22"/>
              </w:rPr>
            </w:pPr>
            <w:r>
              <w:rPr>
                <w:rFonts w:hint="eastAsia" w:ascii="宋体" w:hAnsi="宋体" w:eastAsia="宋体" w:cs="宋体"/>
                <w:b w:val="0"/>
                <w:bCs/>
                <w:kern w:val="0"/>
                <w:sz w:val="22"/>
                <w:szCs w:val="22"/>
                <w:lang w:val="en-US" w:eastAsia="zh-CN"/>
              </w:rPr>
              <w:t>园林技术</w:t>
            </w:r>
          </w:p>
        </w:tc>
        <w:tc>
          <w:tcPr>
            <w:tcW w:w="1138" w:type="pct"/>
            <w:shd w:val="clear" w:color="auto" w:fill="FDE9D9" w:themeFill="accent6" w:themeFillTint="33"/>
            <w:noWrap/>
            <w:vAlign w:val="center"/>
          </w:tcPr>
          <w:p w14:paraId="424F5DEF">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hint="eastAsia" w:ascii="宋体" w:hAnsi="宋体" w:eastAsia="宋体" w:cs="宋体"/>
                <w:b w:val="0"/>
                <w:bCs/>
                <w:kern w:val="0"/>
                <w:sz w:val="22"/>
                <w:szCs w:val="22"/>
              </w:rPr>
            </w:pPr>
            <w:r>
              <w:rPr>
                <w:rFonts w:hint="eastAsia" w:ascii="宋体" w:hAnsi="宋体" w:eastAsia="宋体" w:cs="宋体"/>
                <w:b w:val="0"/>
                <w:bCs/>
                <w:kern w:val="0"/>
                <w:sz w:val="22"/>
                <w:szCs w:val="22"/>
                <w:lang w:val="en-US" w:eastAsia="zh-CN"/>
              </w:rPr>
              <w:t>42</w:t>
            </w:r>
          </w:p>
        </w:tc>
        <w:tc>
          <w:tcPr>
            <w:tcW w:w="1138" w:type="pct"/>
            <w:shd w:val="clear" w:color="auto" w:fill="FDE9D9" w:themeFill="accent6" w:themeFillTint="33"/>
            <w:noWrap/>
            <w:vAlign w:val="center"/>
          </w:tcPr>
          <w:p w14:paraId="4F8829EF">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hint="eastAsia" w:ascii="宋体" w:hAnsi="宋体" w:eastAsia="宋体" w:cs="宋体"/>
                <w:b w:val="0"/>
                <w:bCs/>
                <w:kern w:val="0"/>
                <w:sz w:val="22"/>
                <w:szCs w:val="22"/>
              </w:rPr>
            </w:pPr>
            <w:r>
              <w:rPr>
                <w:rFonts w:hint="eastAsia" w:ascii="宋体" w:hAnsi="宋体" w:eastAsia="宋体" w:cs="宋体"/>
                <w:b w:val="0"/>
                <w:bCs/>
                <w:kern w:val="0"/>
                <w:sz w:val="22"/>
                <w:szCs w:val="22"/>
                <w:lang w:val="en-US" w:eastAsia="zh-CN"/>
              </w:rPr>
              <w:t>11</w:t>
            </w:r>
          </w:p>
        </w:tc>
        <w:tc>
          <w:tcPr>
            <w:tcW w:w="1277" w:type="pct"/>
            <w:shd w:val="clear" w:color="auto" w:fill="FDE9D9" w:themeFill="accent6" w:themeFillTint="33"/>
            <w:noWrap/>
            <w:vAlign w:val="center"/>
          </w:tcPr>
          <w:p w14:paraId="2217D121">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hint="eastAsia" w:ascii="宋体" w:hAnsi="宋体" w:eastAsia="宋体" w:cs="宋体"/>
                <w:b w:val="0"/>
                <w:bCs/>
                <w:kern w:val="0"/>
                <w:sz w:val="22"/>
                <w:szCs w:val="22"/>
              </w:rPr>
            </w:pPr>
            <w:r>
              <w:rPr>
                <w:rFonts w:hint="eastAsia" w:ascii="宋体" w:hAnsi="宋体" w:eastAsia="宋体" w:cs="宋体"/>
                <w:b w:val="0"/>
                <w:bCs/>
                <w:kern w:val="0"/>
                <w:sz w:val="22"/>
                <w:szCs w:val="22"/>
                <w:lang w:val="en-US" w:eastAsia="zh-CN"/>
              </w:rPr>
              <w:t>7.53%</w:t>
            </w:r>
          </w:p>
        </w:tc>
      </w:tr>
      <w:tr w14:paraId="3B6B2E06">
        <w:tblPrEx>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CellMar>
            <w:top w:w="0" w:type="dxa"/>
            <w:left w:w="108" w:type="dxa"/>
            <w:bottom w:w="0" w:type="dxa"/>
            <w:right w:w="108" w:type="dxa"/>
          </w:tblCellMar>
        </w:tblPrEx>
        <w:trPr>
          <w:trHeight w:val="567" w:hRule="exact"/>
          <w:jc w:val="center"/>
        </w:trPr>
        <w:tc>
          <w:tcPr>
            <w:tcW w:w="1444" w:type="pct"/>
            <w:shd w:val="clear" w:color="auto" w:fill="FDE9D9" w:themeFill="accent6" w:themeFillTint="33"/>
            <w:noWrap/>
            <w:vAlign w:val="center"/>
          </w:tcPr>
          <w:p w14:paraId="7F4CA6F3">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hint="eastAsia" w:ascii="宋体" w:hAnsi="宋体" w:eastAsia="宋体" w:cs="宋体"/>
                <w:b w:val="0"/>
                <w:bCs/>
                <w:kern w:val="0"/>
                <w:sz w:val="22"/>
                <w:szCs w:val="22"/>
              </w:rPr>
            </w:pPr>
            <w:r>
              <w:rPr>
                <w:rFonts w:hint="eastAsia" w:ascii="宋体" w:hAnsi="宋体" w:eastAsia="宋体" w:cs="宋体"/>
                <w:b w:val="0"/>
                <w:bCs/>
                <w:kern w:val="0"/>
                <w:sz w:val="22"/>
                <w:szCs w:val="22"/>
                <w:lang w:val="en-US" w:eastAsia="zh-CN"/>
              </w:rPr>
              <w:t>园艺技术</w:t>
            </w:r>
          </w:p>
        </w:tc>
        <w:tc>
          <w:tcPr>
            <w:tcW w:w="1138" w:type="pct"/>
            <w:shd w:val="clear" w:color="auto" w:fill="FDE9D9" w:themeFill="accent6" w:themeFillTint="33"/>
            <w:noWrap/>
            <w:vAlign w:val="center"/>
          </w:tcPr>
          <w:p w14:paraId="664461EF">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hint="eastAsia" w:ascii="宋体" w:hAnsi="宋体" w:eastAsia="宋体" w:cs="宋体"/>
                <w:b w:val="0"/>
                <w:bCs/>
                <w:kern w:val="0"/>
                <w:sz w:val="22"/>
                <w:szCs w:val="22"/>
              </w:rPr>
            </w:pPr>
            <w:r>
              <w:rPr>
                <w:rFonts w:hint="eastAsia" w:ascii="宋体" w:hAnsi="宋体" w:eastAsia="宋体" w:cs="宋体"/>
                <w:b w:val="0"/>
                <w:bCs/>
                <w:kern w:val="0"/>
                <w:sz w:val="22"/>
                <w:szCs w:val="22"/>
                <w:lang w:val="en-US" w:eastAsia="zh-CN"/>
              </w:rPr>
              <w:t>14</w:t>
            </w:r>
          </w:p>
        </w:tc>
        <w:tc>
          <w:tcPr>
            <w:tcW w:w="1138" w:type="pct"/>
            <w:shd w:val="clear" w:color="auto" w:fill="FDE9D9" w:themeFill="accent6" w:themeFillTint="33"/>
            <w:noWrap/>
            <w:vAlign w:val="center"/>
          </w:tcPr>
          <w:p w14:paraId="11F58911">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hint="eastAsia" w:ascii="宋体" w:hAnsi="宋体" w:eastAsia="宋体" w:cs="宋体"/>
                <w:b w:val="0"/>
                <w:bCs/>
                <w:kern w:val="0"/>
                <w:sz w:val="22"/>
                <w:szCs w:val="22"/>
              </w:rPr>
            </w:pPr>
            <w:r>
              <w:rPr>
                <w:rFonts w:hint="eastAsia" w:ascii="宋体" w:hAnsi="宋体" w:eastAsia="宋体" w:cs="宋体"/>
                <w:b w:val="0"/>
                <w:bCs/>
                <w:kern w:val="0"/>
                <w:sz w:val="22"/>
                <w:szCs w:val="22"/>
                <w:lang w:val="en-US" w:eastAsia="zh-CN"/>
              </w:rPr>
              <w:t>4</w:t>
            </w:r>
          </w:p>
        </w:tc>
        <w:tc>
          <w:tcPr>
            <w:tcW w:w="1277" w:type="pct"/>
            <w:shd w:val="clear" w:color="auto" w:fill="FDE9D9" w:themeFill="accent6" w:themeFillTint="33"/>
            <w:noWrap/>
            <w:vAlign w:val="center"/>
          </w:tcPr>
          <w:p w14:paraId="7006A952">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hint="eastAsia" w:ascii="宋体" w:hAnsi="宋体" w:eastAsia="宋体" w:cs="宋体"/>
                <w:b w:val="0"/>
                <w:bCs/>
                <w:kern w:val="0"/>
                <w:sz w:val="22"/>
                <w:szCs w:val="22"/>
              </w:rPr>
            </w:pPr>
            <w:r>
              <w:rPr>
                <w:rFonts w:hint="eastAsia" w:ascii="宋体" w:hAnsi="宋体" w:eastAsia="宋体" w:cs="宋体"/>
                <w:b w:val="0"/>
                <w:bCs/>
                <w:kern w:val="0"/>
                <w:sz w:val="22"/>
                <w:szCs w:val="22"/>
                <w:lang w:val="en-US" w:eastAsia="zh-CN"/>
              </w:rPr>
              <w:t>2.74%</w:t>
            </w:r>
          </w:p>
        </w:tc>
      </w:tr>
      <w:tr w14:paraId="4808529E">
        <w:tblPrEx>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CellMar>
            <w:top w:w="0" w:type="dxa"/>
            <w:left w:w="108" w:type="dxa"/>
            <w:bottom w:w="0" w:type="dxa"/>
            <w:right w:w="108" w:type="dxa"/>
          </w:tblCellMar>
        </w:tblPrEx>
        <w:trPr>
          <w:trHeight w:val="567" w:hRule="exact"/>
          <w:jc w:val="center"/>
        </w:trPr>
        <w:tc>
          <w:tcPr>
            <w:tcW w:w="1444" w:type="pct"/>
            <w:shd w:val="clear" w:color="auto" w:fill="FDE9D9" w:themeFill="accent6" w:themeFillTint="33"/>
            <w:noWrap/>
            <w:vAlign w:val="center"/>
          </w:tcPr>
          <w:p w14:paraId="0F77EA3E">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hint="eastAsia" w:ascii="宋体" w:hAnsi="宋体" w:eastAsia="宋体" w:cs="宋体"/>
                <w:b w:val="0"/>
                <w:bCs/>
                <w:kern w:val="0"/>
                <w:sz w:val="22"/>
                <w:szCs w:val="22"/>
              </w:rPr>
            </w:pPr>
            <w:r>
              <w:rPr>
                <w:rFonts w:hint="eastAsia" w:ascii="宋体" w:hAnsi="宋体" w:eastAsia="宋体" w:cs="宋体"/>
                <w:b w:val="0"/>
                <w:bCs/>
                <w:kern w:val="0"/>
                <w:sz w:val="22"/>
                <w:szCs w:val="22"/>
                <w:lang w:val="en-US" w:eastAsia="zh-CN"/>
              </w:rPr>
              <w:t>大数据与会计</w:t>
            </w:r>
          </w:p>
        </w:tc>
        <w:tc>
          <w:tcPr>
            <w:tcW w:w="1138" w:type="pct"/>
            <w:shd w:val="clear" w:color="auto" w:fill="FDE9D9" w:themeFill="accent6" w:themeFillTint="33"/>
            <w:noWrap/>
            <w:vAlign w:val="center"/>
          </w:tcPr>
          <w:p w14:paraId="5D3E9A14">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hint="eastAsia" w:ascii="宋体" w:hAnsi="宋体" w:eastAsia="宋体" w:cs="宋体"/>
                <w:b w:val="0"/>
                <w:bCs/>
                <w:kern w:val="0"/>
                <w:sz w:val="22"/>
                <w:szCs w:val="22"/>
              </w:rPr>
            </w:pPr>
            <w:r>
              <w:rPr>
                <w:rFonts w:hint="eastAsia" w:ascii="宋体" w:hAnsi="宋体" w:eastAsia="宋体" w:cs="宋体"/>
                <w:b w:val="0"/>
                <w:bCs/>
                <w:kern w:val="0"/>
                <w:sz w:val="22"/>
                <w:szCs w:val="22"/>
                <w:lang w:val="en-US" w:eastAsia="zh-CN"/>
              </w:rPr>
              <w:t>68</w:t>
            </w:r>
          </w:p>
        </w:tc>
        <w:tc>
          <w:tcPr>
            <w:tcW w:w="1138" w:type="pct"/>
            <w:shd w:val="clear" w:color="auto" w:fill="FDE9D9" w:themeFill="accent6" w:themeFillTint="33"/>
            <w:noWrap/>
            <w:vAlign w:val="center"/>
          </w:tcPr>
          <w:p w14:paraId="37BD7D50">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hint="eastAsia" w:ascii="宋体" w:hAnsi="宋体" w:eastAsia="宋体" w:cs="宋体"/>
                <w:b w:val="0"/>
                <w:bCs/>
                <w:kern w:val="0"/>
                <w:sz w:val="22"/>
                <w:szCs w:val="22"/>
              </w:rPr>
            </w:pPr>
            <w:r>
              <w:rPr>
                <w:rFonts w:hint="eastAsia" w:ascii="宋体" w:hAnsi="宋体" w:eastAsia="宋体" w:cs="宋体"/>
                <w:b w:val="0"/>
                <w:bCs/>
                <w:kern w:val="0"/>
                <w:sz w:val="22"/>
                <w:szCs w:val="22"/>
                <w:lang w:val="en-US" w:eastAsia="zh-CN"/>
              </w:rPr>
              <w:t>19</w:t>
            </w:r>
          </w:p>
        </w:tc>
        <w:tc>
          <w:tcPr>
            <w:tcW w:w="1277" w:type="pct"/>
            <w:shd w:val="clear" w:color="auto" w:fill="FDE9D9" w:themeFill="accent6" w:themeFillTint="33"/>
            <w:noWrap/>
            <w:vAlign w:val="center"/>
          </w:tcPr>
          <w:p w14:paraId="45EA7D2D">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hint="eastAsia" w:ascii="宋体" w:hAnsi="宋体" w:eastAsia="宋体" w:cs="宋体"/>
                <w:b w:val="0"/>
                <w:bCs/>
                <w:kern w:val="0"/>
                <w:sz w:val="22"/>
                <w:szCs w:val="22"/>
              </w:rPr>
            </w:pPr>
            <w:r>
              <w:rPr>
                <w:rFonts w:hint="eastAsia" w:ascii="宋体" w:hAnsi="宋体" w:eastAsia="宋体" w:cs="宋体"/>
                <w:b w:val="0"/>
                <w:bCs/>
                <w:kern w:val="0"/>
                <w:sz w:val="22"/>
                <w:szCs w:val="22"/>
                <w:lang w:val="en-US" w:eastAsia="zh-CN"/>
              </w:rPr>
              <w:t>13.01%</w:t>
            </w:r>
          </w:p>
        </w:tc>
      </w:tr>
      <w:tr w14:paraId="70AE5DE6">
        <w:tblPrEx>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CellMar>
            <w:top w:w="0" w:type="dxa"/>
            <w:left w:w="108" w:type="dxa"/>
            <w:bottom w:w="0" w:type="dxa"/>
            <w:right w:w="108" w:type="dxa"/>
          </w:tblCellMar>
        </w:tblPrEx>
        <w:trPr>
          <w:trHeight w:val="567" w:hRule="exact"/>
          <w:jc w:val="center"/>
        </w:trPr>
        <w:tc>
          <w:tcPr>
            <w:tcW w:w="1444" w:type="pct"/>
            <w:shd w:val="clear" w:color="auto" w:fill="FDE9D9" w:themeFill="accent6" w:themeFillTint="33"/>
            <w:noWrap/>
          </w:tcPr>
          <w:p w14:paraId="7D37E4DB">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ascii="宋体" w:hAnsi="宋体" w:eastAsia="宋体" w:cs="宋体"/>
                <w:b/>
                <w:bCs w:val="0"/>
                <w:kern w:val="0"/>
                <w:sz w:val="22"/>
                <w:szCs w:val="22"/>
              </w:rPr>
            </w:pPr>
            <w:r>
              <w:rPr>
                <w:rFonts w:hint="eastAsia" w:ascii="宋体" w:hAnsi="宋体" w:eastAsia="宋体" w:cs="宋体"/>
                <w:b w:val="0"/>
                <w:bCs/>
                <w:kern w:val="0"/>
                <w:sz w:val="22"/>
                <w:szCs w:val="22"/>
              </w:rPr>
              <w:t>合计</w:t>
            </w:r>
          </w:p>
        </w:tc>
        <w:tc>
          <w:tcPr>
            <w:tcW w:w="1138" w:type="pct"/>
            <w:shd w:val="clear" w:color="auto" w:fill="FDE9D9" w:themeFill="accent6" w:themeFillTint="33"/>
            <w:noWrap/>
          </w:tcPr>
          <w:p w14:paraId="079F0BB7">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hint="default" w:ascii="Helvetica" w:hAnsi="Helvetica" w:eastAsia="宋体" w:cs="宋体"/>
                <w:kern w:val="0"/>
                <w:sz w:val="22"/>
                <w:szCs w:val="22"/>
                <w:lang w:val="en-US" w:eastAsia="zh-CN"/>
              </w:rPr>
            </w:pPr>
            <w:r>
              <w:rPr>
                <w:rFonts w:hint="eastAsia" w:ascii="Helvetica" w:hAnsi="Helvetica" w:cs="宋体"/>
                <w:kern w:val="0"/>
                <w:sz w:val="22"/>
                <w:szCs w:val="22"/>
                <w:lang w:val="en-US" w:eastAsia="zh-CN"/>
              </w:rPr>
              <w:t>733</w:t>
            </w:r>
          </w:p>
        </w:tc>
        <w:tc>
          <w:tcPr>
            <w:tcW w:w="1138" w:type="pct"/>
            <w:shd w:val="clear" w:color="auto" w:fill="FDE9D9" w:themeFill="accent6" w:themeFillTint="33"/>
            <w:noWrap/>
          </w:tcPr>
          <w:p w14:paraId="3340DCF4">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hint="eastAsia" w:ascii="Helvetica" w:hAnsi="Helvetica" w:eastAsia="宋体" w:cs="宋体"/>
                <w:kern w:val="0"/>
                <w:sz w:val="22"/>
                <w:szCs w:val="22"/>
              </w:rPr>
            </w:pPr>
            <w:r>
              <w:rPr>
                <w:rFonts w:ascii="Helvetica" w:hAnsi="Helvetica" w:eastAsia="宋体" w:cs="宋体"/>
                <w:kern w:val="0"/>
                <w:sz w:val="22"/>
                <w:szCs w:val="22"/>
              </w:rPr>
              <w:t>146</w:t>
            </w:r>
          </w:p>
        </w:tc>
        <w:tc>
          <w:tcPr>
            <w:tcW w:w="1277" w:type="pct"/>
            <w:shd w:val="clear" w:color="auto" w:fill="FDE9D9" w:themeFill="accent6" w:themeFillTint="33"/>
            <w:noWrap/>
          </w:tcPr>
          <w:p w14:paraId="5A56FC25">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hint="eastAsia" w:ascii="Helvetica" w:hAnsi="Helvetica" w:eastAsia="宋体" w:cs="宋体"/>
                <w:kern w:val="0"/>
                <w:sz w:val="22"/>
                <w:szCs w:val="22"/>
              </w:rPr>
            </w:pPr>
            <w:r>
              <w:rPr>
                <w:rFonts w:hint="eastAsia" w:ascii="宋体" w:hAnsi="宋体" w:eastAsia="宋体" w:cs="宋体"/>
                <w:b w:val="0"/>
                <w:bCs/>
                <w:kern w:val="0"/>
                <w:sz w:val="22"/>
                <w:szCs w:val="22"/>
                <w:lang w:val="en-US" w:eastAsia="zh-CN"/>
              </w:rPr>
              <w:t>19.92%</w:t>
            </w:r>
          </w:p>
        </w:tc>
      </w:tr>
    </w:tbl>
    <w:p w14:paraId="00278D03">
      <w:pPr>
        <w:keepNext w:val="0"/>
        <w:keepLines w:val="0"/>
        <w:pageBreakBefore w:val="0"/>
        <w:kinsoku/>
        <w:wordWrap/>
        <w:overflowPunct/>
        <w:topLinePunct w:val="0"/>
        <w:autoSpaceDE/>
        <w:autoSpaceDN/>
        <w:bidi w:val="0"/>
        <w:spacing w:before="157" w:beforeLines="50" w:beforeAutospacing="0" w:after="157" w:afterLines="50" w:afterAutospacing="0"/>
      </w:pPr>
    </w:p>
    <w:p w14:paraId="75D559B8">
      <w:pPr>
        <w:pStyle w:val="3"/>
        <w:keepNext w:val="0"/>
        <w:keepLines w:val="0"/>
        <w:pageBreakBefore w:val="0"/>
        <w:kinsoku/>
        <w:wordWrap/>
        <w:overflowPunct/>
        <w:topLinePunct w:val="0"/>
        <w:autoSpaceDE/>
        <w:autoSpaceDN/>
        <w:bidi w:val="0"/>
        <w:spacing w:before="157" w:beforeLines="50" w:beforeAutospacing="0" w:after="157" w:afterLines="50" w:afterAutospacing="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3.</w:t>
      </w: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毕业生分院</w:t>
      </w:r>
      <w:r>
        <w:rPr>
          <w:rFonts w:hint="eastAsia" w:ascii="仿宋_GB2312" w:hAnsi="仿宋_GB2312" w:eastAsia="仿宋_GB2312" w:cs="仿宋_GB2312"/>
          <w:b/>
          <w:bCs/>
          <w:sz w:val="32"/>
          <w:szCs w:val="32"/>
          <w:lang w:val="en-US" w:eastAsia="zh-CN"/>
        </w:rPr>
        <w:t>系分专业</w:t>
      </w:r>
      <w:r>
        <w:rPr>
          <w:rFonts w:hint="eastAsia" w:ascii="仿宋_GB2312" w:hAnsi="仿宋_GB2312" w:eastAsia="仿宋_GB2312" w:cs="仿宋_GB2312"/>
          <w:b/>
          <w:bCs/>
          <w:sz w:val="32"/>
          <w:szCs w:val="32"/>
        </w:rPr>
        <w:t xml:space="preserve">自主创业情况 </w:t>
      </w:r>
    </w:p>
    <w:p w14:paraId="14DFD551">
      <w:pPr>
        <w:keepNext w:val="0"/>
        <w:keepLines w:val="0"/>
        <w:pageBreakBefore w:val="0"/>
        <w:kinsoku/>
        <w:wordWrap/>
        <w:overflowPunct/>
        <w:topLinePunct w:val="0"/>
        <w:autoSpaceDE/>
        <w:autoSpaceDN/>
        <w:bidi w:val="0"/>
        <w:spacing w:before="157" w:beforeLines="50" w:beforeAutospacing="0" w:after="157" w:afterLines="50" w:afterAutospacing="0"/>
        <w:ind w:firstLine="640" w:firstLineChars="200"/>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我校2025届毕业生共有3人选择自主创业，自主创业比例为0.41%，其中自主创业比例最高的是生态工程系，有1人，自主创业比例为1.06%；自主创业人数最多的是生物技术系，有2人，占自主创业毕业生总数的66.67%（注：自主创业率=自主创业人数/毕业生人数*100%，自主创业占比=自主创业人数/全校自主创业人数*100%）。</w:t>
      </w:r>
    </w:p>
    <w:tbl>
      <w:tblPr>
        <w:tblStyle w:val="42"/>
        <w:tblW w:w="5170" w:type="pct"/>
        <w:jc w:val="center"/>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Layout w:type="autofit"/>
        <w:tblCellMar>
          <w:top w:w="0" w:type="dxa"/>
          <w:left w:w="108" w:type="dxa"/>
          <w:bottom w:w="0" w:type="dxa"/>
          <w:right w:w="108" w:type="dxa"/>
        </w:tblCellMar>
      </w:tblPr>
      <w:tblGrid>
        <w:gridCol w:w="2483"/>
        <w:gridCol w:w="1266"/>
        <w:gridCol w:w="1712"/>
        <w:gridCol w:w="1564"/>
        <w:gridCol w:w="2344"/>
      </w:tblGrid>
      <w:tr w14:paraId="56990DC9">
        <w:tblPrEx>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CellMar>
            <w:top w:w="0" w:type="dxa"/>
            <w:left w:w="108" w:type="dxa"/>
            <w:bottom w:w="0" w:type="dxa"/>
            <w:right w:w="108" w:type="dxa"/>
          </w:tblCellMar>
        </w:tblPrEx>
        <w:trPr>
          <w:trHeight w:val="567" w:hRule="exact"/>
          <w:jc w:val="center"/>
        </w:trPr>
        <w:tc>
          <w:tcPr>
            <w:tcW w:w="1281" w:type="pct"/>
            <w:tcBorders>
              <w:top w:val="single" w:color="F79646" w:themeColor="accent6" w:sz="4" w:space="0"/>
              <w:left w:val="single" w:color="F79646" w:themeColor="accent6" w:sz="4" w:space="0"/>
              <w:bottom w:val="single" w:color="F79646" w:themeColor="accent6" w:sz="4" w:space="0"/>
              <w:right w:val="nil"/>
              <w:insideH w:val="single" w:sz="4" w:space="0"/>
              <w:insideV w:val="nil"/>
            </w:tcBorders>
            <w:shd w:val="clear" w:color="auto" w:fill="F79646" w:themeFill="accent6"/>
            <w:vAlign w:val="top"/>
          </w:tcPr>
          <w:p w14:paraId="6A07466F">
            <w:pPr>
              <w:keepNext w:val="0"/>
              <w:keepLines w:val="0"/>
              <w:pageBreakBefore w:val="0"/>
              <w:kinsoku/>
              <w:wordWrap/>
              <w:overflowPunct/>
              <w:topLinePunct w:val="0"/>
              <w:autoSpaceDE/>
              <w:autoSpaceDN/>
              <w:bidi w:val="0"/>
              <w:spacing w:before="157" w:beforeLines="50" w:beforeAutospacing="0" w:after="157" w:afterLines="50" w:afterAutospacing="0" w:line="300" w:lineRule="auto"/>
              <w:jc w:val="center"/>
              <w:rPr>
                <w:rFonts w:hint="eastAsia" w:ascii="宋体" w:hAnsi="宋体" w:eastAsia="宋体" w:cs="宋体"/>
                <w:b w:val="0"/>
                <w:bCs/>
                <w:color w:val="FFFFFF" w:themeColor="background1"/>
                <w:sz w:val="22"/>
                <w:szCs w:val="22"/>
                <w:lang w:val="en-US" w:eastAsia="zh-CN"/>
                <w14:textFill>
                  <w14:solidFill>
                    <w14:schemeClr w14:val="bg1"/>
                  </w14:solidFill>
                </w14:textFill>
              </w:rPr>
            </w:pPr>
            <w:r>
              <w:rPr>
                <w:rFonts w:ascii="宋体" w:hAnsi="宋体" w:cs="宋体"/>
                <w:b/>
                <w:bCs w:val="0"/>
                <w:color w:val="auto"/>
                <w:sz w:val="22"/>
                <w:szCs w:val="22"/>
              </w:rPr>
              <w:t>院</w:t>
            </w:r>
            <w:r>
              <w:rPr>
                <w:rFonts w:hint="eastAsia" w:ascii="宋体" w:hAnsi="宋体" w:cs="宋体"/>
                <w:b/>
                <w:bCs w:val="0"/>
                <w:color w:val="auto"/>
                <w:sz w:val="22"/>
                <w:szCs w:val="22"/>
                <w:lang w:val="en-US" w:eastAsia="zh-CN"/>
              </w:rPr>
              <w:t>系</w:t>
            </w:r>
          </w:p>
        </w:tc>
        <w:tc>
          <w:tcPr>
            <w:tcW w:w="653" w:type="pct"/>
            <w:tcBorders>
              <w:top w:val="single" w:color="F79646" w:themeColor="accent6" w:sz="4" w:space="0"/>
              <w:bottom w:val="single" w:color="F79646" w:themeColor="accent6" w:sz="4" w:space="0"/>
              <w:right w:val="nil"/>
              <w:insideH w:val="single" w:sz="4" w:space="0"/>
              <w:insideV w:val="nil"/>
            </w:tcBorders>
            <w:shd w:val="clear" w:color="auto" w:fill="F79646" w:themeFill="accent6"/>
            <w:vAlign w:val="top"/>
          </w:tcPr>
          <w:p w14:paraId="34261180">
            <w:pPr>
              <w:keepNext w:val="0"/>
              <w:keepLines w:val="0"/>
              <w:pageBreakBefore w:val="0"/>
              <w:kinsoku/>
              <w:wordWrap/>
              <w:overflowPunct/>
              <w:topLinePunct w:val="0"/>
              <w:autoSpaceDE/>
              <w:autoSpaceDN/>
              <w:bidi w:val="0"/>
              <w:spacing w:before="157" w:beforeLines="50" w:beforeAutospacing="0" w:after="157" w:afterLines="50" w:afterAutospacing="0" w:line="300" w:lineRule="auto"/>
              <w:jc w:val="center"/>
              <w:rPr>
                <w:rFonts w:ascii="宋体" w:hAnsi="宋体" w:cs="宋体"/>
                <w:b w:val="0"/>
                <w:bCs w:val="0"/>
                <w:color w:val="FFFFFF" w:themeColor="background1"/>
                <w:sz w:val="22"/>
                <w:szCs w:val="22"/>
                <w14:textFill>
                  <w14:solidFill>
                    <w14:schemeClr w14:val="bg1"/>
                  </w14:solidFill>
                </w14:textFill>
              </w:rPr>
            </w:pPr>
            <w:r>
              <w:rPr>
                <w:rFonts w:hint="eastAsia" w:ascii="宋体" w:hAnsi="宋体" w:cs="宋体"/>
                <w:b/>
                <w:bCs w:val="0"/>
                <w:color w:val="auto"/>
                <w:sz w:val="22"/>
                <w:szCs w:val="22"/>
              </w:rPr>
              <w:t>毕业生</w:t>
            </w:r>
            <w:r>
              <w:rPr>
                <w:rFonts w:ascii="宋体" w:hAnsi="宋体" w:cs="宋体"/>
                <w:b/>
                <w:bCs w:val="0"/>
                <w:color w:val="auto"/>
                <w:sz w:val="22"/>
                <w:szCs w:val="22"/>
              </w:rPr>
              <w:t>数</w:t>
            </w:r>
          </w:p>
        </w:tc>
        <w:tc>
          <w:tcPr>
            <w:tcW w:w="883" w:type="pct"/>
            <w:tcBorders>
              <w:top w:val="single" w:color="F79646" w:themeColor="accent6" w:sz="4" w:space="0"/>
              <w:bottom w:val="single" w:color="F79646" w:themeColor="accent6" w:sz="4" w:space="0"/>
              <w:right w:val="nil"/>
              <w:insideH w:val="single" w:sz="4" w:space="0"/>
              <w:insideV w:val="nil"/>
            </w:tcBorders>
            <w:shd w:val="clear" w:color="auto" w:fill="F79646" w:themeFill="accent6"/>
            <w:vAlign w:val="top"/>
          </w:tcPr>
          <w:p w14:paraId="337A3B09">
            <w:pPr>
              <w:keepNext w:val="0"/>
              <w:keepLines w:val="0"/>
              <w:pageBreakBefore w:val="0"/>
              <w:kinsoku/>
              <w:wordWrap/>
              <w:overflowPunct/>
              <w:topLinePunct w:val="0"/>
              <w:autoSpaceDE/>
              <w:autoSpaceDN/>
              <w:bidi w:val="0"/>
              <w:spacing w:before="157" w:beforeLines="50" w:beforeAutospacing="0" w:after="157" w:afterLines="50" w:afterAutospacing="0" w:line="300" w:lineRule="auto"/>
              <w:jc w:val="center"/>
              <w:rPr>
                <w:rFonts w:ascii="宋体" w:hAnsi="宋体" w:cs="宋体"/>
                <w:b/>
                <w:bCs/>
                <w:color w:val="FFFFFF" w:themeColor="background1"/>
                <w:sz w:val="22"/>
                <w:szCs w:val="22"/>
                <w14:textFill>
                  <w14:solidFill>
                    <w14:schemeClr w14:val="bg1"/>
                  </w14:solidFill>
                </w14:textFill>
              </w:rPr>
            </w:pPr>
            <w:r>
              <w:rPr>
                <w:rFonts w:hint="eastAsia" w:ascii="宋体" w:hAnsi="宋体" w:cs="宋体"/>
                <w:b/>
                <w:bCs/>
                <w:color w:val="auto"/>
                <w:sz w:val="22"/>
                <w:szCs w:val="22"/>
              </w:rPr>
              <w:t>自主创业人数</w:t>
            </w:r>
          </w:p>
        </w:tc>
        <w:tc>
          <w:tcPr>
            <w:tcW w:w="807" w:type="pct"/>
            <w:tcBorders>
              <w:top w:val="single" w:color="F79646" w:themeColor="accent6" w:sz="4" w:space="0"/>
              <w:bottom w:val="single" w:color="F79646" w:themeColor="accent6" w:sz="4" w:space="0"/>
              <w:right w:val="nil"/>
              <w:insideH w:val="single" w:sz="4" w:space="0"/>
              <w:insideV w:val="nil"/>
            </w:tcBorders>
            <w:shd w:val="clear" w:color="auto" w:fill="F79646" w:themeFill="accent6"/>
            <w:vAlign w:val="top"/>
          </w:tcPr>
          <w:p w14:paraId="73379272">
            <w:pPr>
              <w:keepNext w:val="0"/>
              <w:keepLines w:val="0"/>
              <w:pageBreakBefore w:val="0"/>
              <w:kinsoku/>
              <w:wordWrap/>
              <w:overflowPunct/>
              <w:topLinePunct w:val="0"/>
              <w:autoSpaceDE/>
              <w:autoSpaceDN/>
              <w:bidi w:val="0"/>
              <w:spacing w:before="157" w:beforeLines="50" w:beforeAutospacing="0" w:after="157" w:afterLines="50" w:afterAutospacing="0" w:line="300" w:lineRule="auto"/>
              <w:jc w:val="center"/>
              <w:rPr>
                <w:rFonts w:ascii="宋体" w:hAnsi="宋体" w:cs="宋体"/>
                <w:b/>
                <w:bCs/>
                <w:color w:val="FFFFFF" w:themeColor="background1"/>
                <w:sz w:val="22"/>
                <w:szCs w:val="22"/>
                <w14:textFill>
                  <w14:solidFill>
                    <w14:schemeClr w14:val="bg1"/>
                  </w14:solidFill>
                </w14:textFill>
              </w:rPr>
            </w:pPr>
            <w:r>
              <w:rPr>
                <w:rFonts w:hint="eastAsia" w:ascii="宋体" w:hAnsi="宋体" w:cs="宋体"/>
                <w:b/>
                <w:bCs/>
                <w:color w:val="auto"/>
                <w:sz w:val="22"/>
                <w:szCs w:val="22"/>
              </w:rPr>
              <w:t>自主创业率</w:t>
            </w:r>
          </w:p>
        </w:tc>
        <w:tc>
          <w:tcPr>
            <w:tcW w:w="1209" w:type="pct"/>
            <w:tcBorders>
              <w:top w:val="single" w:color="F79646" w:themeColor="accent6" w:sz="4" w:space="0"/>
              <w:bottom w:val="single" w:color="F79646" w:themeColor="accent6" w:sz="4" w:space="0"/>
              <w:right w:val="single" w:color="F79646" w:themeColor="accent6" w:sz="4" w:space="0"/>
              <w:insideH w:val="single" w:sz="4" w:space="0"/>
              <w:insideV w:val="nil"/>
            </w:tcBorders>
            <w:shd w:val="clear" w:color="auto" w:fill="F79646" w:themeFill="accent6"/>
            <w:vAlign w:val="top"/>
          </w:tcPr>
          <w:p w14:paraId="35FA18E0">
            <w:pPr>
              <w:keepNext w:val="0"/>
              <w:keepLines w:val="0"/>
              <w:pageBreakBefore w:val="0"/>
              <w:kinsoku/>
              <w:wordWrap/>
              <w:overflowPunct/>
              <w:topLinePunct w:val="0"/>
              <w:autoSpaceDE/>
              <w:autoSpaceDN/>
              <w:bidi w:val="0"/>
              <w:spacing w:before="157" w:beforeLines="50" w:beforeAutospacing="0" w:after="157" w:afterLines="50" w:afterAutospacing="0" w:line="300" w:lineRule="auto"/>
              <w:rPr>
                <w:rFonts w:ascii="宋体" w:hAnsi="宋体" w:cs="宋体"/>
                <w:b w:val="0"/>
                <w:bCs w:val="0"/>
                <w:color w:val="FFFFFF" w:themeColor="background1"/>
                <w:sz w:val="22"/>
                <w:szCs w:val="22"/>
                <w14:textFill>
                  <w14:solidFill>
                    <w14:schemeClr w14:val="bg1"/>
                  </w14:solidFill>
                </w14:textFill>
              </w:rPr>
            </w:pPr>
            <w:r>
              <w:rPr>
                <w:rFonts w:hint="eastAsia" w:ascii="宋体" w:hAnsi="宋体" w:cs="宋体"/>
                <w:b/>
                <w:bCs w:val="0"/>
                <w:color w:val="auto"/>
                <w:sz w:val="22"/>
                <w:szCs w:val="22"/>
              </w:rPr>
              <w:t>全校</w:t>
            </w:r>
            <w:r>
              <w:rPr>
                <w:rFonts w:hint="eastAsia" w:ascii="宋体" w:hAnsi="宋体" w:cs="宋体"/>
                <w:b/>
                <w:bCs/>
                <w:color w:val="auto"/>
                <w:sz w:val="22"/>
                <w:szCs w:val="22"/>
              </w:rPr>
              <w:t>自主创业占比</w:t>
            </w:r>
          </w:p>
        </w:tc>
      </w:tr>
      <w:tr w14:paraId="2BC87C72">
        <w:tblPrEx>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CellMar>
            <w:top w:w="0" w:type="dxa"/>
            <w:left w:w="108" w:type="dxa"/>
            <w:bottom w:w="0" w:type="dxa"/>
            <w:right w:w="108" w:type="dxa"/>
          </w:tblCellMar>
        </w:tblPrEx>
        <w:trPr>
          <w:trHeight w:val="567" w:hRule="exact"/>
          <w:jc w:val="center"/>
        </w:trPr>
        <w:tc>
          <w:tcPr>
            <w:tcW w:w="1281" w:type="pct"/>
            <w:shd w:val="clear" w:color="auto" w:fill="FDE9D9" w:themeFill="accent6" w:themeFillTint="33"/>
            <w:vAlign w:val="top"/>
          </w:tcPr>
          <w:p w14:paraId="48B2ABA4">
            <w:pPr>
              <w:keepNext w:val="0"/>
              <w:keepLines w:val="0"/>
              <w:pageBreakBefore w:val="0"/>
              <w:kinsoku/>
              <w:wordWrap/>
              <w:overflowPunct/>
              <w:topLinePunct w:val="0"/>
              <w:autoSpaceDE/>
              <w:autoSpaceDN/>
              <w:bidi w:val="0"/>
              <w:spacing w:before="157" w:beforeLines="50" w:beforeAutospacing="0" w:after="157" w:afterLines="50" w:afterAutospacing="0" w:line="300" w:lineRule="auto"/>
              <w:jc w:val="center"/>
              <w:rPr>
                <w:rFonts w:cs="Times New Roman"/>
                <w:b w:val="0"/>
                <w:bCs w:val="0"/>
                <w:sz w:val="22"/>
                <w:szCs w:val="22"/>
              </w:rPr>
            </w:pPr>
            <w:r>
              <w:rPr>
                <w:rFonts w:hint="eastAsia" w:cs="Times New Roman"/>
                <w:b/>
                <w:bCs/>
                <w:sz w:val="22"/>
                <w:szCs w:val="22"/>
              </w:rPr>
              <w:t>生物技术系</w:t>
            </w:r>
          </w:p>
        </w:tc>
        <w:tc>
          <w:tcPr>
            <w:tcW w:w="653" w:type="pct"/>
            <w:shd w:val="clear" w:color="auto" w:fill="FDE9D9" w:themeFill="accent6" w:themeFillTint="33"/>
            <w:vAlign w:val="top"/>
          </w:tcPr>
          <w:p w14:paraId="096F8155">
            <w:pPr>
              <w:keepNext w:val="0"/>
              <w:keepLines w:val="0"/>
              <w:pageBreakBefore w:val="0"/>
              <w:kinsoku/>
              <w:wordWrap/>
              <w:overflowPunct/>
              <w:topLinePunct w:val="0"/>
              <w:autoSpaceDE/>
              <w:autoSpaceDN/>
              <w:bidi w:val="0"/>
              <w:spacing w:before="157" w:beforeLines="50" w:beforeAutospacing="0" w:after="157" w:afterLines="50" w:afterAutospacing="0" w:line="300" w:lineRule="auto"/>
              <w:jc w:val="center"/>
              <w:rPr>
                <w:rFonts w:cs="Times New Roman"/>
                <w:sz w:val="22"/>
                <w:szCs w:val="22"/>
              </w:rPr>
            </w:pPr>
            <w:r>
              <w:rPr>
                <w:rFonts w:hint="eastAsia" w:cs="Times New Roman"/>
                <w:sz w:val="22"/>
                <w:szCs w:val="22"/>
              </w:rPr>
              <w:t>220</w:t>
            </w:r>
          </w:p>
        </w:tc>
        <w:tc>
          <w:tcPr>
            <w:tcW w:w="883" w:type="pct"/>
            <w:shd w:val="clear" w:color="auto" w:fill="FDE9D9" w:themeFill="accent6" w:themeFillTint="33"/>
            <w:vAlign w:val="top"/>
          </w:tcPr>
          <w:p w14:paraId="15C149B0">
            <w:pPr>
              <w:keepNext w:val="0"/>
              <w:keepLines w:val="0"/>
              <w:pageBreakBefore w:val="0"/>
              <w:kinsoku/>
              <w:wordWrap/>
              <w:overflowPunct/>
              <w:topLinePunct w:val="0"/>
              <w:autoSpaceDE/>
              <w:autoSpaceDN/>
              <w:bidi w:val="0"/>
              <w:spacing w:before="157" w:beforeLines="50" w:beforeAutospacing="0" w:after="157" w:afterLines="50" w:afterAutospacing="0" w:line="300" w:lineRule="auto"/>
              <w:jc w:val="center"/>
              <w:rPr>
                <w:rFonts w:cs="Times New Roman"/>
                <w:sz w:val="22"/>
                <w:szCs w:val="22"/>
              </w:rPr>
            </w:pPr>
            <w:r>
              <w:rPr>
                <w:rFonts w:hint="eastAsia" w:cs="Times New Roman"/>
                <w:sz w:val="22"/>
                <w:szCs w:val="22"/>
              </w:rPr>
              <w:t>2</w:t>
            </w:r>
          </w:p>
        </w:tc>
        <w:tc>
          <w:tcPr>
            <w:tcW w:w="807" w:type="pct"/>
            <w:shd w:val="clear" w:color="auto" w:fill="FDE9D9" w:themeFill="accent6" w:themeFillTint="33"/>
            <w:vAlign w:val="top"/>
          </w:tcPr>
          <w:p w14:paraId="33349412">
            <w:pPr>
              <w:keepNext w:val="0"/>
              <w:keepLines w:val="0"/>
              <w:pageBreakBefore w:val="0"/>
              <w:kinsoku/>
              <w:wordWrap/>
              <w:overflowPunct/>
              <w:topLinePunct w:val="0"/>
              <w:autoSpaceDE/>
              <w:autoSpaceDN/>
              <w:bidi w:val="0"/>
              <w:spacing w:before="157" w:beforeLines="50" w:beforeAutospacing="0" w:after="157" w:afterLines="50" w:afterAutospacing="0" w:line="300" w:lineRule="auto"/>
              <w:jc w:val="center"/>
              <w:rPr>
                <w:rFonts w:cs="Times New Roman"/>
                <w:sz w:val="22"/>
                <w:szCs w:val="22"/>
              </w:rPr>
            </w:pPr>
            <w:r>
              <w:rPr>
                <w:rFonts w:hint="eastAsia" w:cs="Times New Roman"/>
                <w:sz w:val="22"/>
                <w:szCs w:val="22"/>
              </w:rPr>
              <w:t>0.91%</w:t>
            </w:r>
          </w:p>
        </w:tc>
        <w:tc>
          <w:tcPr>
            <w:tcW w:w="1209" w:type="pct"/>
            <w:shd w:val="clear" w:color="auto" w:fill="FDE9D9" w:themeFill="accent6" w:themeFillTint="33"/>
            <w:vAlign w:val="top"/>
          </w:tcPr>
          <w:p w14:paraId="032133AF">
            <w:pPr>
              <w:keepNext w:val="0"/>
              <w:keepLines w:val="0"/>
              <w:pageBreakBefore w:val="0"/>
              <w:kinsoku/>
              <w:wordWrap/>
              <w:overflowPunct/>
              <w:topLinePunct w:val="0"/>
              <w:autoSpaceDE/>
              <w:autoSpaceDN/>
              <w:bidi w:val="0"/>
              <w:spacing w:before="157" w:beforeLines="50" w:beforeAutospacing="0" w:after="157" w:afterLines="50" w:afterAutospacing="0" w:line="300" w:lineRule="auto"/>
              <w:jc w:val="center"/>
              <w:rPr>
                <w:rFonts w:cs="Times New Roman"/>
                <w:sz w:val="22"/>
                <w:szCs w:val="22"/>
              </w:rPr>
            </w:pPr>
            <w:r>
              <w:rPr>
                <w:rFonts w:hint="eastAsia" w:cs="Times New Roman"/>
                <w:sz w:val="22"/>
                <w:szCs w:val="22"/>
              </w:rPr>
              <w:t>66.67%</w:t>
            </w:r>
          </w:p>
        </w:tc>
      </w:tr>
      <w:tr w14:paraId="2B6A84F6">
        <w:tblPrEx>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CellMar>
            <w:top w:w="0" w:type="dxa"/>
            <w:left w:w="108" w:type="dxa"/>
            <w:bottom w:w="0" w:type="dxa"/>
            <w:right w:w="108" w:type="dxa"/>
          </w:tblCellMar>
        </w:tblPrEx>
        <w:trPr>
          <w:trHeight w:val="567" w:hRule="exact"/>
          <w:jc w:val="center"/>
        </w:trPr>
        <w:tc>
          <w:tcPr>
            <w:tcW w:w="1281" w:type="pct"/>
            <w:shd w:val="clear" w:color="auto" w:fill="FDE9D9" w:themeFill="accent6" w:themeFillTint="33"/>
            <w:vAlign w:val="top"/>
          </w:tcPr>
          <w:p w14:paraId="1EC6234B">
            <w:pPr>
              <w:keepNext w:val="0"/>
              <w:keepLines w:val="0"/>
              <w:pageBreakBefore w:val="0"/>
              <w:kinsoku/>
              <w:wordWrap/>
              <w:overflowPunct/>
              <w:topLinePunct w:val="0"/>
              <w:autoSpaceDE/>
              <w:autoSpaceDN/>
              <w:bidi w:val="0"/>
              <w:spacing w:before="157" w:beforeLines="50" w:beforeAutospacing="0" w:after="157" w:afterLines="50" w:afterAutospacing="0" w:line="300" w:lineRule="auto"/>
              <w:jc w:val="center"/>
              <w:rPr>
                <w:rFonts w:cs="Times New Roman"/>
                <w:b w:val="0"/>
                <w:bCs w:val="0"/>
                <w:sz w:val="22"/>
                <w:szCs w:val="22"/>
              </w:rPr>
            </w:pPr>
            <w:r>
              <w:rPr>
                <w:rFonts w:hint="eastAsia" w:cs="Times New Roman"/>
                <w:b/>
                <w:bCs/>
                <w:sz w:val="22"/>
                <w:szCs w:val="22"/>
              </w:rPr>
              <w:t>生态工程系</w:t>
            </w:r>
          </w:p>
        </w:tc>
        <w:tc>
          <w:tcPr>
            <w:tcW w:w="653" w:type="pct"/>
            <w:shd w:val="clear" w:color="auto" w:fill="FDE9D9" w:themeFill="accent6" w:themeFillTint="33"/>
            <w:vAlign w:val="top"/>
          </w:tcPr>
          <w:p w14:paraId="62BA332F">
            <w:pPr>
              <w:keepNext w:val="0"/>
              <w:keepLines w:val="0"/>
              <w:pageBreakBefore w:val="0"/>
              <w:kinsoku/>
              <w:wordWrap/>
              <w:overflowPunct/>
              <w:topLinePunct w:val="0"/>
              <w:autoSpaceDE/>
              <w:autoSpaceDN/>
              <w:bidi w:val="0"/>
              <w:spacing w:before="157" w:beforeLines="50" w:beforeAutospacing="0" w:after="157" w:afterLines="50" w:afterAutospacing="0" w:line="300" w:lineRule="auto"/>
              <w:jc w:val="center"/>
              <w:rPr>
                <w:rFonts w:cs="Times New Roman"/>
                <w:sz w:val="22"/>
                <w:szCs w:val="22"/>
              </w:rPr>
            </w:pPr>
            <w:r>
              <w:rPr>
                <w:rFonts w:hint="eastAsia" w:cs="Times New Roman"/>
                <w:sz w:val="22"/>
                <w:szCs w:val="22"/>
              </w:rPr>
              <w:t>94</w:t>
            </w:r>
          </w:p>
        </w:tc>
        <w:tc>
          <w:tcPr>
            <w:tcW w:w="883" w:type="pct"/>
            <w:shd w:val="clear" w:color="auto" w:fill="FDE9D9" w:themeFill="accent6" w:themeFillTint="33"/>
            <w:vAlign w:val="top"/>
          </w:tcPr>
          <w:p w14:paraId="68630E91">
            <w:pPr>
              <w:keepNext w:val="0"/>
              <w:keepLines w:val="0"/>
              <w:pageBreakBefore w:val="0"/>
              <w:kinsoku/>
              <w:wordWrap/>
              <w:overflowPunct/>
              <w:topLinePunct w:val="0"/>
              <w:autoSpaceDE/>
              <w:autoSpaceDN/>
              <w:bidi w:val="0"/>
              <w:spacing w:before="157" w:beforeLines="50" w:beforeAutospacing="0" w:after="157" w:afterLines="50" w:afterAutospacing="0" w:line="300" w:lineRule="auto"/>
              <w:jc w:val="center"/>
              <w:rPr>
                <w:rFonts w:cs="Times New Roman"/>
                <w:sz w:val="22"/>
                <w:szCs w:val="22"/>
              </w:rPr>
            </w:pPr>
            <w:r>
              <w:rPr>
                <w:rFonts w:hint="eastAsia" w:cs="Times New Roman"/>
                <w:sz w:val="22"/>
                <w:szCs w:val="22"/>
              </w:rPr>
              <w:t>1</w:t>
            </w:r>
          </w:p>
        </w:tc>
        <w:tc>
          <w:tcPr>
            <w:tcW w:w="807" w:type="pct"/>
            <w:shd w:val="clear" w:color="auto" w:fill="FDE9D9" w:themeFill="accent6" w:themeFillTint="33"/>
            <w:vAlign w:val="top"/>
          </w:tcPr>
          <w:p w14:paraId="63654322">
            <w:pPr>
              <w:keepNext w:val="0"/>
              <w:keepLines w:val="0"/>
              <w:pageBreakBefore w:val="0"/>
              <w:kinsoku/>
              <w:wordWrap/>
              <w:overflowPunct/>
              <w:topLinePunct w:val="0"/>
              <w:autoSpaceDE/>
              <w:autoSpaceDN/>
              <w:bidi w:val="0"/>
              <w:spacing w:before="157" w:beforeLines="50" w:beforeAutospacing="0" w:after="157" w:afterLines="50" w:afterAutospacing="0" w:line="300" w:lineRule="auto"/>
              <w:jc w:val="center"/>
              <w:rPr>
                <w:rFonts w:cs="Times New Roman"/>
                <w:sz w:val="22"/>
                <w:szCs w:val="22"/>
              </w:rPr>
            </w:pPr>
            <w:r>
              <w:rPr>
                <w:rFonts w:hint="eastAsia" w:cs="Times New Roman"/>
                <w:sz w:val="22"/>
                <w:szCs w:val="22"/>
              </w:rPr>
              <w:t>1.06%</w:t>
            </w:r>
          </w:p>
        </w:tc>
        <w:tc>
          <w:tcPr>
            <w:tcW w:w="1209" w:type="pct"/>
            <w:shd w:val="clear" w:color="auto" w:fill="FDE9D9" w:themeFill="accent6" w:themeFillTint="33"/>
            <w:vAlign w:val="top"/>
          </w:tcPr>
          <w:p w14:paraId="485E57C1">
            <w:pPr>
              <w:keepNext w:val="0"/>
              <w:keepLines w:val="0"/>
              <w:pageBreakBefore w:val="0"/>
              <w:kinsoku/>
              <w:wordWrap/>
              <w:overflowPunct/>
              <w:topLinePunct w:val="0"/>
              <w:autoSpaceDE/>
              <w:autoSpaceDN/>
              <w:bidi w:val="0"/>
              <w:spacing w:before="157" w:beforeLines="50" w:beforeAutospacing="0" w:after="157" w:afterLines="50" w:afterAutospacing="0" w:line="300" w:lineRule="auto"/>
              <w:jc w:val="center"/>
              <w:rPr>
                <w:rFonts w:cs="Times New Roman"/>
                <w:sz w:val="22"/>
                <w:szCs w:val="22"/>
              </w:rPr>
            </w:pPr>
            <w:r>
              <w:rPr>
                <w:rFonts w:hint="eastAsia" w:cs="Times New Roman"/>
                <w:sz w:val="22"/>
                <w:szCs w:val="22"/>
              </w:rPr>
              <w:t>33.33%</w:t>
            </w:r>
          </w:p>
        </w:tc>
      </w:tr>
      <w:tr w14:paraId="753C006C">
        <w:tblPrEx>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CellMar>
            <w:top w:w="0" w:type="dxa"/>
            <w:left w:w="108" w:type="dxa"/>
            <w:bottom w:w="0" w:type="dxa"/>
            <w:right w:w="108" w:type="dxa"/>
          </w:tblCellMar>
        </w:tblPrEx>
        <w:trPr>
          <w:trHeight w:val="567" w:hRule="exact"/>
          <w:jc w:val="center"/>
        </w:trPr>
        <w:tc>
          <w:tcPr>
            <w:tcW w:w="1281" w:type="pct"/>
            <w:shd w:val="clear" w:color="auto" w:fill="FDE9D9" w:themeFill="accent6" w:themeFillTint="33"/>
            <w:vAlign w:val="top"/>
          </w:tcPr>
          <w:p w14:paraId="7643F328">
            <w:pPr>
              <w:keepNext w:val="0"/>
              <w:keepLines w:val="0"/>
              <w:pageBreakBefore w:val="0"/>
              <w:kinsoku/>
              <w:wordWrap/>
              <w:overflowPunct/>
              <w:topLinePunct w:val="0"/>
              <w:autoSpaceDE/>
              <w:autoSpaceDN/>
              <w:bidi w:val="0"/>
              <w:spacing w:before="157" w:beforeLines="50" w:beforeAutospacing="0" w:after="157" w:afterLines="50" w:afterAutospacing="0" w:line="300" w:lineRule="auto"/>
              <w:jc w:val="center"/>
              <w:rPr>
                <w:rFonts w:cs="Times New Roman"/>
                <w:b w:val="0"/>
                <w:bCs w:val="0"/>
                <w:sz w:val="22"/>
                <w:szCs w:val="22"/>
              </w:rPr>
            </w:pPr>
            <w:r>
              <w:rPr>
                <w:rFonts w:hint="eastAsia" w:cs="Times New Roman"/>
                <w:b/>
                <w:bCs/>
                <w:sz w:val="22"/>
                <w:szCs w:val="22"/>
              </w:rPr>
              <w:t>市政工程系</w:t>
            </w:r>
          </w:p>
        </w:tc>
        <w:tc>
          <w:tcPr>
            <w:tcW w:w="653" w:type="pct"/>
            <w:shd w:val="clear" w:color="auto" w:fill="FDE9D9" w:themeFill="accent6" w:themeFillTint="33"/>
            <w:vAlign w:val="top"/>
          </w:tcPr>
          <w:p w14:paraId="10AD0458">
            <w:pPr>
              <w:keepNext w:val="0"/>
              <w:keepLines w:val="0"/>
              <w:pageBreakBefore w:val="0"/>
              <w:kinsoku/>
              <w:wordWrap/>
              <w:overflowPunct/>
              <w:topLinePunct w:val="0"/>
              <w:autoSpaceDE/>
              <w:autoSpaceDN/>
              <w:bidi w:val="0"/>
              <w:spacing w:before="157" w:beforeLines="50" w:beforeAutospacing="0" w:after="157" w:afterLines="50" w:afterAutospacing="0" w:line="300" w:lineRule="auto"/>
              <w:jc w:val="center"/>
              <w:rPr>
                <w:rFonts w:cs="Times New Roman"/>
                <w:sz w:val="22"/>
                <w:szCs w:val="22"/>
              </w:rPr>
            </w:pPr>
            <w:r>
              <w:rPr>
                <w:rFonts w:hint="eastAsia" w:cs="Times New Roman"/>
                <w:sz w:val="22"/>
                <w:szCs w:val="22"/>
              </w:rPr>
              <w:t>96</w:t>
            </w:r>
          </w:p>
        </w:tc>
        <w:tc>
          <w:tcPr>
            <w:tcW w:w="883" w:type="pct"/>
            <w:shd w:val="clear" w:color="auto" w:fill="FDE9D9" w:themeFill="accent6" w:themeFillTint="33"/>
            <w:vAlign w:val="top"/>
          </w:tcPr>
          <w:p w14:paraId="6D2C68DB">
            <w:pPr>
              <w:keepNext w:val="0"/>
              <w:keepLines w:val="0"/>
              <w:pageBreakBefore w:val="0"/>
              <w:kinsoku/>
              <w:wordWrap/>
              <w:overflowPunct/>
              <w:topLinePunct w:val="0"/>
              <w:autoSpaceDE/>
              <w:autoSpaceDN/>
              <w:bidi w:val="0"/>
              <w:spacing w:before="157" w:beforeLines="50" w:beforeAutospacing="0" w:after="157" w:afterLines="50" w:afterAutospacing="0" w:line="300" w:lineRule="auto"/>
              <w:jc w:val="center"/>
              <w:rPr>
                <w:rFonts w:cs="Times New Roman"/>
                <w:sz w:val="22"/>
                <w:szCs w:val="22"/>
              </w:rPr>
            </w:pPr>
            <w:r>
              <w:rPr>
                <w:rFonts w:hint="eastAsia" w:cs="Times New Roman"/>
                <w:sz w:val="22"/>
                <w:szCs w:val="22"/>
              </w:rPr>
              <w:t>0</w:t>
            </w:r>
          </w:p>
        </w:tc>
        <w:tc>
          <w:tcPr>
            <w:tcW w:w="807" w:type="pct"/>
            <w:shd w:val="clear" w:color="auto" w:fill="FDE9D9" w:themeFill="accent6" w:themeFillTint="33"/>
            <w:vAlign w:val="top"/>
          </w:tcPr>
          <w:p w14:paraId="19636419">
            <w:pPr>
              <w:keepNext w:val="0"/>
              <w:keepLines w:val="0"/>
              <w:pageBreakBefore w:val="0"/>
              <w:kinsoku/>
              <w:wordWrap/>
              <w:overflowPunct/>
              <w:topLinePunct w:val="0"/>
              <w:autoSpaceDE/>
              <w:autoSpaceDN/>
              <w:bidi w:val="0"/>
              <w:spacing w:before="157" w:beforeLines="50" w:beforeAutospacing="0" w:after="157" w:afterLines="50" w:afterAutospacing="0" w:line="300" w:lineRule="auto"/>
              <w:jc w:val="center"/>
              <w:rPr>
                <w:rFonts w:cs="Times New Roman"/>
                <w:sz w:val="22"/>
                <w:szCs w:val="22"/>
              </w:rPr>
            </w:pPr>
            <w:r>
              <w:rPr>
                <w:rFonts w:hint="eastAsia" w:cs="Times New Roman"/>
                <w:sz w:val="22"/>
                <w:szCs w:val="22"/>
              </w:rPr>
              <w:t>0%</w:t>
            </w:r>
          </w:p>
        </w:tc>
        <w:tc>
          <w:tcPr>
            <w:tcW w:w="1209" w:type="pct"/>
            <w:shd w:val="clear" w:color="auto" w:fill="FDE9D9" w:themeFill="accent6" w:themeFillTint="33"/>
            <w:vAlign w:val="top"/>
          </w:tcPr>
          <w:p w14:paraId="21D665E1">
            <w:pPr>
              <w:keepNext w:val="0"/>
              <w:keepLines w:val="0"/>
              <w:pageBreakBefore w:val="0"/>
              <w:kinsoku/>
              <w:wordWrap/>
              <w:overflowPunct/>
              <w:topLinePunct w:val="0"/>
              <w:autoSpaceDE/>
              <w:autoSpaceDN/>
              <w:bidi w:val="0"/>
              <w:spacing w:before="157" w:beforeLines="50" w:beforeAutospacing="0" w:after="157" w:afterLines="50" w:afterAutospacing="0" w:line="300" w:lineRule="auto"/>
              <w:jc w:val="center"/>
              <w:rPr>
                <w:rFonts w:cs="Times New Roman"/>
                <w:sz w:val="22"/>
                <w:szCs w:val="22"/>
              </w:rPr>
            </w:pPr>
            <w:r>
              <w:rPr>
                <w:rFonts w:hint="eastAsia" w:cs="Times New Roman"/>
                <w:sz w:val="22"/>
                <w:szCs w:val="22"/>
              </w:rPr>
              <w:t>0.00%</w:t>
            </w:r>
          </w:p>
        </w:tc>
      </w:tr>
      <w:tr w14:paraId="046C12B0">
        <w:tblPrEx>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CellMar>
            <w:top w:w="0" w:type="dxa"/>
            <w:left w:w="108" w:type="dxa"/>
            <w:bottom w:w="0" w:type="dxa"/>
            <w:right w:w="108" w:type="dxa"/>
          </w:tblCellMar>
        </w:tblPrEx>
        <w:trPr>
          <w:trHeight w:val="567" w:hRule="exact"/>
          <w:jc w:val="center"/>
        </w:trPr>
        <w:tc>
          <w:tcPr>
            <w:tcW w:w="1281" w:type="pct"/>
            <w:shd w:val="clear" w:color="auto" w:fill="FDE9D9" w:themeFill="accent6" w:themeFillTint="33"/>
            <w:vAlign w:val="top"/>
          </w:tcPr>
          <w:p w14:paraId="5881F740">
            <w:pPr>
              <w:keepNext w:val="0"/>
              <w:keepLines w:val="0"/>
              <w:pageBreakBefore w:val="0"/>
              <w:kinsoku/>
              <w:wordWrap/>
              <w:overflowPunct/>
              <w:topLinePunct w:val="0"/>
              <w:autoSpaceDE/>
              <w:autoSpaceDN/>
              <w:bidi w:val="0"/>
              <w:spacing w:before="157" w:beforeLines="50" w:beforeAutospacing="0" w:after="157" w:afterLines="50" w:afterAutospacing="0" w:line="300" w:lineRule="auto"/>
              <w:jc w:val="center"/>
              <w:rPr>
                <w:rFonts w:cs="Times New Roman"/>
                <w:b w:val="0"/>
                <w:bCs w:val="0"/>
                <w:sz w:val="22"/>
                <w:szCs w:val="22"/>
              </w:rPr>
            </w:pPr>
            <w:r>
              <w:rPr>
                <w:rFonts w:hint="eastAsia" w:cs="Times New Roman"/>
                <w:b/>
                <w:bCs/>
                <w:sz w:val="22"/>
                <w:szCs w:val="22"/>
              </w:rPr>
              <w:t>机电工程系</w:t>
            </w:r>
          </w:p>
        </w:tc>
        <w:tc>
          <w:tcPr>
            <w:tcW w:w="653" w:type="pct"/>
            <w:shd w:val="clear" w:color="auto" w:fill="FDE9D9" w:themeFill="accent6" w:themeFillTint="33"/>
            <w:vAlign w:val="top"/>
          </w:tcPr>
          <w:p w14:paraId="226A9910">
            <w:pPr>
              <w:keepNext w:val="0"/>
              <w:keepLines w:val="0"/>
              <w:pageBreakBefore w:val="0"/>
              <w:kinsoku/>
              <w:wordWrap/>
              <w:overflowPunct/>
              <w:topLinePunct w:val="0"/>
              <w:autoSpaceDE/>
              <w:autoSpaceDN/>
              <w:bidi w:val="0"/>
              <w:spacing w:before="157" w:beforeLines="50" w:beforeAutospacing="0" w:after="157" w:afterLines="50" w:afterAutospacing="0" w:line="300" w:lineRule="auto"/>
              <w:jc w:val="center"/>
              <w:rPr>
                <w:rFonts w:cs="Times New Roman"/>
                <w:sz w:val="22"/>
                <w:szCs w:val="22"/>
              </w:rPr>
            </w:pPr>
            <w:r>
              <w:rPr>
                <w:rFonts w:hint="eastAsia" w:cs="Times New Roman"/>
                <w:sz w:val="22"/>
                <w:szCs w:val="22"/>
              </w:rPr>
              <w:t>225</w:t>
            </w:r>
          </w:p>
        </w:tc>
        <w:tc>
          <w:tcPr>
            <w:tcW w:w="883" w:type="pct"/>
            <w:shd w:val="clear" w:color="auto" w:fill="FDE9D9" w:themeFill="accent6" w:themeFillTint="33"/>
            <w:vAlign w:val="top"/>
          </w:tcPr>
          <w:p w14:paraId="09AE8AB7">
            <w:pPr>
              <w:keepNext w:val="0"/>
              <w:keepLines w:val="0"/>
              <w:pageBreakBefore w:val="0"/>
              <w:kinsoku/>
              <w:wordWrap/>
              <w:overflowPunct/>
              <w:topLinePunct w:val="0"/>
              <w:autoSpaceDE/>
              <w:autoSpaceDN/>
              <w:bidi w:val="0"/>
              <w:spacing w:before="157" w:beforeLines="50" w:beforeAutospacing="0" w:after="157" w:afterLines="50" w:afterAutospacing="0" w:line="300" w:lineRule="auto"/>
              <w:jc w:val="center"/>
              <w:rPr>
                <w:rFonts w:cs="Times New Roman"/>
                <w:sz w:val="22"/>
                <w:szCs w:val="22"/>
              </w:rPr>
            </w:pPr>
            <w:r>
              <w:rPr>
                <w:rFonts w:hint="eastAsia" w:cs="Times New Roman"/>
                <w:sz w:val="22"/>
                <w:szCs w:val="22"/>
              </w:rPr>
              <w:t>0</w:t>
            </w:r>
          </w:p>
        </w:tc>
        <w:tc>
          <w:tcPr>
            <w:tcW w:w="807" w:type="pct"/>
            <w:shd w:val="clear" w:color="auto" w:fill="FDE9D9" w:themeFill="accent6" w:themeFillTint="33"/>
            <w:vAlign w:val="top"/>
          </w:tcPr>
          <w:p w14:paraId="0C081575">
            <w:pPr>
              <w:keepNext w:val="0"/>
              <w:keepLines w:val="0"/>
              <w:pageBreakBefore w:val="0"/>
              <w:kinsoku/>
              <w:wordWrap/>
              <w:overflowPunct/>
              <w:topLinePunct w:val="0"/>
              <w:autoSpaceDE/>
              <w:autoSpaceDN/>
              <w:bidi w:val="0"/>
              <w:spacing w:before="157" w:beforeLines="50" w:beforeAutospacing="0" w:after="157" w:afterLines="50" w:afterAutospacing="0" w:line="300" w:lineRule="auto"/>
              <w:jc w:val="center"/>
              <w:rPr>
                <w:rFonts w:cs="Times New Roman"/>
                <w:sz w:val="22"/>
                <w:szCs w:val="22"/>
              </w:rPr>
            </w:pPr>
            <w:r>
              <w:rPr>
                <w:rFonts w:hint="eastAsia" w:cs="Times New Roman"/>
                <w:sz w:val="22"/>
                <w:szCs w:val="22"/>
              </w:rPr>
              <w:t>0%</w:t>
            </w:r>
          </w:p>
        </w:tc>
        <w:tc>
          <w:tcPr>
            <w:tcW w:w="1209" w:type="pct"/>
            <w:shd w:val="clear" w:color="auto" w:fill="FDE9D9" w:themeFill="accent6" w:themeFillTint="33"/>
            <w:vAlign w:val="top"/>
          </w:tcPr>
          <w:p w14:paraId="52BBA585">
            <w:pPr>
              <w:keepNext w:val="0"/>
              <w:keepLines w:val="0"/>
              <w:pageBreakBefore w:val="0"/>
              <w:kinsoku/>
              <w:wordWrap/>
              <w:overflowPunct/>
              <w:topLinePunct w:val="0"/>
              <w:autoSpaceDE/>
              <w:autoSpaceDN/>
              <w:bidi w:val="0"/>
              <w:spacing w:before="157" w:beforeLines="50" w:beforeAutospacing="0" w:after="157" w:afterLines="50" w:afterAutospacing="0" w:line="300" w:lineRule="auto"/>
              <w:jc w:val="center"/>
              <w:rPr>
                <w:rFonts w:cs="Times New Roman"/>
                <w:sz w:val="22"/>
                <w:szCs w:val="22"/>
              </w:rPr>
            </w:pPr>
            <w:r>
              <w:rPr>
                <w:rFonts w:hint="eastAsia" w:cs="Times New Roman"/>
                <w:sz w:val="22"/>
                <w:szCs w:val="22"/>
              </w:rPr>
              <w:t>0.00%</w:t>
            </w:r>
          </w:p>
        </w:tc>
      </w:tr>
      <w:tr w14:paraId="361F9A8C">
        <w:tblPrEx>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CellMar>
            <w:top w:w="0" w:type="dxa"/>
            <w:left w:w="108" w:type="dxa"/>
            <w:bottom w:w="0" w:type="dxa"/>
            <w:right w:w="108" w:type="dxa"/>
          </w:tblCellMar>
        </w:tblPrEx>
        <w:trPr>
          <w:trHeight w:val="567" w:hRule="exact"/>
          <w:jc w:val="center"/>
        </w:trPr>
        <w:tc>
          <w:tcPr>
            <w:tcW w:w="1281" w:type="pct"/>
            <w:shd w:val="clear" w:color="auto" w:fill="FDE9D9" w:themeFill="accent6" w:themeFillTint="33"/>
            <w:vAlign w:val="top"/>
          </w:tcPr>
          <w:p w14:paraId="619821ED">
            <w:pPr>
              <w:keepNext w:val="0"/>
              <w:keepLines w:val="0"/>
              <w:pageBreakBefore w:val="0"/>
              <w:kinsoku/>
              <w:wordWrap/>
              <w:overflowPunct/>
              <w:topLinePunct w:val="0"/>
              <w:autoSpaceDE/>
              <w:autoSpaceDN/>
              <w:bidi w:val="0"/>
              <w:spacing w:before="157" w:beforeLines="50" w:beforeAutospacing="0" w:after="157" w:afterLines="50" w:afterAutospacing="0" w:line="300" w:lineRule="auto"/>
              <w:jc w:val="center"/>
              <w:rPr>
                <w:rFonts w:cs="Times New Roman"/>
                <w:b w:val="0"/>
                <w:bCs w:val="0"/>
                <w:sz w:val="22"/>
                <w:szCs w:val="22"/>
              </w:rPr>
            </w:pPr>
            <w:r>
              <w:rPr>
                <w:rFonts w:hint="eastAsia" w:cs="Times New Roman"/>
                <w:b/>
                <w:bCs/>
                <w:sz w:val="22"/>
                <w:szCs w:val="22"/>
              </w:rPr>
              <w:t>经济管理系</w:t>
            </w:r>
          </w:p>
        </w:tc>
        <w:tc>
          <w:tcPr>
            <w:tcW w:w="653" w:type="pct"/>
            <w:shd w:val="clear" w:color="auto" w:fill="FDE9D9" w:themeFill="accent6" w:themeFillTint="33"/>
            <w:vAlign w:val="top"/>
          </w:tcPr>
          <w:p w14:paraId="4822DA50">
            <w:pPr>
              <w:keepNext w:val="0"/>
              <w:keepLines w:val="0"/>
              <w:pageBreakBefore w:val="0"/>
              <w:kinsoku/>
              <w:wordWrap/>
              <w:overflowPunct/>
              <w:topLinePunct w:val="0"/>
              <w:autoSpaceDE/>
              <w:autoSpaceDN/>
              <w:bidi w:val="0"/>
              <w:spacing w:before="157" w:beforeLines="50" w:beforeAutospacing="0" w:after="157" w:afterLines="50" w:afterAutospacing="0" w:line="300" w:lineRule="auto"/>
              <w:jc w:val="center"/>
              <w:rPr>
                <w:rFonts w:cs="Times New Roman"/>
                <w:sz w:val="22"/>
                <w:szCs w:val="22"/>
              </w:rPr>
            </w:pPr>
            <w:r>
              <w:rPr>
                <w:rFonts w:hint="eastAsia" w:cs="Times New Roman"/>
                <w:sz w:val="22"/>
                <w:szCs w:val="22"/>
              </w:rPr>
              <w:t>98</w:t>
            </w:r>
          </w:p>
        </w:tc>
        <w:tc>
          <w:tcPr>
            <w:tcW w:w="883" w:type="pct"/>
            <w:shd w:val="clear" w:color="auto" w:fill="FDE9D9" w:themeFill="accent6" w:themeFillTint="33"/>
            <w:vAlign w:val="top"/>
          </w:tcPr>
          <w:p w14:paraId="6955E3FD">
            <w:pPr>
              <w:keepNext w:val="0"/>
              <w:keepLines w:val="0"/>
              <w:pageBreakBefore w:val="0"/>
              <w:kinsoku/>
              <w:wordWrap/>
              <w:overflowPunct/>
              <w:topLinePunct w:val="0"/>
              <w:autoSpaceDE/>
              <w:autoSpaceDN/>
              <w:bidi w:val="0"/>
              <w:spacing w:before="157" w:beforeLines="50" w:beforeAutospacing="0" w:after="157" w:afterLines="50" w:afterAutospacing="0" w:line="300" w:lineRule="auto"/>
              <w:jc w:val="center"/>
              <w:rPr>
                <w:rFonts w:cs="Times New Roman"/>
                <w:sz w:val="22"/>
                <w:szCs w:val="22"/>
              </w:rPr>
            </w:pPr>
            <w:r>
              <w:rPr>
                <w:rFonts w:hint="eastAsia" w:cs="Times New Roman"/>
                <w:sz w:val="22"/>
                <w:szCs w:val="22"/>
              </w:rPr>
              <w:t>0</w:t>
            </w:r>
          </w:p>
        </w:tc>
        <w:tc>
          <w:tcPr>
            <w:tcW w:w="807" w:type="pct"/>
            <w:shd w:val="clear" w:color="auto" w:fill="FDE9D9" w:themeFill="accent6" w:themeFillTint="33"/>
            <w:vAlign w:val="top"/>
          </w:tcPr>
          <w:p w14:paraId="735E6004">
            <w:pPr>
              <w:keepNext w:val="0"/>
              <w:keepLines w:val="0"/>
              <w:pageBreakBefore w:val="0"/>
              <w:kinsoku/>
              <w:wordWrap/>
              <w:overflowPunct/>
              <w:topLinePunct w:val="0"/>
              <w:autoSpaceDE/>
              <w:autoSpaceDN/>
              <w:bidi w:val="0"/>
              <w:spacing w:before="157" w:beforeLines="50" w:beforeAutospacing="0" w:after="157" w:afterLines="50" w:afterAutospacing="0" w:line="300" w:lineRule="auto"/>
              <w:jc w:val="center"/>
              <w:rPr>
                <w:rFonts w:cs="Times New Roman"/>
                <w:sz w:val="22"/>
                <w:szCs w:val="22"/>
              </w:rPr>
            </w:pPr>
            <w:r>
              <w:rPr>
                <w:rFonts w:hint="eastAsia" w:cs="Times New Roman"/>
                <w:sz w:val="22"/>
                <w:szCs w:val="22"/>
              </w:rPr>
              <w:t>0%</w:t>
            </w:r>
          </w:p>
        </w:tc>
        <w:tc>
          <w:tcPr>
            <w:tcW w:w="1209" w:type="pct"/>
            <w:shd w:val="clear" w:color="auto" w:fill="FDE9D9" w:themeFill="accent6" w:themeFillTint="33"/>
            <w:vAlign w:val="top"/>
          </w:tcPr>
          <w:p w14:paraId="7D862BF2">
            <w:pPr>
              <w:keepNext w:val="0"/>
              <w:keepLines w:val="0"/>
              <w:pageBreakBefore w:val="0"/>
              <w:kinsoku/>
              <w:wordWrap/>
              <w:overflowPunct/>
              <w:topLinePunct w:val="0"/>
              <w:autoSpaceDE/>
              <w:autoSpaceDN/>
              <w:bidi w:val="0"/>
              <w:spacing w:before="157" w:beforeLines="50" w:beforeAutospacing="0" w:after="157" w:afterLines="50" w:afterAutospacing="0" w:line="300" w:lineRule="auto"/>
              <w:jc w:val="center"/>
              <w:rPr>
                <w:rFonts w:cs="Times New Roman"/>
                <w:sz w:val="22"/>
                <w:szCs w:val="22"/>
              </w:rPr>
            </w:pPr>
            <w:r>
              <w:rPr>
                <w:rFonts w:hint="eastAsia" w:cs="Times New Roman"/>
                <w:sz w:val="22"/>
                <w:szCs w:val="22"/>
              </w:rPr>
              <w:t>0.00%</w:t>
            </w:r>
          </w:p>
        </w:tc>
      </w:tr>
      <w:tr w14:paraId="52142E8D">
        <w:tblPrEx>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CellMar>
            <w:top w:w="0" w:type="dxa"/>
            <w:left w:w="108" w:type="dxa"/>
            <w:bottom w:w="0" w:type="dxa"/>
            <w:right w:w="108" w:type="dxa"/>
          </w:tblCellMar>
        </w:tblPrEx>
        <w:trPr>
          <w:trHeight w:val="567" w:hRule="exact"/>
          <w:jc w:val="center"/>
        </w:trPr>
        <w:tc>
          <w:tcPr>
            <w:tcW w:w="1281" w:type="pct"/>
            <w:shd w:val="clear" w:color="auto" w:fill="FDE9D9" w:themeFill="accent6" w:themeFillTint="33"/>
            <w:vAlign w:val="top"/>
          </w:tcPr>
          <w:p w14:paraId="416D73CF">
            <w:pPr>
              <w:keepNext w:val="0"/>
              <w:keepLines w:val="0"/>
              <w:pageBreakBefore w:val="0"/>
              <w:kinsoku/>
              <w:wordWrap/>
              <w:overflowPunct/>
              <w:topLinePunct w:val="0"/>
              <w:autoSpaceDE/>
              <w:autoSpaceDN/>
              <w:bidi w:val="0"/>
              <w:spacing w:before="157" w:beforeLines="50" w:beforeAutospacing="0" w:after="157" w:afterLines="50" w:afterAutospacing="0" w:line="300" w:lineRule="auto"/>
              <w:jc w:val="center"/>
              <w:rPr>
                <w:rFonts w:cs="Times New Roman"/>
                <w:b w:val="0"/>
                <w:bCs w:val="0"/>
                <w:sz w:val="22"/>
                <w:szCs w:val="22"/>
              </w:rPr>
            </w:pPr>
            <w:r>
              <w:rPr>
                <w:rFonts w:hint="eastAsia" w:cs="Times New Roman"/>
                <w:b/>
                <w:bCs/>
                <w:sz w:val="22"/>
                <w:szCs w:val="22"/>
              </w:rPr>
              <w:t>合计</w:t>
            </w:r>
          </w:p>
        </w:tc>
        <w:tc>
          <w:tcPr>
            <w:tcW w:w="653" w:type="pct"/>
            <w:shd w:val="clear" w:color="auto" w:fill="FDE9D9" w:themeFill="accent6" w:themeFillTint="33"/>
            <w:vAlign w:val="top"/>
          </w:tcPr>
          <w:p w14:paraId="24AC75BF">
            <w:pPr>
              <w:keepNext w:val="0"/>
              <w:keepLines w:val="0"/>
              <w:pageBreakBefore w:val="0"/>
              <w:kinsoku/>
              <w:wordWrap/>
              <w:overflowPunct/>
              <w:topLinePunct w:val="0"/>
              <w:autoSpaceDE/>
              <w:autoSpaceDN/>
              <w:bidi w:val="0"/>
              <w:spacing w:before="157" w:beforeLines="50" w:beforeAutospacing="0" w:after="157" w:afterLines="50" w:afterAutospacing="0" w:line="300" w:lineRule="auto"/>
              <w:jc w:val="center"/>
              <w:rPr>
                <w:rFonts w:cs="Times New Roman"/>
                <w:sz w:val="22"/>
                <w:szCs w:val="22"/>
              </w:rPr>
            </w:pPr>
            <w:r>
              <w:rPr>
                <w:rFonts w:hint="eastAsia" w:cs="Times New Roman"/>
                <w:sz w:val="22"/>
                <w:szCs w:val="22"/>
              </w:rPr>
              <w:t>733</w:t>
            </w:r>
          </w:p>
        </w:tc>
        <w:tc>
          <w:tcPr>
            <w:tcW w:w="883" w:type="pct"/>
            <w:shd w:val="clear" w:color="auto" w:fill="FDE9D9" w:themeFill="accent6" w:themeFillTint="33"/>
            <w:vAlign w:val="top"/>
          </w:tcPr>
          <w:p w14:paraId="55DEFA95">
            <w:pPr>
              <w:keepNext w:val="0"/>
              <w:keepLines w:val="0"/>
              <w:pageBreakBefore w:val="0"/>
              <w:kinsoku/>
              <w:wordWrap/>
              <w:overflowPunct/>
              <w:topLinePunct w:val="0"/>
              <w:autoSpaceDE/>
              <w:autoSpaceDN/>
              <w:bidi w:val="0"/>
              <w:spacing w:before="157" w:beforeLines="50" w:beforeAutospacing="0" w:after="157" w:afterLines="50" w:afterAutospacing="0" w:line="300" w:lineRule="auto"/>
              <w:jc w:val="center"/>
              <w:rPr>
                <w:rFonts w:cs="Times New Roman"/>
                <w:sz w:val="22"/>
                <w:szCs w:val="22"/>
              </w:rPr>
            </w:pPr>
            <w:r>
              <w:rPr>
                <w:rFonts w:hint="eastAsia" w:cs="Times New Roman"/>
                <w:sz w:val="22"/>
                <w:szCs w:val="22"/>
              </w:rPr>
              <w:t>3</w:t>
            </w:r>
          </w:p>
        </w:tc>
        <w:tc>
          <w:tcPr>
            <w:tcW w:w="807" w:type="pct"/>
            <w:shd w:val="clear" w:color="auto" w:fill="FDE9D9" w:themeFill="accent6" w:themeFillTint="33"/>
            <w:vAlign w:val="top"/>
          </w:tcPr>
          <w:p w14:paraId="5FA9EB01">
            <w:pPr>
              <w:keepNext w:val="0"/>
              <w:keepLines w:val="0"/>
              <w:pageBreakBefore w:val="0"/>
              <w:kinsoku/>
              <w:wordWrap/>
              <w:overflowPunct/>
              <w:topLinePunct w:val="0"/>
              <w:autoSpaceDE/>
              <w:autoSpaceDN/>
              <w:bidi w:val="0"/>
              <w:spacing w:before="157" w:beforeLines="50" w:beforeAutospacing="0" w:after="157" w:afterLines="50" w:afterAutospacing="0" w:line="300" w:lineRule="auto"/>
              <w:jc w:val="center"/>
              <w:rPr>
                <w:rFonts w:cs="Times New Roman"/>
                <w:sz w:val="22"/>
                <w:szCs w:val="22"/>
              </w:rPr>
            </w:pPr>
            <w:r>
              <w:rPr>
                <w:rFonts w:hint="eastAsia" w:cs="Times New Roman"/>
                <w:sz w:val="22"/>
                <w:szCs w:val="22"/>
              </w:rPr>
              <w:t>0.41%</w:t>
            </w:r>
          </w:p>
        </w:tc>
        <w:tc>
          <w:tcPr>
            <w:tcW w:w="1209" w:type="pct"/>
            <w:shd w:val="clear" w:color="auto" w:fill="FDE9D9" w:themeFill="accent6" w:themeFillTint="33"/>
            <w:vAlign w:val="top"/>
          </w:tcPr>
          <w:p w14:paraId="15FCEC2E">
            <w:pPr>
              <w:keepNext w:val="0"/>
              <w:keepLines w:val="0"/>
              <w:pageBreakBefore w:val="0"/>
              <w:kinsoku/>
              <w:wordWrap/>
              <w:overflowPunct/>
              <w:topLinePunct w:val="0"/>
              <w:autoSpaceDE/>
              <w:autoSpaceDN/>
              <w:bidi w:val="0"/>
              <w:spacing w:before="157" w:beforeLines="50" w:beforeAutospacing="0" w:after="157" w:afterLines="50" w:afterAutospacing="0" w:line="300" w:lineRule="auto"/>
              <w:jc w:val="center"/>
              <w:rPr>
                <w:rFonts w:cs="Times New Roman"/>
                <w:sz w:val="22"/>
                <w:szCs w:val="22"/>
              </w:rPr>
            </w:pPr>
            <w:r>
              <w:rPr>
                <w:rFonts w:hint="eastAsia" w:cs="Times New Roman"/>
                <w:sz w:val="22"/>
                <w:szCs w:val="22"/>
              </w:rPr>
              <w:t>100%</w:t>
            </w:r>
          </w:p>
        </w:tc>
      </w:tr>
    </w:tbl>
    <w:tbl>
      <w:tblPr>
        <w:tblStyle w:val="17"/>
        <w:tblpPr w:leftFromText="180" w:rightFromText="180" w:vertAnchor="text" w:horzAnchor="page" w:tblpXSpec="center" w:tblpY="740"/>
        <w:tblOverlap w:val="never"/>
        <w:tblW w:w="943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82"/>
        <w:gridCol w:w="2245"/>
        <w:gridCol w:w="2040"/>
        <w:gridCol w:w="1866"/>
      </w:tblGrid>
      <w:tr w14:paraId="66B70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jc w:val="center"/>
        </w:trPr>
        <w:tc>
          <w:tcPr>
            <w:tcW w:w="3282" w:type="dxa"/>
            <w:tcBorders>
              <w:top w:val="single" w:color="F9CBAA" w:sz="4" w:space="0"/>
              <w:left w:val="single" w:color="F9CBAA" w:sz="4" w:space="0"/>
              <w:bottom w:val="single" w:color="F9CBAA" w:sz="4" w:space="0"/>
              <w:right w:val="single" w:color="F9CBAA" w:sz="4" w:space="0"/>
            </w:tcBorders>
            <w:shd w:val="clear" w:color="auto" w:fill="F79646"/>
            <w:noWrap/>
            <w:vAlign w:val="center"/>
          </w:tcPr>
          <w:p w14:paraId="535EB414">
            <w:pPr>
              <w:keepNext w:val="0"/>
              <w:keepLines w:val="0"/>
              <w:pageBreakBefore w:val="0"/>
              <w:widowControl/>
              <w:suppressLineNumbers w:val="0"/>
              <w:kinsoku/>
              <w:wordWrap/>
              <w:overflowPunct/>
              <w:topLinePunct w:val="0"/>
              <w:autoSpaceDE/>
              <w:autoSpaceDN/>
              <w:bidi w:val="0"/>
              <w:spacing w:before="157" w:beforeLines="50" w:beforeAutospacing="0" w:after="157" w:afterLines="50" w:afterAutospacing="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专业</w:t>
            </w:r>
          </w:p>
        </w:tc>
        <w:tc>
          <w:tcPr>
            <w:tcW w:w="2245" w:type="dxa"/>
            <w:tcBorders>
              <w:top w:val="single" w:color="F9CBAA" w:sz="4" w:space="0"/>
              <w:left w:val="single" w:color="F9CBAA" w:sz="4" w:space="0"/>
              <w:bottom w:val="single" w:color="F9CBAA" w:sz="4" w:space="0"/>
              <w:right w:val="single" w:color="F9CBAA" w:sz="4" w:space="0"/>
            </w:tcBorders>
            <w:shd w:val="clear" w:color="auto" w:fill="F79646"/>
            <w:noWrap/>
            <w:vAlign w:val="center"/>
          </w:tcPr>
          <w:p w14:paraId="0FC523F2">
            <w:pPr>
              <w:keepNext w:val="0"/>
              <w:keepLines w:val="0"/>
              <w:pageBreakBefore w:val="0"/>
              <w:widowControl/>
              <w:suppressLineNumbers w:val="0"/>
              <w:kinsoku/>
              <w:wordWrap/>
              <w:overflowPunct/>
              <w:topLinePunct w:val="0"/>
              <w:autoSpaceDE/>
              <w:autoSpaceDN/>
              <w:bidi w:val="0"/>
              <w:spacing w:before="157" w:beforeLines="50" w:beforeAutospacing="0" w:after="157" w:afterLines="50" w:afterAutospacing="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毕业生数</w:t>
            </w:r>
          </w:p>
        </w:tc>
        <w:tc>
          <w:tcPr>
            <w:tcW w:w="2040" w:type="dxa"/>
            <w:tcBorders>
              <w:top w:val="single" w:color="F9CBAA" w:sz="4" w:space="0"/>
              <w:left w:val="single" w:color="F9CBAA" w:sz="4" w:space="0"/>
              <w:bottom w:val="single" w:color="F9CBAA" w:sz="4" w:space="0"/>
              <w:right w:val="single" w:color="F9CBAA" w:sz="4" w:space="0"/>
            </w:tcBorders>
            <w:shd w:val="clear" w:color="auto" w:fill="F79646"/>
            <w:noWrap/>
            <w:vAlign w:val="center"/>
          </w:tcPr>
          <w:p w14:paraId="4ED13B2D">
            <w:pPr>
              <w:keepNext w:val="0"/>
              <w:keepLines w:val="0"/>
              <w:pageBreakBefore w:val="0"/>
              <w:widowControl/>
              <w:suppressLineNumbers w:val="0"/>
              <w:kinsoku/>
              <w:wordWrap/>
              <w:overflowPunct/>
              <w:topLinePunct w:val="0"/>
              <w:autoSpaceDE/>
              <w:autoSpaceDN/>
              <w:bidi w:val="0"/>
              <w:spacing w:before="157" w:beforeLines="50" w:beforeAutospacing="0" w:after="157" w:afterLines="50" w:afterAutospacing="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自主创业人数</w:t>
            </w:r>
          </w:p>
        </w:tc>
        <w:tc>
          <w:tcPr>
            <w:tcW w:w="1866" w:type="dxa"/>
            <w:tcBorders>
              <w:top w:val="single" w:color="F9CBAA" w:sz="4" w:space="0"/>
              <w:left w:val="single" w:color="F9CBAA" w:sz="4" w:space="0"/>
              <w:bottom w:val="single" w:color="F9CBAA" w:sz="4" w:space="0"/>
              <w:right w:val="single" w:color="F9CBAA" w:sz="4" w:space="0"/>
            </w:tcBorders>
            <w:shd w:val="clear" w:color="auto" w:fill="F79646"/>
            <w:noWrap/>
            <w:vAlign w:val="center"/>
          </w:tcPr>
          <w:p w14:paraId="6C794D0E">
            <w:pPr>
              <w:keepNext w:val="0"/>
              <w:keepLines w:val="0"/>
              <w:pageBreakBefore w:val="0"/>
              <w:widowControl/>
              <w:suppressLineNumbers w:val="0"/>
              <w:kinsoku/>
              <w:wordWrap/>
              <w:overflowPunct/>
              <w:topLinePunct w:val="0"/>
              <w:autoSpaceDE/>
              <w:autoSpaceDN/>
              <w:bidi w:val="0"/>
              <w:spacing w:before="157" w:beforeLines="50" w:beforeAutospacing="0" w:after="157" w:afterLines="50" w:afterAutospacing="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自主创业率</w:t>
            </w:r>
          </w:p>
        </w:tc>
      </w:tr>
      <w:tr w14:paraId="3071B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jc w:val="center"/>
        </w:trPr>
        <w:tc>
          <w:tcPr>
            <w:tcW w:w="3282" w:type="dxa"/>
            <w:tcBorders>
              <w:top w:val="single" w:color="F9CBAA" w:sz="4" w:space="0"/>
              <w:left w:val="single" w:color="F9CBAA" w:sz="4" w:space="0"/>
              <w:bottom w:val="single" w:color="F9CBAA" w:sz="4" w:space="0"/>
              <w:right w:val="single" w:color="F9CBAA" w:sz="4" w:space="0"/>
            </w:tcBorders>
            <w:shd w:val="clear" w:color="auto" w:fill="FCE4D3"/>
            <w:vAlign w:val="center"/>
          </w:tcPr>
          <w:p w14:paraId="7CE0BCE2">
            <w:pPr>
              <w:keepNext w:val="0"/>
              <w:keepLines w:val="0"/>
              <w:pageBreakBefore w:val="0"/>
              <w:widowControl/>
              <w:suppressLineNumbers w:val="0"/>
              <w:kinsoku/>
              <w:wordWrap/>
              <w:overflowPunct/>
              <w:topLinePunct w:val="0"/>
              <w:autoSpaceDE/>
              <w:autoSpaceDN/>
              <w:bidi w:val="0"/>
              <w:spacing w:before="157" w:beforeLines="50" w:beforeAutospacing="0" w:after="157" w:afterLines="50" w:afterAutospacing="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大数据与会计</w:t>
            </w:r>
          </w:p>
        </w:tc>
        <w:tc>
          <w:tcPr>
            <w:tcW w:w="2245" w:type="dxa"/>
            <w:tcBorders>
              <w:top w:val="single" w:color="F9CBAA" w:sz="4" w:space="0"/>
              <w:left w:val="single" w:color="F9CBAA" w:sz="4" w:space="0"/>
              <w:bottom w:val="single" w:color="F9CBAA" w:sz="4" w:space="0"/>
              <w:right w:val="single" w:color="F9CBAA" w:sz="4" w:space="0"/>
            </w:tcBorders>
            <w:shd w:val="clear" w:color="auto" w:fill="FCE4D3"/>
            <w:noWrap/>
            <w:vAlign w:val="center"/>
          </w:tcPr>
          <w:p w14:paraId="36EA0302">
            <w:pPr>
              <w:keepNext w:val="0"/>
              <w:keepLines w:val="0"/>
              <w:pageBreakBefore w:val="0"/>
              <w:widowControl/>
              <w:suppressLineNumbers w:val="0"/>
              <w:kinsoku/>
              <w:wordWrap/>
              <w:overflowPunct/>
              <w:topLinePunct w:val="0"/>
              <w:autoSpaceDE/>
              <w:autoSpaceDN/>
              <w:bidi w:val="0"/>
              <w:spacing w:before="157" w:beforeLines="50" w:beforeAutospacing="0" w:after="157" w:afterLines="50" w:afterAutospacing="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2040" w:type="dxa"/>
            <w:tcBorders>
              <w:top w:val="single" w:color="F9CBAA" w:sz="4" w:space="0"/>
              <w:left w:val="single" w:color="F9CBAA" w:sz="4" w:space="0"/>
              <w:bottom w:val="single" w:color="F9CBAA" w:sz="4" w:space="0"/>
              <w:right w:val="single" w:color="F9CBAA" w:sz="4" w:space="0"/>
            </w:tcBorders>
            <w:shd w:val="clear" w:color="auto" w:fill="FCE4D3"/>
            <w:noWrap/>
            <w:vAlign w:val="center"/>
          </w:tcPr>
          <w:p w14:paraId="026B3695">
            <w:pPr>
              <w:keepNext w:val="0"/>
              <w:keepLines w:val="0"/>
              <w:pageBreakBefore w:val="0"/>
              <w:widowControl/>
              <w:suppressLineNumbers w:val="0"/>
              <w:kinsoku/>
              <w:wordWrap/>
              <w:overflowPunct/>
              <w:topLinePunct w:val="0"/>
              <w:autoSpaceDE/>
              <w:autoSpaceDN/>
              <w:bidi w:val="0"/>
              <w:spacing w:before="157" w:beforeLines="50" w:beforeAutospacing="0" w:after="157" w:afterLines="50" w:afterAutospacing="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866" w:type="dxa"/>
            <w:tcBorders>
              <w:top w:val="single" w:color="F9CBAA" w:sz="4" w:space="0"/>
              <w:left w:val="single" w:color="F9CBAA" w:sz="4" w:space="0"/>
              <w:bottom w:val="single" w:color="F9CBAA" w:sz="4" w:space="0"/>
              <w:right w:val="single" w:color="F9CBAA" w:sz="4" w:space="0"/>
            </w:tcBorders>
            <w:shd w:val="clear" w:color="auto" w:fill="FCE4D3"/>
            <w:noWrap/>
            <w:vAlign w:val="center"/>
          </w:tcPr>
          <w:p w14:paraId="1489204B">
            <w:pPr>
              <w:keepNext w:val="0"/>
              <w:keepLines w:val="0"/>
              <w:pageBreakBefore w:val="0"/>
              <w:widowControl/>
              <w:suppressLineNumbers w:val="0"/>
              <w:kinsoku/>
              <w:wordWrap/>
              <w:overflowPunct/>
              <w:topLinePunct w:val="0"/>
              <w:autoSpaceDE/>
              <w:autoSpaceDN/>
              <w:bidi w:val="0"/>
              <w:spacing w:before="157" w:beforeLines="50" w:beforeAutospacing="0" w:after="157" w:afterLines="50" w:afterAutospacing="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0.00%</w:t>
            </w:r>
          </w:p>
        </w:tc>
      </w:tr>
      <w:tr w14:paraId="6899E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jc w:val="center"/>
        </w:trPr>
        <w:tc>
          <w:tcPr>
            <w:tcW w:w="3282" w:type="dxa"/>
            <w:tcBorders>
              <w:top w:val="single" w:color="F9CBAA" w:sz="4" w:space="0"/>
              <w:left w:val="single" w:color="F9CBAA" w:sz="4" w:space="0"/>
              <w:bottom w:val="single" w:color="F9CBAA" w:sz="4" w:space="0"/>
              <w:right w:val="single" w:color="F9CBAA" w:sz="4" w:space="0"/>
            </w:tcBorders>
            <w:shd w:val="clear" w:color="auto" w:fill="FCE4D3"/>
            <w:vAlign w:val="center"/>
          </w:tcPr>
          <w:p w14:paraId="7D5A5876">
            <w:pPr>
              <w:keepNext w:val="0"/>
              <w:keepLines w:val="0"/>
              <w:pageBreakBefore w:val="0"/>
              <w:widowControl/>
              <w:suppressLineNumbers w:val="0"/>
              <w:kinsoku/>
              <w:wordWrap/>
              <w:overflowPunct/>
              <w:topLinePunct w:val="0"/>
              <w:autoSpaceDE/>
              <w:autoSpaceDN/>
              <w:bidi w:val="0"/>
              <w:spacing w:before="157" w:beforeLines="50" w:beforeAutospacing="0" w:after="157" w:afterLines="50" w:afterAutospacing="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电子商务</w:t>
            </w:r>
          </w:p>
        </w:tc>
        <w:tc>
          <w:tcPr>
            <w:tcW w:w="2245" w:type="dxa"/>
            <w:tcBorders>
              <w:top w:val="single" w:color="F9CBAA" w:sz="4" w:space="0"/>
              <w:left w:val="single" w:color="F9CBAA" w:sz="4" w:space="0"/>
              <w:bottom w:val="single" w:color="F9CBAA" w:sz="4" w:space="0"/>
              <w:right w:val="single" w:color="F9CBAA" w:sz="4" w:space="0"/>
            </w:tcBorders>
            <w:shd w:val="clear" w:color="auto" w:fill="FCE4D3"/>
            <w:noWrap/>
            <w:vAlign w:val="center"/>
          </w:tcPr>
          <w:p w14:paraId="7EA19D6D">
            <w:pPr>
              <w:keepNext w:val="0"/>
              <w:keepLines w:val="0"/>
              <w:pageBreakBefore w:val="0"/>
              <w:widowControl/>
              <w:suppressLineNumbers w:val="0"/>
              <w:kinsoku/>
              <w:wordWrap/>
              <w:overflowPunct/>
              <w:topLinePunct w:val="0"/>
              <w:autoSpaceDE/>
              <w:autoSpaceDN/>
              <w:bidi w:val="0"/>
              <w:spacing w:before="157" w:beforeLines="50" w:beforeAutospacing="0" w:after="157" w:afterLines="50" w:afterAutospacing="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040" w:type="dxa"/>
            <w:tcBorders>
              <w:top w:val="single" w:color="F9CBAA" w:sz="4" w:space="0"/>
              <w:left w:val="single" w:color="F9CBAA" w:sz="4" w:space="0"/>
              <w:bottom w:val="single" w:color="F9CBAA" w:sz="4" w:space="0"/>
              <w:right w:val="single" w:color="F9CBAA" w:sz="4" w:space="0"/>
            </w:tcBorders>
            <w:shd w:val="clear" w:color="auto" w:fill="FCE4D3"/>
            <w:noWrap/>
            <w:vAlign w:val="center"/>
          </w:tcPr>
          <w:p w14:paraId="3C9C5B6F">
            <w:pPr>
              <w:keepNext w:val="0"/>
              <w:keepLines w:val="0"/>
              <w:pageBreakBefore w:val="0"/>
              <w:widowControl/>
              <w:suppressLineNumbers w:val="0"/>
              <w:kinsoku/>
              <w:wordWrap/>
              <w:overflowPunct/>
              <w:topLinePunct w:val="0"/>
              <w:autoSpaceDE/>
              <w:autoSpaceDN/>
              <w:bidi w:val="0"/>
              <w:spacing w:before="157" w:beforeLines="50" w:beforeAutospacing="0" w:after="157" w:afterLines="50" w:afterAutospacing="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866" w:type="dxa"/>
            <w:tcBorders>
              <w:top w:val="single" w:color="F9CBAA" w:sz="4" w:space="0"/>
              <w:left w:val="single" w:color="F9CBAA" w:sz="4" w:space="0"/>
              <w:bottom w:val="single" w:color="F9CBAA" w:sz="4" w:space="0"/>
              <w:right w:val="single" w:color="F9CBAA" w:sz="4" w:space="0"/>
            </w:tcBorders>
            <w:shd w:val="clear" w:color="auto" w:fill="FCE4D3"/>
            <w:noWrap/>
            <w:vAlign w:val="center"/>
          </w:tcPr>
          <w:p w14:paraId="711101D1">
            <w:pPr>
              <w:keepNext w:val="0"/>
              <w:keepLines w:val="0"/>
              <w:pageBreakBefore w:val="0"/>
              <w:widowControl/>
              <w:suppressLineNumbers w:val="0"/>
              <w:kinsoku/>
              <w:wordWrap/>
              <w:overflowPunct/>
              <w:topLinePunct w:val="0"/>
              <w:autoSpaceDE/>
              <w:autoSpaceDN/>
              <w:bidi w:val="0"/>
              <w:spacing w:before="157" w:beforeLines="50" w:beforeAutospacing="0" w:after="157" w:afterLines="50" w:afterAutospacing="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0.00%</w:t>
            </w:r>
          </w:p>
        </w:tc>
      </w:tr>
      <w:tr w14:paraId="33723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jc w:val="center"/>
        </w:trPr>
        <w:tc>
          <w:tcPr>
            <w:tcW w:w="3282" w:type="dxa"/>
            <w:tcBorders>
              <w:top w:val="single" w:color="F9CBAA" w:sz="4" w:space="0"/>
              <w:left w:val="single" w:color="F9CBAA" w:sz="4" w:space="0"/>
              <w:bottom w:val="single" w:color="F9CBAA" w:sz="4" w:space="0"/>
              <w:right w:val="single" w:color="F9CBAA" w:sz="4" w:space="0"/>
            </w:tcBorders>
            <w:shd w:val="clear" w:color="auto" w:fill="FCE4D3"/>
            <w:vAlign w:val="center"/>
          </w:tcPr>
          <w:p w14:paraId="01FC5C12">
            <w:pPr>
              <w:keepNext w:val="0"/>
              <w:keepLines w:val="0"/>
              <w:pageBreakBefore w:val="0"/>
              <w:widowControl/>
              <w:suppressLineNumbers w:val="0"/>
              <w:kinsoku/>
              <w:wordWrap/>
              <w:overflowPunct/>
              <w:topLinePunct w:val="0"/>
              <w:autoSpaceDE/>
              <w:autoSpaceDN/>
              <w:bidi w:val="0"/>
              <w:spacing w:before="157" w:beforeLines="50" w:beforeAutospacing="0" w:after="157" w:afterLines="50" w:afterAutospacing="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动物医学</w:t>
            </w:r>
          </w:p>
        </w:tc>
        <w:tc>
          <w:tcPr>
            <w:tcW w:w="2245" w:type="dxa"/>
            <w:tcBorders>
              <w:top w:val="single" w:color="F9CBAA" w:sz="4" w:space="0"/>
              <w:left w:val="single" w:color="F9CBAA" w:sz="4" w:space="0"/>
              <w:bottom w:val="single" w:color="F9CBAA" w:sz="4" w:space="0"/>
              <w:right w:val="single" w:color="F9CBAA" w:sz="4" w:space="0"/>
            </w:tcBorders>
            <w:shd w:val="clear" w:color="auto" w:fill="FCE4D3"/>
            <w:vAlign w:val="center"/>
          </w:tcPr>
          <w:p w14:paraId="1DA7FAC5">
            <w:pPr>
              <w:keepNext w:val="0"/>
              <w:keepLines w:val="0"/>
              <w:pageBreakBefore w:val="0"/>
              <w:widowControl/>
              <w:suppressLineNumbers w:val="0"/>
              <w:kinsoku/>
              <w:wordWrap/>
              <w:overflowPunct/>
              <w:topLinePunct w:val="0"/>
              <w:autoSpaceDE/>
              <w:autoSpaceDN/>
              <w:bidi w:val="0"/>
              <w:spacing w:before="157" w:beforeLines="50" w:beforeAutospacing="0" w:after="157" w:afterLines="50" w:afterAutospacing="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w:t>
            </w:r>
          </w:p>
        </w:tc>
        <w:tc>
          <w:tcPr>
            <w:tcW w:w="2040" w:type="dxa"/>
            <w:tcBorders>
              <w:top w:val="single" w:color="F9CBAA" w:sz="4" w:space="0"/>
              <w:left w:val="single" w:color="F9CBAA" w:sz="4" w:space="0"/>
              <w:bottom w:val="single" w:color="F9CBAA" w:sz="4" w:space="0"/>
              <w:right w:val="single" w:color="F9CBAA" w:sz="4" w:space="0"/>
            </w:tcBorders>
            <w:shd w:val="clear" w:color="auto" w:fill="FCE4D3"/>
            <w:noWrap/>
            <w:vAlign w:val="center"/>
          </w:tcPr>
          <w:p w14:paraId="79199DB9">
            <w:pPr>
              <w:keepNext w:val="0"/>
              <w:keepLines w:val="0"/>
              <w:pageBreakBefore w:val="0"/>
              <w:widowControl/>
              <w:suppressLineNumbers w:val="0"/>
              <w:kinsoku/>
              <w:wordWrap/>
              <w:overflowPunct/>
              <w:topLinePunct w:val="0"/>
              <w:autoSpaceDE/>
              <w:autoSpaceDN/>
              <w:bidi w:val="0"/>
              <w:spacing w:before="157" w:beforeLines="50" w:beforeAutospacing="0" w:after="157" w:afterLines="50" w:afterAutospacing="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866" w:type="dxa"/>
            <w:tcBorders>
              <w:top w:val="single" w:color="F9CBAA" w:sz="4" w:space="0"/>
              <w:left w:val="single" w:color="F9CBAA" w:sz="4" w:space="0"/>
              <w:bottom w:val="single" w:color="F9CBAA" w:sz="4" w:space="0"/>
              <w:right w:val="single" w:color="F9CBAA" w:sz="4" w:space="0"/>
            </w:tcBorders>
            <w:shd w:val="clear" w:color="auto" w:fill="FCE4D3"/>
            <w:noWrap/>
            <w:vAlign w:val="center"/>
          </w:tcPr>
          <w:p w14:paraId="7F8CD93C">
            <w:pPr>
              <w:keepNext w:val="0"/>
              <w:keepLines w:val="0"/>
              <w:pageBreakBefore w:val="0"/>
              <w:widowControl/>
              <w:suppressLineNumbers w:val="0"/>
              <w:kinsoku/>
              <w:wordWrap/>
              <w:overflowPunct/>
              <w:topLinePunct w:val="0"/>
              <w:autoSpaceDE/>
              <w:autoSpaceDN/>
              <w:bidi w:val="0"/>
              <w:spacing w:before="157" w:beforeLines="50" w:beforeAutospacing="0" w:after="157" w:afterLines="50" w:afterAutospacing="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0.54%</w:t>
            </w:r>
          </w:p>
        </w:tc>
      </w:tr>
      <w:tr w14:paraId="62B9E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jc w:val="center"/>
        </w:trPr>
        <w:tc>
          <w:tcPr>
            <w:tcW w:w="3282" w:type="dxa"/>
            <w:tcBorders>
              <w:top w:val="single" w:color="F9CBAA" w:sz="4" w:space="0"/>
              <w:left w:val="single" w:color="F9CBAA" w:sz="4" w:space="0"/>
              <w:bottom w:val="single" w:color="F9CBAA" w:sz="4" w:space="0"/>
              <w:right w:val="single" w:color="F9CBAA" w:sz="4" w:space="0"/>
            </w:tcBorders>
            <w:shd w:val="clear" w:color="auto" w:fill="FCE4D3"/>
            <w:vAlign w:val="center"/>
          </w:tcPr>
          <w:p w14:paraId="5A12C83F">
            <w:pPr>
              <w:keepNext w:val="0"/>
              <w:keepLines w:val="0"/>
              <w:pageBreakBefore w:val="0"/>
              <w:widowControl/>
              <w:suppressLineNumbers w:val="0"/>
              <w:kinsoku/>
              <w:wordWrap/>
              <w:overflowPunct/>
              <w:topLinePunct w:val="0"/>
              <w:autoSpaceDE/>
              <w:autoSpaceDN/>
              <w:bidi w:val="0"/>
              <w:spacing w:before="157" w:beforeLines="50" w:beforeAutospacing="0" w:after="157" w:afterLines="50" w:afterAutospacing="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发电厂及电力系统</w:t>
            </w:r>
          </w:p>
        </w:tc>
        <w:tc>
          <w:tcPr>
            <w:tcW w:w="2245" w:type="dxa"/>
            <w:tcBorders>
              <w:top w:val="single" w:color="F9CBAA" w:sz="4" w:space="0"/>
              <w:left w:val="single" w:color="F9CBAA" w:sz="4" w:space="0"/>
              <w:bottom w:val="single" w:color="F9CBAA" w:sz="4" w:space="0"/>
              <w:right w:val="single" w:color="F9CBAA" w:sz="4" w:space="0"/>
            </w:tcBorders>
            <w:shd w:val="clear" w:color="auto" w:fill="FCE4D3"/>
            <w:noWrap/>
            <w:vAlign w:val="center"/>
          </w:tcPr>
          <w:p w14:paraId="7987C198">
            <w:pPr>
              <w:keepNext w:val="0"/>
              <w:keepLines w:val="0"/>
              <w:pageBreakBefore w:val="0"/>
              <w:widowControl/>
              <w:suppressLineNumbers w:val="0"/>
              <w:kinsoku/>
              <w:wordWrap/>
              <w:overflowPunct/>
              <w:topLinePunct w:val="0"/>
              <w:autoSpaceDE/>
              <w:autoSpaceDN/>
              <w:bidi w:val="0"/>
              <w:spacing w:before="157" w:beforeLines="50" w:beforeAutospacing="0" w:after="157" w:afterLines="50" w:afterAutospacing="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2040" w:type="dxa"/>
            <w:tcBorders>
              <w:top w:val="single" w:color="F9CBAA" w:sz="4" w:space="0"/>
              <w:left w:val="single" w:color="F9CBAA" w:sz="4" w:space="0"/>
              <w:bottom w:val="single" w:color="F9CBAA" w:sz="4" w:space="0"/>
              <w:right w:val="single" w:color="F9CBAA" w:sz="4" w:space="0"/>
            </w:tcBorders>
            <w:shd w:val="clear" w:color="auto" w:fill="FCE4D3"/>
            <w:noWrap/>
            <w:vAlign w:val="center"/>
          </w:tcPr>
          <w:p w14:paraId="5A4D030D">
            <w:pPr>
              <w:keepNext w:val="0"/>
              <w:keepLines w:val="0"/>
              <w:pageBreakBefore w:val="0"/>
              <w:widowControl/>
              <w:suppressLineNumbers w:val="0"/>
              <w:kinsoku/>
              <w:wordWrap/>
              <w:overflowPunct/>
              <w:topLinePunct w:val="0"/>
              <w:autoSpaceDE/>
              <w:autoSpaceDN/>
              <w:bidi w:val="0"/>
              <w:spacing w:before="157" w:beforeLines="50" w:beforeAutospacing="0" w:after="157" w:afterLines="50" w:afterAutospacing="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866" w:type="dxa"/>
            <w:tcBorders>
              <w:top w:val="single" w:color="F9CBAA" w:sz="4" w:space="0"/>
              <w:left w:val="single" w:color="F9CBAA" w:sz="4" w:space="0"/>
              <w:bottom w:val="single" w:color="F9CBAA" w:sz="4" w:space="0"/>
              <w:right w:val="single" w:color="F9CBAA" w:sz="4" w:space="0"/>
            </w:tcBorders>
            <w:shd w:val="clear" w:color="auto" w:fill="FCE4D3"/>
            <w:noWrap/>
            <w:vAlign w:val="center"/>
          </w:tcPr>
          <w:p w14:paraId="41C54165">
            <w:pPr>
              <w:keepNext w:val="0"/>
              <w:keepLines w:val="0"/>
              <w:pageBreakBefore w:val="0"/>
              <w:widowControl/>
              <w:suppressLineNumbers w:val="0"/>
              <w:kinsoku/>
              <w:wordWrap/>
              <w:overflowPunct/>
              <w:topLinePunct w:val="0"/>
              <w:autoSpaceDE/>
              <w:autoSpaceDN/>
              <w:bidi w:val="0"/>
              <w:spacing w:before="157" w:beforeLines="50" w:beforeAutospacing="0" w:after="157" w:afterLines="50" w:afterAutospacing="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0.00%</w:t>
            </w:r>
          </w:p>
        </w:tc>
      </w:tr>
      <w:tr w14:paraId="3B681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jc w:val="center"/>
        </w:trPr>
        <w:tc>
          <w:tcPr>
            <w:tcW w:w="3282" w:type="dxa"/>
            <w:tcBorders>
              <w:top w:val="single" w:color="F9CBAA" w:sz="4" w:space="0"/>
              <w:left w:val="single" w:color="F9CBAA" w:sz="4" w:space="0"/>
              <w:bottom w:val="single" w:color="F9CBAA" w:sz="4" w:space="0"/>
              <w:right w:val="single" w:color="F9CBAA" w:sz="4" w:space="0"/>
            </w:tcBorders>
            <w:shd w:val="clear" w:color="auto" w:fill="FCE4D3"/>
            <w:vAlign w:val="center"/>
          </w:tcPr>
          <w:p w14:paraId="67BC13AB">
            <w:pPr>
              <w:keepNext w:val="0"/>
              <w:keepLines w:val="0"/>
              <w:pageBreakBefore w:val="0"/>
              <w:widowControl/>
              <w:suppressLineNumbers w:val="0"/>
              <w:kinsoku/>
              <w:wordWrap/>
              <w:overflowPunct/>
              <w:topLinePunct w:val="0"/>
              <w:autoSpaceDE/>
              <w:autoSpaceDN/>
              <w:bidi w:val="0"/>
              <w:spacing w:before="157" w:beforeLines="50" w:beforeAutospacing="0" w:after="157" w:afterLines="50" w:afterAutospacing="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供用电技术</w:t>
            </w:r>
          </w:p>
        </w:tc>
        <w:tc>
          <w:tcPr>
            <w:tcW w:w="2245" w:type="dxa"/>
            <w:tcBorders>
              <w:top w:val="single" w:color="F9CBAA" w:sz="4" w:space="0"/>
              <w:left w:val="single" w:color="F9CBAA" w:sz="4" w:space="0"/>
              <w:bottom w:val="single" w:color="F9CBAA" w:sz="4" w:space="0"/>
              <w:right w:val="single" w:color="F9CBAA" w:sz="4" w:space="0"/>
            </w:tcBorders>
            <w:shd w:val="clear" w:color="auto" w:fill="FCE4D3"/>
            <w:noWrap/>
            <w:vAlign w:val="center"/>
          </w:tcPr>
          <w:p w14:paraId="42894AA5">
            <w:pPr>
              <w:keepNext w:val="0"/>
              <w:keepLines w:val="0"/>
              <w:pageBreakBefore w:val="0"/>
              <w:widowControl/>
              <w:suppressLineNumbers w:val="0"/>
              <w:kinsoku/>
              <w:wordWrap/>
              <w:overflowPunct/>
              <w:topLinePunct w:val="0"/>
              <w:autoSpaceDE/>
              <w:autoSpaceDN/>
              <w:bidi w:val="0"/>
              <w:spacing w:before="157" w:beforeLines="50" w:beforeAutospacing="0" w:after="157" w:afterLines="50" w:afterAutospacing="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2040" w:type="dxa"/>
            <w:tcBorders>
              <w:top w:val="single" w:color="F9CBAA" w:sz="4" w:space="0"/>
              <w:left w:val="single" w:color="F9CBAA" w:sz="4" w:space="0"/>
              <w:bottom w:val="single" w:color="F9CBAA" w:sz="4" w:space="0"/>
              <w:right w:val="single" w:color="F9CBAA" w:sz="4" w:space="0"/>
            </w:tcBorders>
            <w:shd w:val="clear" w:color="auto" w:fill="FCE4D3"/>
            <w:noWrap/>
            <w:vAlign w:val="center"/>
          </w:tcPr>
          <w:p w14:paraId="0C6A407F">
            <w:pPr>
              <w:keepNext w:val="0"/>
              <w:keepLines w:val="0"/>
              <w:pageBreakBefore w:val="0"/>
              <w:widowControl/>
              <w:suppressLineNumbers w:val="0"/>
              <w:kinsoku/>
              <w:wordWrap/>
              <w:overflowPunct/>
              <w:topLinePunct w:val="0"/>
              <w:autoSpaceDE/>
              <w:autoSpaceDN/>
              <w:bidi w:val="0"/>
              <w:spacing w:before="157" w:beforeLines="50" w:beforeAutospacing="0" w:after="157" w:afterLines="50" w:afterAutospacing="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866" w:type="dxa"/>
            <w:tcBorders>
              <w:top w:val="single" w:color="F9CBAA" w:sz="4" w:space="0"/>
              <w:left w:val="single" w:color="F9CBAA" w:sz="4" w:space="0"/>
              <w:bottom w:val="single" w:color="F9CBAA" w:sz="4" w:space="0"/>
              <w:right w:val="single" w:color="F9CBAA" w:sz="4" w:space="0"/>
            </w:tcBorders>
            <w:shd w:val="clear" w:color="auto" w:fill="FCE4D3"/>
            <w:noWrap/>
            <w:vAlign w:val="center"/>
          </w:tcPr>
          <w:p w14:paraId="60668D29">
            <w:pPr>
              <w:keepNext w:val="0"/>
              <w:keepLines w:val="0"/>
              <w:pageBreakBefore w:val="0"/>
              <w:widowControl/>
              <w:suppressLineNumbers w:val="0"/>
              <w:kinsoku/>
              <w:wordWrap/>
              <w:overflowPunct/>
              <w:topLinePunct w:val="0"/>
              <w:autoSpaceDE/>
              <w:autoSpaceDN/>
              <w:bidi w:val="0"/>
              <w:spacing w:before="157" w:beforeLines="50" w:beforeAutospacing="0" w:after="157" w:afterLines="50" w:afterAutospacing="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0.00%</w:t>
            </w:r>
          </w:p>
        </w:tc>
      </w:tr>
      <w:tr w14:paraId="7817E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jc w:val="center"/>
        </w:trPr>
        <w:tc>
          <w:tcPr>
            <w:tcW w:w="3282" w:type="dxa"/>
            <w:tcBorders>
              <w:top w:val="single" w:color="F9CBAA" w:sz="4" w:space="0"/>
              <w:left w:val="single" w:color="F9CBAA" w:sz="4" w:space="0"/>
              <w:bottom w:val="single" w:color="F9CBAA" w:sz="4" w:space="0"/>
              <w:right w:val="single" w:color="F9CBAA" w:sz="4" w:space="0"/>
            </w:tcBorders>
            <w:shd w:val="clear" w:color="auto" w:fill="FCE4D3"/>
            <w:vAlign w:val="center"/>
          </w:tcPr>
          <w:p w14:paraId="65061CA6">
            <w:pPr>
              <w:keepNext w:val="0"/>
              <w:keepLines w:val="0"/>
              <w:pageBreakBefore w:val="0"/>
              <w:widowControl/>
              <w:suppressLineNumbers w:val="0"/>
              <w:kinsoku/>
              <w:wordWrap/>
              <w:overflowPunct/>
              <w:topLinePunct w:val="0"/>
              <w:autoSpaceDE/>
              <w:autoSpaceDN/>
              <w:bidi w:val="0"/>
              <w:spacing w:before="157" w:beforeLines="50" w:beforeAutospacing="0" w:after="157" w:afterLines="50" w:afterAutospacing="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环境工程技术</w:t>
            </w:r>
          </w:p>
        </w:tc>
        <w:tc>
          <w:tcPr>
            <w:tcW w:w="2245" w:type="dxa"/>
            <w:tcBorders>
              <w:top w:val="single" w:color="F9CBAA" w:sz="4" w:space="0"/>
              <w:left w:val="single" w:color="F9CBAA" w:sz="4" w:space="0"/>
              <w:bottom w:val="single" w:color="F9CBAA" w:sz="4" w:space="0"/>
              <w:right w:val="single" w:color="F9CBAA" w:sz="4" w:space="0"/>
            </w:tcBorders>
            <w:shd w:val="clear" w:color="auto" w:fill="FCE4D3"/>
            <w:noWrap/>
            <w:vAlign w:val="center"/>
          </w:tcPr>
          <w:p w14:paraId="1C37362F">
            <w:pPr>
              <w:keepNext w:val="0"/>
              <w:keepLines w:val="0"/>
              <w:pageBreakBefore w:val="0"/>
              <w:widowControl/>
              <w:suppressLineNumbers w:val="0"/>
              <w:kinsoku/>
              <w:wordWrap/>
              <w:overflowPunct/>
              <w:topLinePunct w:val="0"/>
              <w:autoSpaceDE/>
              <w:autoSpaceDN/>
              <w:bidi w:val="0"/>
              <w:spacing w:before="157" w:beforeLines="50" w:beforeAutospacing="0" w:after="157" w:afterLines="50" w:afterAutospacing="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2040" w:type="dxa"/>
            <w:tcBorders>
              <w:top w:val="single" w:color="F9CBAA" w:sz="4" w:space="0"/>
              <w:left w:val="single" w:color="F9CBAA" w:sz="4" w:space="0"/>
              <w:bottom w:val="single" w:color="F9CBAA" w:sz="4" w:space="0"/>
              <w:right w:val="single" w:color="F9CBAA" w:sz="4" w:space="0"/>
            </w:tcBorders>
            <w:shd w:val="clear" w:color="auto" w:fill="FCE4D3"/>
            <w:noWrap/>
            <w:vAlign w:val="center"/>
          </w:tcPr>
          <w:p w14:paraId="0F541265">
            <w:pPr>
              <w:keepNext w:val="0"/>
              <w:keepLines w:val="0"/>
              <w:pageBreakBefore w:val="0"/>
              <w:widowControl/>
              <w:suppressLineNumbers w:val="0"/>
              <w:kinsoku/>
              <w:wordWrap/>
              <w:overflowPunct/>
              <w:topLinePunct w:val="0"/>
              <w:autoSpaceDE/>
              <w:autoSpaceDN/>
              <w:bidi w:val="0"/>
              <w:spacing w:before="157" w:beforeLines="50" w:beforeAutospacing="0" w:after="157" w:afterLines="50" w:afterAutospacing="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866" w:type="dxa"/>
            <w:tcBorders>
              <w:top w:val="single" w:color="F9CBAA" w:sz="4" w:space="0"/>
              <w:left w:val="single" w:color="F9CBAA" w:sz="4" w:space="0"/>
              <w:bottom w:val="single" w:color="F9CBAA" w:sz="4" w:space="0"/>
              <w:right w:val="single" w:color="F9CBAA" w:sz="4" w:space="0"/>
            </w:tcBorders>
            <w:shd w:val="clear" w:color="auto" w:fill="FCE4D3"/>
            <w:noWrap/>
            <w:vAlign w:val="center"/>
          </w:tcPr>
          <w:p w14:paraId="28842041">
            <w:pPr>
              <w:keepNext w:val="0"/>
              <w:keepLines w:val="0"/>
              <w:pageBreakBefore w:val="0"/>
              <w:widowControl/>
              <w:suppressLineNumbers w:val="0"/>
              <w:kinsoku/>
              <w:wordWrap/>
              <w:overflowPunct/>
              <w:topLinePunct w:val="0"/>
              <w:autoSpaceDE/>
              <w:autoSpaceDN/>
              <w:bidi w:val="0"/>
              <w:spacing w:before="157" w:beforeLines="50" w:beforeAutospacing="0" w:after="157" w:afterLines="50" w:afterAutospacing="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2.63%</w:t>
            </w:r>
          </w:p>
        </w:tc>
      </w:tr>
      <w:tr w14:paraId="285E4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jc w:val="center"/>
        </w:trPr>
        <w:tc>
          <w:tcPr>
            <w:tcW w:w="3282" w:type="dxa"/>
            <w:tcBorders>
              <w:top w:val="single" w:color="F9CBAA" w:sz="4" w:space="0"/>
              <w:left w:val="single" w:color="F9CBAA" w:sz="4" w:space="0"/>
              <w:bottom w:val="single" w:color="F9CBAA" w:sz="4" w:space="0"/>
              <w:right w:val="single" w:color="F9CBAA" w:sz="4" w:space="0"/>
            </w:tcBorders>
            <w:shd w:val="clear" w:color="auto" w:fill="FCE4D3"/>
            <w:vAlign w:val="center"/>
          </w:tcPr>
          <w:p w14:paraId="4BB83DB4">
            <w:pPr>
              <w:keepNext w:val="0"/>
              <w:keepLines w:val="0"/>
              <w:pageBreakBefore w:val="0"/>
              <w:widowControl/>
              <w:suppressLineNumbers w:val="0"/>
              <w:kinsoku/>
              <w:wordWrap/>
              <w:overflowPunct/>
              <w:topLinePunct w:val="0"/>
              <w:autoSpaceDE/>
              <w:autoSpaceDN/>
              <w:bidi w:val="0"/>
              <w:spacing w:before="157" w:beforeLines="50" w:beforeAutospacing="0" w:after="157" w:afterLines="50" w:afterAutospacing="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机电设备技术</w:t>
            </w:r>
          </w:p>
        </w:tc>
        <w:tc>
          <w:tcPr>
            <w:tcW w:w="2245" w:type="dxa"/>
            <w:tcBorders>
              <w:top w:val="single" w:color="F9CBAA" w:sz="4" w:space="0"/>
              <w:left w:val="single" w:color="F9CBAA" w:sz="4" w:space="0"/>
              <w:bottom w:val="single" w:color="F9CBAA" w:sz="4" w:space="0"/>
              <w:right w:val="single" w:color="F9CBAA" w:sz="4" w:space="0"/>
            </w:tcBorders>
            <w:shd w:val="clear" w:color="auto" w:fill="FCE4D3"/>
            <w:vAlign w:val="center"/>
          </w:tcPr>
          <w:p w14:paraId="5F0EE845">
            <w:pPr>
              <w:keepNext w:val="0"/>
              <w:keepLines w:val="0"/>
              <w:pageBreakBefore w:val="0"/>
              <w:widowControl/>
              <w:suppressLineNumbers w:val="0"/>
              <w:kinsoku/>
              <w:wordWrap/>
              <w:overflowPunct/>
              <w:topLinePunct w:val="0"/>
              <w:autoSpaceDE/>
              <w:autoSpaceDN/>
              <w:bidi w:val="0"/>
              <w:spacing w:before="157" w:beforeLines="50" w:beforeAutospacing="0" w:after="157" w:afterLines="50" w:afterAutospacing="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2040" w:type="dxa"/>
            <w:tcBorders>
              <w:top w:val="single" w:color="F9CBAA" w:sz="4" w:space="0"/>
              <w:left w:val="single" w:color="F9CBAA" w:sz="4" w:space="0"/>
              <w:bottom w:val="single" w:color="F9CBAA" w:sz="4" w:space="0"/>
              <w:right w:val="single" w:color="F9CBAA" w:sz="4" w:space="0"/>
            </w:tcBorders>
            <w:shd w:val="clear" w:color="auto" w:fill="FCE4D3"/>
            <w:noWrap/>
            <w:vAlign w:val="center"/>
          </w:tcPr>
          <w:p w14:paraId="390631B7">
            <w:pPr>
              <w:keepNext w:val="0"/>
              <w:keepLines w:val="0"/>
              <w:pageBreakBefore w:val="0"/>
              <w:widowControl/>
              <w:suppressLineNumbers w:val="0"/>
              <w:kinsoku/>
              <w:wordWrap/>
              <w:overflowPunct/>
              <w:topLinePunct w:val="0"/>
              <w:autoSpaceDE/>
              <w:autoSpaceDN/>
              <w:bidi w:val="0"/>
              <w:spacing w:before="157" w:beforeLines="50" w:beforeAutospacing="0" w:after="157" w:afterLines="50" w:afterAutospacing="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866" w:type="dxa"/>
            <w:tcBorders>
              <w:top w:val="single" w:color="F9CBAA" w:sz="4" w:space="0"/>
              <w:left w:val="single" w:color="F9CBAA" w:sz="4" w:space="0"/>
              <w:bottom w:val="single" w:color="F9CBAA" w:sz="4" w:space="0"/>
              <w:right w:val="single" w:color="F9CBAA" w:sz="4" w:space="0"/>
            </w:tcBorders>
            <w:shd w:val="clear" w:color="auto" w:fill="FCE4D3"/>
            <w:noWrap/>
            <w:vAlign w:val="center"/>
          </w:tcPr>
          <w:p w14:paraId="50B8687B">
            <w:pPr>
              <w:keepNext w:val="0"/>
              <w:keepLines w:val="0"/>
              <w:pageBreakBefore w:val="0"/>
              <w:widowControl/>
              <w:suppressLineNumbers w:val="0"/>
              <w:kinsoku/>
              <w:wordWrap/>
              <w:overflowPunct/>
              <w:topLinePunct w:val="0"/>
              <w:autoSpaceDE/>
              <w:autoSpaceDN/>
              <w:bidi w:val="0"/>
              <w:spacing w:before="157" w:beforeLines="50" w:beforeAutospacing="0" w:after="157" w:afterLines="50" w:afterAutospacing="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0.00%</w:t>
            </w:r>
          </w:p>
        </w:tc>
      </w:tr>
      <w:tr w14:paraId="4D565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jc w:val="center"/>
        </w:trPr>
        <w:tc>
          <w:tcPr>
            <w:tcW w:w="3282" w:type="dxa"/>
            <w:tcBorders>
              <w:top w:val="single" w:color="F9CBAA" w:sz="4" w:space="0"/>
              <w:left w:val="single" w:color="F9CBAA" w:sz="4" w:space="0"/>
              <w:bottom w:val="single" w:color="F9CBAA" w:sz="4" w:space="0"/>
              <w:right w:val="single" w:color="F9CBAA" w:sz="4" w:space="0"/>
            </w:tcBorders>
            <w:shd w:val="clear" w:color="auto" w:fill="FCE4D3"/>
            <w:vAlign w:val="center"/>
          </w:tcPr>
          <w:p w14:paraId="3C1451B2">
            <w:pPr>
              <w:keepNext w:val="0"/>
              <w:keepLines w:val="0"/>
              <w:pageBreakBefore w:val="0"/>
              <w:widowControl/>
              <w:suppressLineNumbers w:val="0"/>
              <w:kinsoku/>
              <w:wordWrap/>
              <w:overflowPunct/>
              <w:topLinePunct w:val="0"/>
              <w:autoSpaceDE/>
              <w:autoSpaceDN/>
              <w:bidi w:val="0"/>
              <w:spacing w:before="157" w:beforeLines="50" w:beforeAutospacing="0" w:after="157" w:afterLines="50" w:afterAutospacing="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机电一体化技术</w:t>
            </w:r>
          </w:p>
        </w:tc>
        <w:tc>
          <w:tcPr>
            <w:tcW w:w="2245" w:type="dxa"/>
            <w:tcBorders>
              <w:top w:val="single" w:color="F9CBAA" w:sz="4" w:space="0"/>
              <w:left w:val="single" w:color="F9CBAA" w:sz="4" w:space="0"/>
              <w:bottom w:val="single" w:color="F9CBAA" w:sz="4" w:space="0"/>
              <w:right w:val="single" w:color="F9CBAA" w:sz="4" w:space="0"/>
            </w:tcBorders>
            <w:shd w:val="clear" w:color="auto" w:fill="FCE4D3"/>
            <w:noWrap/>
            <w:vAlign w:val="center"/>
          </w:tcPr>
          <w:p w14:paraId="4182F117">
            <w:pPr>
              <w:keepNext w:val="0"/>
              <w:keepLines w:val="0"/>
              <w:pageBreakBefore w:val="0"/>
              <w:widowControl/>
              <w:suppressLineNumbers w:val="0"/>
              <w:kinsoku/>
              <w:wordWrap/>
              <w:overflowPunct/>
              <w:topLinePunct w:val="0"/>
              <w:autoSpaceDE/>
              <w:autoSpaceDN/>
              <w:bidi w:val="0"/>
              <w:spacing w:before="157" w:beforeLines="50" w:beforeAutospacing="0" w:after="157" w:afterLines="50" w:afterAutospacing="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2040" w:type="dxa"/>
            <w:tcBorders>
              <w:top w:val="single" w:color="F9CBAA" w:sz="4" w:space="0"/>
              <w:left w:val="single" w:color="F9CBAA" w:sz="4" w:space="0"/>
              <w:bottom w:val="single" w:color="F9CBAA" w:sz="4" w:space="0"/>
              <w:right w:val="single" w:color="F9CBAA" w:sz="4" w:space="0"/>
            </w:tcBorders>
            <w:shd w:val="clear" w:color="auto" w:fill="FCE4D3"/>
            <w:noWrap/>
            <w:vAlign w:val="center"/>
          </w:tcPr>
          <w:p w14:paraId="41F6D096">
            <w:pPr>
              <w:keepNext w:val="0"/>
              <w:keepLines w:val="0"/>
              <w:pageBreakBefore w:val="0"/>
              <w:widowControl/>
              <w:suppressLineNumbers w:val="0"/>
              <w:kinsoku/>
              <w:wordWrap/>
              <w:overflowPunct/>
              <w:topLinePunct w:val="0"/>
              <w:autoSpaceDE/>
              <w:autoSpaceDN/>
              <w:bidi w:val="0"/>
              <w:spacing w:before="157" w:beforeLines="50" w:beforeAutospacing="0" w:after="157" w:afterLines="50" w:afterAutospacing="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866" w:type="dxa"/>
            <w:tcBorders>
              <w:top w:val="single" w:color="F9CBAA" w:sz="4" w:space="0"/>
              <w:left w:val="single" w:color="F9CBAA" w:sz="4" w:space="0"/>
              <w:bottom w:val="single" w:color="F9CBAA" w:sz="4" w:space="0"/>
              <w:right w:val="single" w:color="F9CBAA" w:sz="4" w:space="0"/>
            </w:tcBorders>
            <w:shd w:val="clear" w:color="auto" w:fill="FCE4D3"/>
            <w:noWrap/>
            <w:vAlign w:val="center"/>
          </w:tcPr>
          <w:p w14:paraId="29B13A5A">
            <w:pPr>
              <w:keepNext w:val="0"/>
              <w:keepLines w:val="0"/>
              <w:pageBreakBefore w:val="0"/>
              <w:widowControl/>
              <w:suppressLineNumbers w:val="0"/>
              <w:kinsoku/>
              <w:wordWrap/>
              <w:overflowPunct/>
              <w:topLinePunct w:val="0"/>
              <w:autoSpaceDE/>
              <w:autoSpaceDN/>
              <w:bidi w:val="0"/>
              <w:spacing w:before="157" w:beforeLines="50" w:beforeAutospacing="0" w:after="157" w:afterLines="50" w:afterAutospacing="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0.00%</w:t>
            </w:r>
          </w:p>
        </w:tc>
      </w:tr>
      <w:tr w14:paraId="06A93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jc w:val="center"/>
        </w:trPr>
        <w:tc>
          <w:tcPr>
            <w:tcW w:w="3282" w:type="dxa"/>
            <w:tcBorders>
              <w:top w:val="single" w:color="F9CBAA" w:sz="4" w:space="0"/>
              <w:left w:val="single" w:color="F9CBAA" w:sz="4" w:space="0"/>
              <w:bottom w:val="single" w:color="F9CBAA" w:sz="4" w:space="0"/>
              <w:right w:val="single" w:color="F9CBAA" w:sz="4" w:space="0"/>
            </w:tcBorders>
            <w:shd w:val="clear" w:color="auto" w:fill="FCE4D3"/>
            <w:vAlign w:val="center"/>
          </w:tcPr>
          <w:p w14:paraId="3D8982B1">
            <w:pPr>
              <w:keepNext w:val="0"/>
              <w:keepLines w:val="0"/>
              <w:pageBreakBefore w:val="0"/>
              <w:widowControl/>
              <w:suppressLineNumbers w:val="0"/>
              <w:kinsoku/>
              <w:wordWrap/>
              <w:overflowPunct/>
              <w:topLinePunct w:val="0"/>
              <w:autoSpaceDE/>
              <w:autoSpaceDN/>
              <w:bidi w:val="0"/>
              <w:spacing w:before="157" w:beforeLines="50" w:beforeAutospacing="0" w:after="157" w:afterLines="50" w:afterAutospacing="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计算机应用技术</w:t>
            </w:r>
          </w:p>
        </w:tc>
        <w:tc>
          <w:tcPr>
            <w:tcW w:w="2245" w:type="dxa"/>
            <w:tcBorders>
              <w:top w:val="single" w:color="F9CBAA" w:sz="4" w:space="0"/>
              <w:left w:val="single" w:color="F9CBAA" w:sz="4" w:space="0"/>
              <w:bottom w:val="single" w:color="F9CBAA" w:sz="4" w:space="0"/>
              <w:right w:val="single" w:color="F9CBAA" w:sz="4" w:space="0"/>
            </w:tcBorders>
            <w:shd w:val="clear" w:color="auto" w:fill="FCE4D3"/>
            <w:noWrap/>
            <w:vAlign w:val="center"/>
          </w:tcPr>
          <w:p w14:paraId="4B5A833B">
            <w:pPr>
              <w:keepNext w:val="0"/>
              <w:keepLines w:val="0"/>
              <w:pageBreakBefore w:val="0"/>
              <w:widowControl/>
              <w:suppressLineNumbers w:val="0"/>
              <w:kinsoku/>
              <w:wordWrap/>
              <w:overflowPunct/>
              <w:topLinePunct w:val="0"/>
              <w:autoSpaceDE/>
              <w:autoSpaceDN/>
              <w:bidi w:val="0"/>
              <w:spacing w:before="157" w:beforeLines="50" w:beforeAutospacing="0" w:after="157" w:afterLines="50" w:afterAutospacing="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2040" w:type="dxa"/>
            <w:tcBorders>
              <w:top w:val="single" w:color="F9CBAA" w:sz="4" w:space="0"/>
              <w:left w:val="single" w:color="F9CBAA" w:sz="4" w:space="0"/>
              <w:bottom w:val="single" w:color="F9CBAA" w:sz="4" w:space="0"/>
              <w:right w:val="single" w:color="F9CBAA" w:sz="4" w:space="0"/>
            </w:tcBorders>
            <w:shd w:val="clear" w:color="auto" w:fill="FCE4D3"/>
            <w:noWrap/>
            <w:vAlign w:val="center"/>
          </w:tcPr>
          <w:p w14:paraId="54978F85">
            <w:pPr>
              <w:keepNext w:val="0"/>
              <w:keepLines w:val="0"/>
              <w:pageBreakBefore w:val="0"/>
              <w:widowControl/>
              <w:suppressLineNumbers w:val="0"/>
              <w:kinsoku/>
              <w:wordWrap/>
              <w:overflowPunct/>
              <w:topLinePunct w:val="0"/>
              <w:autoSpaceDE/>
              <w:autoSpaceDN/>
              <w:bidi w:val="0"/>
              <w:spacing w:before="157" w:beforeLines="50" w:beforeAutospacing="0" w:after="157" w:afterLines="50" w:afterAutospacing="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866" w:type="dxa"/>
            <w:tcBorders>
              <w:top w:val="single" w:color="F9CBAA" w:sz="4" w:space="0"/>
              <w:left w:val="single" w:color="F9CBAA" w:sz="4" w:space="0"/>
              <w:bottom w:val="single" w:color="F9CBAA" w:sz="4" w:space="0"/>
              <w:right w:val="single" w:color="F9CBAA" w:sz="4" w:space="0"/>
            </w:tcBorders>
            <w:shd w:val="clear" w:color="auto" w:fill="FCE4D3"/>
            <w:noWrap/>
            <w:vAlign w:val="center"/>
          </w:tcPr>
          <w:p w14:paraId="129E9753">
            <w:pPr>
              <w:keepNext w:val="0"/>
              <w:keepLines w:val="0"/>
              <w:pageBreakBefore w:val="0"/>
              <w:widowControl/>
              <w:suppressLineNumbers w:val="0"/>
              <w:kinsoku/>
              <w:wordWrap/>
              <w:overflowPunct/>
              <w:topLinePunct w:val="0"/>
              <w:autoSpaceDE/>
              <w:autoSpaceDN/>
              <w:bidi w:val="0"/>
              <w:spacing w:before="157" w:beforeLines="50" w:beforeAutospacing="0" w:after="157" w:afterLines="50" w:afterAutospacing="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0.00%</w:t>
            </w:r>
          </w:p>
        </w:tc>
      </w:tr>
      <w:tr w14:paraId="45ABB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jc w:val="center"/>
        </w:trPr>
        <w:tc>
          <w:tcPr>
            <w:tcW w:w="3282" w:type="dxa"/>
            <w:tcBorders>
              <w:top w:val="single" w:color="F9CBAA" w:sz="4" w:space="0"/>
              <w:left w:val="single" w:color="F9CBAA" w:sz="4" w:space="0"/>
              <w:bottom w:val="single" w:color="F9CBAA" w:sz="4" w:space="0"/>
              <w:right w:val="single" w:color="F9CBAA" w:sz="4" w:space="0"/>
            </w:tcBorders>
            <w:shd w:val="clear" w:color="auto" w:fill="FCE4D3"/>
            <w:vAlign w:val="center"/>
          </w:tcPr>
          <w:p w14:paraId="3D44FE4D">
            <w:pPr>
              <w:keepNext w:val="0"/>
              <w:keepLines w:val="0"/>
              <w:pageBreakBefore w:val="0"/>
              <w:widowControl/>
              <w:suppressLineNumbers w:val="0"/>
              <w:kinsoku/>
              <w:wordWrap/>
              <w:overflowPunct/>
              <w:topLinePunct w:val="0"/>
              <w:autoSpaceDE/>
              <w:autoSpaceDN/>
              <w:bidi w:val="0"/>
              <w:spacing w:before="157" w:beforeLines="50" w:beforeAutospacing="0" w:after="157" w:afterLines="50" w:afterAutospacing="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建筑室内设计</w:t>
            </w:r>
          </w:p>
        </w:tc>
        <w:tc>
          <w:tcPr>
            <w:tcW w:w="2245" w:type="dxa"/>
            <w:tcBorders>
              <w:top w:val="single" w:color="F9CBAA" w:sz="4" w:space="0"/>
              <w:left w:val="single" w:color="F9CBAA" w:sz="4" w:space="0"/>
              <w:bottom w:val="single" w:color="F9CBAA" w:sz="4" w:space="0"/>
              <w:right w:val="single" w:color="F9CBAA" w:sz="4" w:space="0"/>
            </w:tcBorders>
            <w:shd w:val="clear" w:color="auto" w:fill="FCE4D3"/>
            <w:noWrap/>
            <w:vAlign w:val="center"/>
          </w:tcPr>
          <w:p w14:paraId="2F2119EE">
            <w:pPr>
              <w:keepNext w:val="0"/>
              <w:keepLines w:val="0"/>
              <w:pageBreakBefore w:val="0"/>
              <w:widowControl/>
              <w:suppressLineNumbers w:val="0"/>
              <w:kinsoku/>
              <w:wordWrap/>
              <w:overflowPunct/>
              <w:topLinePunct w:val="0"/>
              <w:autoSpaceDE/>
              <w:autoSpaceDN/>
              <w:bidi w:val="0"/>
              <w:spacing w:before="157" w:beforeLines="50" w:beforeAutospacing="0" w:after="157" w:afterLines="50" w:afterAutospacing="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040" w:type="dxa"/>
            <w:tcBorders>
              <w:top w:val="single" w:color="F9CBAA" w:sz="4" w:space="0"/>
              <w:left w:val="single" w:color="F9CBAA" w:sz="4" w:space="0"/>
              <w:bottom w:val="single" w:color="F9CBAA" w:sz="4" w:space="0"/>
              <w:right w:val="single" w:color="F9CBAA" w:sz="4" w:space="0"/>
            </w:tcBorders>
            <w:shd w:val="clear" w:color="auto" w:fill="FCE4D3"/>
            <w:noWrap/>
            <w:vAlign w:val="center"/>
          </w:tcPr>
          <w:p w14:paraId="2CE67BE9">
            <w:pPr>
              <w:keepNext w:val="0"/>
              <w:keepLines w:val="0"/>
              <w:pageBreakBefore w:val="0"/>
              <w:widowControl/>
              <w:suppressLineNumbers w:val="0"/>
              <w:kinsoku/>
              <w:wordWrap/>
              <w:overflowPunct/>
              <w:topLinePunct w:val="0"/>
              <w:autoSpaceDE/>
              <w:autoSpaceDN/>
              <w:bidi w:val="0"/>
              <w:spacing w:before="157" w:beforeLines="50" w:beforeAutospacing="0" w:after="157" w:afterLines="50" w:afterAutospacing="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866" w:type="dxa"/>
            <w:tcBorders>
              <w:top w:val="single" w:color="F9CBAA" w:sz="4" w:space="0"/>
              <w:left w:val="single" w:color="F9CBAA" w:sz="4" w:space="0"/>
              <w:bottom w:val="single" w:color="F9CBAA" w:sz="4" w:space="0"/>
              <w:right w:val="single" w:color="F9CBAA" w:sz="4" w:space="0"/>
            </w:tcBorders>
            <w:shd w:val="clear" w:color="auto" w:fill="FCE4D3"/>
            <w:noWrap/>
            <w:vAlign w:val="center"/>
          </w:tcPr>
          <w:p w14:paraId="77917A54">
            <w:pPr>
              <w:keepNext w:val="0"/>
              <w:keepLines w:val="0"/>
              <w:pageBreakBefore w:val="0"/>
              <w:widowControl/>
              <w:suppressLineNumbers w:val="0"/>
              <w:kinsoku/>
              <w:wordWrap/>
              <w:overflowPunct/>
              <w:topLinePunct w:val="0"/>
              <w:autoSpaceDE/>
              <w:autoSpaceDN/>
              <w:bidi w:val="0"/>
              <w:spacing w:before="157" w:beforeLines="50" w:beforeAutospacing="0" w:after="157" w:afterLines="50" w:afterAutospacing="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0.00%</w:t>
            </w:r>
          </w:p>
        </w:tc>
      </w:tr>
      <w:tr w14:paraId="0A0B0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jc w:val="center"/>
        </w:trPr>
        <w:tc>
          <w:tcPr>
            <w:tcW w:w="3282" w:type="dxa"/>
            <w:tcBorders>
              <w:top w:val="single" w:color="F9CBAA" w:sz="4" w:space="0"/>
              <w:left w:val="single" w:color="F9CBAA" w:sz="4" w:space="0"/>
              <w:bottom w:val="single" w:color="F9CBAA" w:sz="4" w:space="0"/>
              <w:right w:val="single" w:color="F9CBAA" w:sz="4" w:space="0"/>
            </w:tcBorders>
            <w:shd w:val="clear" w:color="auto" w:fill="FCE4D3"/>
            <w:vAlign w:val="center"/>
          </w:tcPr>
          <w:p w14:paraId="4122B452">
            <w:pPr>
              <w:keepNext w:val="0"/>
              <w:keepLines w:val="0"/>
              <w:pageBreakBefore w:val="0"/>
              <w:widowControl/>
              <w:suppressLineNumbers w:val="0"/>
              <w:kinsoku/>
              <w:wordWrap/>
              <w:overflowPunct/>
              <w:topLinePunct w:val="0"/>
              <w:autoSpaceDE/>
              <w:autoSpaceDN/>
              <w:bidi w:val="0"/>
              <w:spacing w:before="157" w:beforeLines="50" w:beforeAutospacing="0" w:after="157" w:afterLines="50" w:afterAutospacing="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空中乘务</w:t>
            </w:r>
          </w:p>
        </w:tc>
        <w:tc>
          <w:tcPr>
            <w:tcW w:w="2245" w:type="dxa"/>
            <w:tcBorders>
              <w:top w:val="single" w:color="F9CBAA" w:sz="4" w:space="0"/>
              <w:left w:val="single" w:color="F9CBAA" w:sz="4" w:space="0"/>
              <w:bottom w:val="single" w:color="F9CBAA" w:sz="4" w:space="0"/>
              <w:right w:val="single" w:color="F9CBAA" w:sz="4" w:space="0"/>
            </w:tcBorders>
            <w:shd w:val="clear" w:color="auto" w:fill="FCE4D3"/>
            <w:noWrap/>
            <w:vAlign w:val="center"/>
          </w:tcPr>
          <w:p w14:paraId="00D15413">
            <w:pPr>
              <w:keepNext w:val="0"/>
              <w:keepLines w:val="0"/>
              <w:pageBreakBefore w:val="0"/>
              <w:widowControl/>
              <w:suppressLineNumbers w:val="0"/>
              <w:kinsoku/>
              <w:wordWrap/>
              <w:overflowPunct/>
              <w:topLinePunct w:val="0"/>
              <w:autoSpaceDE/>
              <w:autoSpaceDN/>
              <w:bidi w:val="0"/>
              <w:spacing w:before="157" w:beforeLines="50" w:beforeAutospacing="0" w:after="157" w:afterLines="50" w:afterAutospacing="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2040" w:type="dxa"/>
            <w:tcBorders>
              <w:top w:val="single" w:color="F9CBAA" w:sz="4" w:space="0"/>
              <w:left w:val="single" w:color="F9CBAA" w:sz="4" w:space="0"/>
              <w:bottom w:val="single" w:color="F9CBAA" w:sz="4" w:space="0"/>
              <w:right w:val="single" w:color="F9CBAA" w:sz="4" w:space="0"/>
            </w:tcBorders>
            <w:shd w:val="clear" w:color="auto" w:fill="FCE4D3"/>
            <w:noWrap/>
            <w:vAlign w:val="center"/>
          </w:tcPr>
          <w:p w14:paraId="70DC6AC3">
            <w:pPr>
              <w:keepNext w:val="0"/>
              <w:keepLines w:val="0"/>
              <w:pageBreakBefore w:val="0"/>
              <w:widowControl/>
              <w:suppressLineNumbers w:val="0"/>
              <w:kinsoku/>
              <w:wordWrap/>
              <w:overflowPunct/>
              <w:topLinePunct w:val="0"/>
              <w:autoSpaceDE/>
              <w:autoSpaceDN/>
              <w:bidi w:val="0"/>
              <w:spacing w:before="157" w:beforeLines="50" w:beforeAutospacing="0" w:after="157" w:afterLines="50" w:afterAutospacing="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866" w:type="dxa"/>
            <w:tcBorders>
              <w:top w:val="single" w:color="F9CBAA" w:sz="4" w:space="0"/>
              <w:left w:val="single" w:color="F9CBAA" w:sz="4" w:space="0"/>
              <w:bottom w:val="single" w:color="F9CBAA" w:sz="4" w:space="0"/>
              <w:right w:val="single" w:color="F9CBAA" w:sz="4" w:space="0"/>
            </w:tcBorders>
            <w:shd w:val="clear" w:color="auto" w:fill="FCE4D3"/>
            <w:noWrap/>
            <w:vAlign w:val="center"/>
          </w:tcPr>
          <w:p w14:paraId="2FB19287">
            <w:pPr>
              <w:keepNext w:val="0"/>
              <w:keepLines w:val="0"/>
              <w:pageBreakBefore w:val="0"/>
              <w:widowControl/>
              <w:suppressLineNumbers w:val="0"/>
              <w:kinsoku/>
              <w:wordWrap/>
              <w:overflowPunct/>
              <w:topLinePunct w:val="0"/>
              <w:autoSpaceDE/>
              <w:autoSpaceDN/>
              <w:bidi w:val="0"/>
              <w:spacing w:before="157" w:beforeLines="50" w:beforeAutospacing="0" w:after="157" w:afterLines="50" w:afterAutospacing="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0.00%</w:t>
            </w:r>
          </w:p>
        </w:tc>
      </w:tr>
      <w:tr w14:paraId="00321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jc w:val="center"/>
        </w:trPr>
        <w:tc>
          <w:tcPr>
            <w:tcW w:w="3282" w:type="dxa"/>
            <w:tcBorders>
              <w:top w:val="single" w:color="F9CBAA" w:sz="4" w:space="0"/>
              <w:left w:val="single" w:color="F9CBAA" w:sz="4" w:space="0"/>
              <w:bottom w:val="single" w:color="F9CBAA" w:sz="4" w:space="0"/>
              <w:right w:val="single" w:color="F9CBAA" w:sz="4" w:space="0"/>
            </w:tcBorders>
            <w:shd w:val="clear" w:color="auto" w:fill="FCE4D3"/>
            <w:vAlign w:val="center"/>
          </w:tcPr>
          <w:p w14:paraId="1828249D">
            <w:pPr>
              <w:keepNext w:val="0"/>
              <w:keepLines w:val="0"/>
              <w:pageBreakBefore w:val="0"/>
              <w:widowControl/>
              <w:suppressLineNumbers w:val="0"/>
              <w:kinsoku/>
              <w:wordWrap/>
              <w:overflowPunct/>
              <w:topLinePunct w:val="0"/>
              <w:autoSpaceDE/>
              <w:autoSpaceDN/>
              <w:bidi w:val="0"/>
              <w:spacing w:before="157" w:beforeLines="50" w:beforeAutospacing="0" w:after="157" w:afterLines="50" w:afterAutospacing="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旅游管理</w:t>
            </w:r>
          </w:p>
        </w:tc>
        <w:tc>
          <w:tcPr>
            <w:tcW w:w="2245" w:type="dxa"/>
            <w:tcBorders>
              <w:top w:val="single" w:color="F9CBAA" w:sz="4" w:space="0"/>
              <w:left w:val="single" w:color="F9CBAA" w:sz="4" w:space="0"/>
              <w:bottom w:val="single" w:color="F9CBAA" w:sz="4" w:space="0"/>
              <w:right w:val="single" w:color="F9CBAA" w:sz="4" w:space="0"/>
            </w:tcBorders>
            <w:shd w:val="clear" w:color="auto" w:fill="FCE4D3"/>
            <w:noWrap/>
            <w:vAlign w:val="center"/>
          </w:tcPr>
          <w:p w14:paraId="373CBE25">
            <w:pPr>
              <w:keepNext w:val="0"/>
              <w:keepLines w:val="0"/>
              <w:pageBreakBefore w:val="0"/>
              <w:widowControl/>
              <w:suppressLineNumbers w:val="0"/>
              <w:kinsoku/>
              <w:wordWrap/>
              <w:overflowPunct/>
              <w:topLinePunct w:val="0"/>
              <w:autoSpaceDE/>
              <w:autoSpaceDN/>
              <w:bidi w:val="0"/>
              <w:spacing w:before="157" w:beforeLines="50" w:beforeAutospacing="0" w:after="157" w:afterLines="50" w:afterAutospacing="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2040" w:type="dxa"/>
            <w:tcBorders>
              <w:top w:val="single" w:color="F9CBAA" w:sz="4" w:space="0"/>
              <w:left w:val="single" w:color="F9CBAA" w:sz="4" w:space="0"/>
              <w:bottom w:val="single" w:color="F9CBAA" w:sz="4" w:space="0"/>
              <w:right w:val="single" w:color="F9CBAA" w:sz="4" w:space="0"/>
            </w:tcBorders>
            <w:shd w:val="clear" w:color="auto" w:fill="FCE4D3"/>
            <w:noWrap/>
            <w:vAlign w:val="center"/>
          </w:tcPr>
          <w:p w14:paraId="57653EC1">
            <w:pPr>
              <w:keepNext w:val="0"/>
              <w:keepLines w:val="0"/>
              <w:pageBreakBefore w:val="0"/>
              <w:widowControl/>
              <w:suppressLineNumbers w:val="0"/>
              <w:kinsoku/>
              <w:wordWrap/>
              <w:overflowPunct/>
              <w:topLinePunct w:val="0"/>
              <w:autoSpaceDE/>
              <w:autoSpaceDN/>
              <w:bidi w:val="0"/>
              <w:spacing w:before="157" w:beforeLines="50" w:beforeAutospacing="0" w:after="157" w:afterLines="50" w:afterAutospacing="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866" w:type="dxa"/>
            <w:tcBorders>
              <w:top w:val="single" w:color="F9CBAA" w:sz="4" w:space="0"/>
              <w:left w:val="single" w:color="F9CBAA" w:sz="4" w:space="0"/>
              <w:bottom w:val="single" w:color="F9CBAA" w:sz="4" w:space="0"/>
              <w:right w:val="single" w:color="F9CBAA" w:sz="4" w:space="0"/>
            </w:tcBorders>
            <w:shd w:val="clear" w:color="auto" w:fill="FCE4D3"/>
            <w:noWrap/>
            <w:vAlign w:val="center"/>
          </w:tcPr>
          <w:p w14:paraId="691695D1">
            <w:pPr>
              <w:keepNext w:val="0"/>
              <w:keepLines w:val="0"/>
              <w:pageBreakBefore w:val="0"/>
              <w:widowControl/>
              <w:suppressLineNumbers w:val="0"/>
              <w:kinsoku/>
              <w:wordWrap/>
              <w:overflowPunct/>
              <w:topLinePunct w:val="0"/>
              <w:autoSpaceDE/>
              <w:autoSpaceDN/>
              <w:bidi w:val="0"/>
              <w:spacing w:before="157" w:beforeLines="50" w:beforeAutospacing="0" w:after="157" w:afterLines="50" w:afterAutospacing="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0.00%</w:t>
            </w:r>
          </w:p>
        </w:tc>
      </w:tr>
      <w:tr w14:paraId="3CB2C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jc w:val="center"/>
        </w:trPr>
        <w:tc>
          <w:tcPr>
            <w:tcW w:w="3282" w:type="dxa"/>
            <w:tcBorders>
              <w:top w:val="single" w:color="F9CBAA" w:sz="4" w:space="0"/>
              <w:left w:val="single" w:color="F9CBAA" w:sz="4" w:space="0"/>
              <w:bottom w:val="single" w:color="F9CBAA" w:sz="4" w:space="0"/>
              <w:right w:val="single" w:color="F9CBAA" w:sz="4" w:space="0"/>
            </w:tcBorders>
            <w:shd w:val="clear" w:color="auto" w:fill="FCE4D3"/>
            <w:vAlign w:val="center"/>
          </w:tcPr>
          <w:p w14:paraId="5ABF1CE3">
            <w:pPr>
              <w:keepNext w:val="0"/>
              <w:keepLines w:val="0"/>
              <w:pageBreakBefore w:val="0"/>
              <w:widowControl/>
              <w:suppressLineNumbers w:val="0"/>
              <w:kinsoku/>
              <w:wordWrap/>
              <w:overflowPunct/>
              <w:topLinePunct w:val="0"/>
              <w:autoSpaceDE/>
              <w:autoSpaceDN/>
              <w:bidi w:val="0"/>
              <w:spacing w:before="157" w:beforeLines="50" w:beforeAutospacing="0" w:after="157" w:afterLines="50" w:afterAutospacing="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绿色食品生产技术</w:t>
            </w:r>
          </w:p>
        </w:tc>
        <w:tc>
          <w:tcPr>
            <w:tcW w:w="2245" w:type="dxa"/>
            <w:tcBorders>
              <w:top w:val="single" w:color="F9CBAA" w:sz="4" w:space="0"/>
              <w:left w:val="single" w:color="F9CBAA" w:sz="4" w:space="0"/>
              <w:bottom w:val="single" w:color="F9CBAA" w:sz="4" w:space="0"/>
              <w:right w:val="single" w:color="F9CBAA" w:sz="4" w:space="0"/>
            </w:tcBorders>
            <w:shd w:val="clear" w:color="auto" w:fill="FCE4D3"/>
            <w:vAlign w:val="center"/>
          </w:tcPr>
          <w:p w14:paraId="16FADED8">
            <w:pPr>
              <w:keepNext w:val="0"/>
              <w:keepLines w:val="0"/>
              <w:pageBreakBefore w:val="0"/>
              <w:widowControl/>
              <w:suppressLineNumbers w:val="0"/>
              <w:kinsoku/>
              <w:wordWrap/>
              <w:overflowPunct/>
              <w:topLinePunct w:val="0"/>
              <w:autoSpaceDE/>
              <w:autoSpaceDN/>
              <w:bidi w:val="0"/>
              <w:spacing w:before="157" w:beforeLines="50" w:beforeAutospacing="0" w:after="157" w:afterLines="50" w:afterAutospacing="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2040" w:type="dxa"/>
            <w:tcBorders>
              <w:top w:val="single" w:color="F9CBAA" w:sz="4" w:space="0"/>
              <w:left w:val="single" w:color="F9CBAA" w:sz="4" w:space="0"/>
              <w:bottom w:val="single" w:color="F9CBAA" w:sz="4" w:space="0"/>
              <w:right w:val="single" w:color="F9CBAA" w:sz="4" w:space="0"/>
            </w:tcBorders>
            <w:shd w:val="clear" w:color="auto" w:fill="FCE4D3"/>
            <w:noWrap/>
            <w:vAlign w:val="center"/>
          </w:tcPr>
          <w:p w14:paraId="387E634A">
            <w:pPr>
              <w:keepNext w:val="0"/>
              <w:keepLines w:val="0"/>
              <w:pageBreakBefore w:val="0"/>
              <w:widowControl/>
              <w:suppressLineNumbers w:val="0"/>
              <w:kinsoku/>
              <w:wordWrap/>
              <w:overflowPunct/>
              <w:topLinePunct w:val="0"/>
              <w:autoSpaceDE/>
              <w:autoSpaceDN/>
              <w:bidi w:val="0"/>
              <w:spacing w:before="157" w:beforeLines="50" w:beforeAutospacing="0" w:after="157" w:afterLines="50" w:afterAutospacing="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866" w:type="dxa"/>
            <w:tcBorders>
              <w:top w:val="single" w:color="F9CBAA" w:sz="4" w:space="0"/>
              <w:left w:val="single" w:color="F9CBAA" w:sz="4" w:space="0"/>
              <w:bottom w:val="single" w:color="F9CBAA" w:sz="4" w:space="0"/>
              <w:right w:val="single" w:color="F9CBAA" w:sz="4" w:space="0"/>
            </w:tcBorders>
            <w:shd w:val="clear" w:color="auto" w:fill="FCE4D3"/>
            <w:noWrap/>
            <w:vAlign w:val="center"/>
          </w:tcPr>
          <w:p w14:paraId="5AF23BCD">
            <w:pPr>
              <w:keepNext w:val="0"/>
              <w:keepLines w:val="0"/>
              <w:pageBreakBefore w:val="0"/>
              <w:widowControl/>
              <w:suppressLineNumbers w:val="0"/>
              <w:kinsoku/>
              <w:wordWrap/>
              <w:overflowPunct/>
              <w:topLinePunct w:val="0"/>
              <w:autoSpaceDE/>
              <w:autoSpaceDN/>
              <w:bidi w:val="0"/>
              <w:spacing w:before="157" w:beforeLines="50" w:beforeAutospacing="0" w:after="157" w:afterLines="50" w:afterAutospacing="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0.00%</w:t>
            </w:r>
          </w:p>
        </w:tc>
      </w:tr>
      <w:tr w14:paraId="4EE40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jc w:val="center"/>
        </w:trPr>
        <w:tc>
          <w:tcPr>
            <w:tcW w:w="3282" w:type="dxa"/>
            <w:tcBorders>
              <w:top w:val="single" w:color="F9CBAA" w:sz="4" w:space="0"/>
              <w:left w:val="single" w:color="F9CBAA" w:sz="4" w:space="0"/>
              <w:bottom w:val="single" w:color="F9CBAA" w:sz="4" w:space="0"/>
              <w:right w:val="single" w:color="F9CBAA" w:sz="4" w:space="0"/>
            </w:tcBorders>
            <w:shd w:val="clear" w:color="auto" w:fill="FCE4D3"/>
            <w:vAlign w:val="center"/>
          </w:tcPr>
          <w:p w14:paraId="39FE9769">
            <w:pPr>
              <w:keepNext w:val="0"/>
              <w:keepLines w:val="0"/>
              <w:pageBreakBefore w:val="0"/>
              <w:widowControl/>
              <w:suppressLineNumbers w:val="0"/>
              <w:kinsoku/>
              <w:wordWrap/>
              <w:overflowPunct/>
              <w:topLinePunct w:val="0"/>
              <w:autoSpaceDE/>
              <w:autoSpaceDN/>
              <w:bidi w:val="0"/>
              <w:spacing w:before="157" w:beforeLines="50" w:beforeAutospacing="0" w:after="157" w:afterLines="50" w:afterAutospacing="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汽车检测与维修技术</w:t>
            </w:r>
          </w:p>
        </w:tc>
        <w:tc>
          <w:tcPr>
            <w:tcW w:w="2245" w:type="dxa"/>
            <w:tcBorders>
              <w:top w:val="single" w:color="F9CBAA" w:sz="4" w:space="0"/>
              <w:left w:val="single" w:color="F9CBAA" w:sz="4" w:space="0"/>
              <w:bottom w:val="single" w:color="F9CBAA" w:sz="4" w:space="0"/>
              <w:right w:val="single" w:color="F9CBAA" w:sz="4" w:space="0"/>
            </w:tcBorders>
            <w:shd w:val="clear" w:color="auto" w:fill="FCE4D3"/>
            <w:noWrap/>
            <w:vAlign w:val="center"/>
          </w:tcPr>
          <w:p w14:paraId="30E7D625">
            <w:pPr>
              <w:keepNext w:val="0"/>
              <w:keepLines w:val="0"/>
              <w:pageBreakBefore w:val="0"/>
              <w:widowControl/>
              <w:suppressLineNumbers w:val="0"/>
              <w:kinsoku/>
              <w:wordWrap/>
              <w:overflowPunct/>
              <w:topLinePunct w:val="0"/>
              <w:autoSpaceDE/>
              <w:autoSpaceDN/>
              <w:bidi w:val="0"/>
              <w:spacing w:before="157" w:beforeLines="50" w:beforeAutospacing="0" w:after="157" w:afterLines="50" w:afterAutospacing="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2040" w:type="dxa"/>
            <w:tcBorders>
              <w:top w:val="single" w:color="F9CBAA" w:sz="4" w:space="0"/>
              <w:left w:val="single" w:color="F9CBAA" w:sz="4" w:space="0"/>
              <w:bottom w:val="single" w:color="F9CBAA" w:sz="4" w:space="0"/>
              <w:right w:val="single" w:color="F9CBAA" w:sz="4" w:space="0"/>
            </w:tcBorders>
            <w:shd w:val="clear" w:color="auto" w:fill="FCE4D3"/>
            <w:vAlign w:val="center"/>
          </w:tcPr>
          <w:p w14:paraId="6B3E1D8E">
            <w:pPr>
              <w:keepNext w:val="0"/>
              <w:keepLines w:val="0"/>
              <w:pageBreakBefore w:val="0"/>
              <w:widowControl/>
              <w:suppressLineNumbers w:val="0"/>
              <w:kinsoku/>
              <w:wordWrap/>
              <w:overflowPunct/>
              <w:topLinePunct w:val="0"/>
              <w:autoSpaceDE/>
              <w:autoSpaceDN/>
              <w:bidi w:val="0"/>
              <w:spacing w:before="157" w:beforeLines="50" w:beforeAutospacing="0" w:after="157" w:afterLines="50" w:afterAutospacing="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866" w:type="dxa"/>
            <w:tcBorders>
              <w:top w:val="single" w:color="F9CBAA" w:sz="4" w:space="0"/>
              <w:left w:val="single" w:color="F9CBAA" w:sz="4" w:space="0"/>
              <w:bottom w:val="single" w:color="F9CBAA" w:sz="4" w:space="0"/>
              <w:right w:val="single" w:color="F9CBAA" w:sz="4" w:space="0"/>
            </w:tcBorders>
            <w:shd w:val="clear" w:color="auto" w:fill="FCE4D3"/>
            <w:noWrap/>
            <w:vAlign w:val="center"/>
          </w:tcPr>
          <w:p w14:paraId="3646A31E">
            <w:pPr>
              <w:keepNext w:val="0"/>
              <w:keepLines w:val="0"/>
              <w:pageBreakBefore w:val="0"/>
              <w:widowControl/>
              <w:suppressLineNumbers w:val="0"/>
              <w:kinsoku/>
              <w:wordWrap/>
              <w:overflowPunct/>
              <w:topLinePunct w:val="0"/>
              <w:autoSpaceDE/>
              <w:autoSpaceDN/>
              <w:bidi w:val="0"/>
              <w:spacing w:before="157" w:beforeLines="50" w:beforeAutospacing="0" w:after="157" w:afterLines="50" w:afterAutospacing="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0.00%</w:t>
            </w:r>
          </w:p>
        </w:tc>
      </w:tr>
      <w:tr w14:paraId="34C1D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jc w:val="center"/>
        </w:trPr>
        <w:tc>
          <w:tcPr>
            <w:tcW w:w="3282" w:type="dxa"/>
            <w:tcBorders>
              <w:top w:val="single" w:color="F9CBAA" w:sz="4" w:space="0"/>
              <w:left w:val="single" w:color="F9CBAA" w:sz="4" w:space="0"/>
              <w:bottom w:val="single" w:color="F9CBAA" w:sz="4" w:space="0"/>
              <w:right w:val="single" w:color="F9CBAA" w:sz="4" w:space="0"/>
            </w:tcBorders>
            <w:shd w:val="clear" w:color="auto" w:fill="FCE4D3"/>
            <w:vAlign w:val="center"/>
          </w:tcPr>
          <w:p w14:paraId="5473F1FA">
            <w:pPr>
              <w:keepNext w:val="0"/>
              <w:keepLines w:val="0"/>
              <w:pageBreakBefore w:val="0"/>
              <w:widowControl/>
              <w:suppressLineNumbers w:val="0"/>
              <w:kinsoku/>
              <w:wordWrap/>
              <w:overflowPunct/>
              <w:topLinePunct w:val="0"/>
              <w:autoSpaceDE/>
              <w:autoSpaceDN/>
              <w:bidi w:val="0"/>
              <w:spacing w:before="157" w:beforeLines="50" w:beforeAutospacing="0" w:after="157" w:afterLines="50" w:afterAutospacing="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食品智能加工技术</w:t>
            </w:r>
          </w:p>
        </w:tc>
        <w:tc>
          <w:tcPr>
            <w:tcW w:w="2245" w:type="dxa"/>
            <w:tcBorders>
              <w:top w:val="single" w:color="F9CBAA" w:sz="4" w:space="0"/>
              <w:left w:val="single" w:color="F9CBAA" w:sz="4" w:space="0"/>
              <w:bottom w:val="single" w:color="F9CBAA" w:sz="4" w:space="0"/>
              <w:right w:val="single" w:color="F9CBAA" w:sz="4" w:space="0"/>
            </w:tcBorders>
            <w:shd w:val="clear" w:color="auto" w:fill="FCE4D3"/>
            <w:vAlign w:val="center"/>
          </w:tcPr>
          <w:p w14:paraId="3F60F52A">
            <w:pPr>
              <w:keepNext w:val="0"/>
              <w:keepLines w:val="0"/>
              <w:pageBreakBefore w:val="0"/>
              <w:widowControl/>
              <w:suppressLineNumbers w:val="0"/>
              <w:kinsoku/>
              <w:wordWrap/>
              <w:overflowPunct/>
              <w:topLinePunct w:val="0"/>
              <w:autoSpaceDE/>
              <w:autoSpaceDN/>
              <w:bidi w:val="0"/>
              <w:spacing w:before="157" w:beforeLines="50" w:beforeAutospacing="0" w:after="157" w:afterLines="50" w:afterAutospacing="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2040" w:type="dxa"/>
            <w:tcBorders>
              <w:top w:val="single" w:color="F9CBAA" w:sz="4" w:space="0"/>
              <w:left w:val="single" w:color="F9CBAA" w:sz="4" w:space="0"/>
              <w:bottom w:val="single" w:color="F9CBAA" w:sz="4" w:space="0"/>
              <w:right w:val="single" w:color="F9CBAA" w:sz="4" w:space="0"/>
            </w:tcBorders>
            <w:shd w:val="clear" w:color="auto" w:fill="FCE4D3"/>
            <w:noWrap/>
            <w:vAlign w:val="center"/>
          </w:tcPr>
          <w:p w14:paraId="7DC1E41F">
            <w:pPr>
              <w:keepNext w:val="0"/>
              <w:keepLines w:val="0"/>
              <w:pageBreakBefore w:val="0"/>
              <w:widowControl/>
              <w:suppressLineNumbers w:val="0"/>
              <w:kinsoku/>
              <w:wordWrap/>
              <w:overflowPunct/>
              <w:topLinePunct w:val="0"/>
              <w:autoSpaceDE/>
              <w:autoSpaceDN/>
              <w:bidi w:val="0"/>
              <w:spacing w:before="157" w:beforeLines="50" w:beforeAutospacing="0" w:after="157" w:afterLines="50" w:afterAutospacing="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866" w:type="dxa"/>
            <w:tcBorders>
              <w:top w:val="single" w:color="F9CBAA" w:sz="4" w:space="0"/>
              <w:left w:val="single" w:color="F9CBAA" w:sz="4" w:space="0"/>
              <w:bottom w:val="single" w:color="F9CBAA" w:sz="4" w:space="0"/>
              <w:right w:val="single" w:color="F9CBAA" w:sz="4" w:space="0"/>
            </w:tcBorders>
            <w:shd w:val="clear" w:color="auto" w:fill="FCE4D3"/>
            <w:noWrap/>
            <w:vAlign w:val="center"/>
          </w:tcPr>
          <w:p w14:paraId="29080F63">
            <w:pPr>
              <w:keepNext w:val="0"/>
              <w:keepLines w:val="0"/>
              <w:pageBreakBefore w:val="0"/>
              <w:widowControl/>
              <w:suppressLineNumbers w:val="0"/>
              <w:kinsoku/>
              <w:wordWrap/>
              <w:overflowPunct/>
              <w:topLinePunct w:val="0"/>
              <w:autoSpaceDE/>
              <w:autoSpaceDN/>
              <w:bidi w:val="0"/>
              <w:spacing w:before="157" w:beforeLines="50" w:beforeAutospacing="0" w:after="157" w:afterLines="50" w:afterAutospacing="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5.56%</w:t>
            </w:r>
          </w:p>
        </w:tc>
      </w:tr>
      <w:tr w14:paraId="705EA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jc w:val="center"/>
        </w:trPr>
        <w:tc>
          <w:tcPr>
            <w:tcW w:w="3282" w:type="dxa"/>
            <w:tcBorders>
              <w:top w:val="single" w:color="F9CBAA" w:sz="4" w:space="0"/>
              <w:left w:val="single" w:color="F9CBAA" w:sz="4" w:space="0"/>
              <w:bottom w:val="single" w:color="F9CBAA" w:sz="4" w:space="0"/>
              <w:right w:val="single" w:color="F9CBAA" w:sz="4" w:space="0"/>
            </w:tcBorders>
            <w:shd w:val="clear" w:color="auto" w:fill="FCE4D3"/>
            <w:vAlign w:val="center"/>
          </w:tcPr>
          <w:p w14:paraId="6625AEBF">
            <w:pPr>
              <w:keepNext w:val="0"/>
              <w:keepLines w:val="0"/>
              <w:pageBreakBefore w:val="0"/>
              <w:widowControl/>
              <w:suppressLineNumbers w:val="0"/>
              <w:kinsoku/>
              <w:wordWrap/>
              <w:overflowPunct/>
              <w:topLinePunct w:val="0"/>
              <w:autoSpaceDE/>
              <w:autoSpaceDN/>
              <w:bidi w:val="0"/>
              <w:spacing w:before="157" w:beforeLines="50" w:beforeAutospacing="0" w:after="157" w:afterLines="50" w:afterAutospacing="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市政工程技术</w:t>
            </w:r>
          </w:p>
        </w:tc>
        <w:tc>
          <w:tcPr>
            <w:tcW w:w="2245" w:type="dxa"/>
            <w:tcBorders>
              <w:top w:val="single" w:color="F9CBAA" w:sz="4" w:space="0"/>
              <w:left w:val="single" w:color="F9CBAA" w:sz="4" w:space="0"/>
              <w:bottom w:val="single" w:color="F9CBAA" w:sz="4" w:space="0"/>
              <w:right w:val="single" w:color="F9CBAA" w:sz="4" w:space="0"/>
            </w:tcBorders>
            <w:shd w:val="clear" w:color="auto" w:fill="FCE4D3"/>
            <w:noWrap/>
            <w:vAlign w:val="center"/>
          </w:tcPr>
          <w:p w14:paraId="461A5657">
            <w:pPr>
              <w:keepNext w:val="0"/>
              <w:keepLines w:val="0"/>
              <w:pageBreakBefore w:val="0"/>
              <w:widowControl/>
              <w:suppressLineNumbers w:val="0"/>
              <w:kinsoku/>
              <w:wordWrap/>
              <w:overflowPunct/>
              <w:topLinePunct w:val="0"/>
              <w:autoSpaceDE/>
              <w:autoSpaceDN/>
              <w:bidi w:val="0"/>
              <w:spacing w:before="157" w:beforeLines="50" w:beforeAutospacing="0" w:after="157" w:afterLines="50" w:afterAutospacing="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040" w:type="dxa"/>
            <w:tcBorders>
              <w:top w:val="single" w:color="F9CBAA" w:sz="4" w:space="0"/>
              <w:left w:val="single" w:color="F9CBAA" w:sz="4" w:space="0"/>
              <w:bottom w:val="single" w:color="F9CBAA" w:sz="4" w:space="0"/>
              <w:right w:val="single" w:color="F9CBAA" w:sz="4" w:space="0"/>
            </w:tcBorders>
            <w:shd w:val="clear" w:color="auto" w:fill="FCE4D3"/>
            <w:noWrap/>
            <w:vAlign w:val="center"/>
          </w:tcPr>
          <w:p w14:paraId="39535BC8">
            <w:pPr>
              <w:keepNext w:val="0"/>
              <w:keepLines w:val="0"/>
              <w:pageBreakBefore w:val="0"/>
              <w:widowControl/>
              <w:suppressLineNumbers w:val="0"/>
              <w:kinsoku/>
              <w:wordWrap/>
              <w:overflowPunct/>
              <w:topLinePunct w:val="0"/>
              <w:autoSpaceDE/>
              <w:autoSpaceDN/>
              <w:bidi w:val="0"/>
              <w:spacing w:before="157" w:beforeLines="50" w:beforeAutospacing="0" w:after="157" w:afterLines="50" w:afterAutospacing="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866" w:type="dxa"/>
            <w:tcBorders>
              <w:top w:val="single" w:color="F9CBAA" w:sz="4" w:space="0"/>
              <w:left w:val="single" w:color="F9CBAA" w:sz="4" w:space="0"/>
              <w:bottom w:val="single" w:color="F9CBAA" w:sz="4" w:space="0"/>
              <w:right w:val="single" w:color="F9CBAA" w:sz="4" w:space="0"/>
            </w:tcBorders>
            <w:shd w:val="clear" w:color="auto" w:fill="FCE4D3"/>
            <w:noWrap/>
            <w:vAlign w:val="center"/>
          </w:tcPr>
          <w:p w14:paraId="61C8401B">
            <w:pPr>
              <w:keepNext w:val="0"/>
              <w:keepLines w:val="0"/>
              <w:pageBreakBefore w:val="0"/>
              <w:widowControl/>
              <w:suppressLineNumbers w:val="0"/>
              <w:kinsoku/>
              <w:wordWrap/>
              <w:overflowPunct/>
              <w:topLinePunct w:val="0"/>
              <w:autoSpaceDE/>
              <w:autoSpaceDN/>
              <w:bidi w:val="0"/>
              <w:spacing w:before="157" w:beforeLines="50" w:beforeAutospacing="0" w:after="157" w:afterLines="50" w:afterAutospacing="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0.00%</w:t>
            </w:r>
          </w:p>
        </w:tc>
      </w:tr>
      <w:tr w14:paraId="22E0E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jc w:val="center"/>
        </w:trPr>
        <w:tc>
          <w:tcPr>
            <w:tcW w:w="3282" w:type="dxa"/>
            <w:tcBorders>
              <w:top w:val="single" w:color="F9CBAA" w:sz="4" w:space="0"/>
              <w:left w:val="single" w:color="F9CBAA" w:sz="4" w:space="0"/>
              <w:bottom w:val="single" w:color="F9CBAA" w:sz="4" w:space="0"/>
              <w:right w:val="single" w:color="F9CBAA" w:sz="4" w:space="0"/>
            </w:tcBorders>
            <w:shd w:val="clear" w:color="auto" w:fill="FCE4D3"/>
            <w:vAlign w:val="center"/>
          </w:tcPr>
          <w:p w14:paraId="1E9FA1A2">
            <w:pPr>
              <w:keepNext w:val="0"/>
              <w:keepLines w:val="0"/>
              <w:pageBreakBefore w:val="0"/>
              <w:widowControl/>
              <w:suppressLineNumbers w:val="0"/>
              <w:kinsoku/>
              <w:wordWrap/>
              <w:overflowPunct/>
              <w:topLinePunct w:val="0"/>
              <w:autoSpaceDE/>
              <w:autoSpaceDN/>
              <w:bidi w:val="0"/>
              <w:spacing w:before="157" w:beforeLines="50" w:beforeAutospacing="0" w:after="157" w:afterLines="50" w:afterAutospacing="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园林技术</w:t>
            </w:r>
          </w:p>
        </w:tc>
        <w:tc>
          <w:tcPr>
            <w:tcW w:w="2245" w:type="dxa"/>
            <w:tcBorders>
              <w:top w:val="single" w:color="F9CBAA" w:sz="4" w:space="0"/>
              <w:left w:val="single" w:color="F9CBAA" w:sz="4" w:space="0"/>
              <w:bottom w:val="single" w:color="F9CBAA" w:sz="4" w:space="0"/>
              <w:right w:val="single" w:color="F9CBAA" w:sz="4" w:space="0"/>
            </w:tcBorders>
            <w:shd w:val="clear" w:color="auto" w:fill="FCE4D3"/>
            <w:noWrap/>
            <w:vAlign w:val="center"/>
          </w:tcPr>
          <w:p w14:paraId="1BCB10BD">
            <w:pPr>
              <w:keepNext w:val="0"/>
              <w:keepLines w:val="0"/>
              <w:pageBreakBefore w:val="0"/>
              <w:widowControl/>
              <w:suppressLineNumbers w:val="0"/>
              <w:kinsoku/>
              <w:wordWrap/>
              <w:overflowPunct/>
              <w:topLinePunct w:val="0"/>
              <w:autoSpaceDE/>
              <w:autoSpaceDN/>
              <w:bidi w:val="0"/>
              <w:spacing w:before="157" w:beforeLines="50" w:beforeAutospacing="0" w:after="157" w:afterLines="50" w:afterAutospacing="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2040" w:type="dxa"/>
            <w:tcBorders>
              <w:top w:val="single" w:color="F9CBAA" w:sz="4" w:space="0"/>
              <w:left w:val="single" w:color="F9CBAA" w:sz="4" w:space="0"/>
              <w:bottom w:val="single" w:color="F9CBAA" w:sz="4" w:space="0"/>
              <w:right w:val="single" w:color="F9CBAA" w:sz="4" w:space="0"/>
            </w:tcBorders>
            <w:shd w:val="clear" w:color="auto" w:fill="FCE4D3"/>
            <w:noWrap/>
            <w:vAlign w:val="center"/>
          </w:tcPr>
          <w:p w14:paraId="2CDAD8A8">
            <w:pPr>
              <w:keepNext w:val="0"/>
              <w:keepLines w:val="0"/>
              <w:pageBreakBefore w:val="0"/>
              <w:widowControl/>
              <w:suppressLineNumbers w:val="0"/>
              <w:kinsoku/>
              <w:wordWrap/>
              <w:overflowPunct/>
              <w:topLinePunct w:val="0"/>
              <w:autoSpaceDE/>
              <w:autoSpaceDN/>
              <w:bidi w:val="0"/>
              <w:spacing w:before="157" w:beforeLines="50" w:beforeAutospacing="0" w:after="157" w:afterLines="50" w:afterAutospacing="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866" w:type="dxa"/>
            <w:tcBorders>
              <w:top w:val="single" w:color="F9CBAA" w:sz="4" w:space="0"/>
              <w:left w:val="single" w:color="F9CBAA" w:sz="4" w:space="0"/>
              <w:bottom w:val="single" w:color="F9CBAA" w:sz="4" w:space="0"/>
              <w:right w:val="single" w:color="F9CBAA" w:sz="4" w:space="0"/>
            </w:tcBorders>
            <w:shd w:val="clear" w:color="auto" w:fill="FCE4D3"/>
            <w:noWrap/>
            <w:vAlign w:val="center"/>
          </w:tcPr>
          <w:p w14:paraId="43141D3B">
            <w:pPr>
              <w:keepNext w:val="0"/>
              <w:keepLines w:val="0"/>
              <w:pageBreakBefore w:val="0"/>
              <w:widowControl/>
              <w:suppressLineNumbers w:val="0"/>
              <w:kinsoku/>
              <w:wordWrap/>
              <w:overflowPunct/>
              <w:topLinePunct w:val="0"/>
              <w:autoSpaceDE/>
              <w:autoSpaceDN/>
              <w:bidi w:val="0"/>
              <w:spacing w:before="157" w:beforeLines="50" w:beforeAutospacing="0" w:after="157" w:afterLines="50" w:afterAutospacing="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0.00%</w:t>
            </w:r>
          </w:p>
        </w:tc>
      </w:tr>
      <w:tr w14:paraId="7108F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jc w:val="center"/>
        </w:trPr>
        <w:tc>
          <w:tcPr>
            <w:tcW w:w="3282" w:type="dxa"/>
            <w:tcBorders>
              <w:top w:val="single" w:color="F9CBAA" w:sz="4" w:space="0"/>
              <w:left w:val="single" w:color="F9CBAA" w:sz="4" w:space="0"/>
              <w:bottom w:val="single" w:color="F9CBAA" w:sz="4" w:space="0"/>
              <w:right w:val="single" w:color="F9CBAA" w:sz="4" w:space="0"/>
            </w:tcBorders>
            <w:shd w:val="clear" w:color="auto" w:fill="FCE4D3"/>
            <w:vAlign w:val="center"/>
          </w:tcPr>
          <w:p w14:paraId="4C0B55D9">
            <w:pPr>
              <w:keepNext w:val="0"/>
              <w:keepLines w:val="0"/>
              <w:pageBreakBefore w:val="0"/>
              <w:widowControl/>
              <w:suppressLineNumbers w:val="0"/>
              <w:kinsoku/>
              <w:wordWrap/>
              <w:overflowPunct/>
              <w:topLinePunct w:val="0"/>
              <w:autoSpaceDE/>
              <w:autoSpaceDN/>
              <w:bidi w:val="0"/>
              <w:spacing w:before="157" w:beforeLines="50" w:beforeAutospacing="0" w:after="157" w:afterLines="50" w:afterAutospacing="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园艺技术</w:t>
            </w:r>
          </w:p>
        </w:tc>
        <w:tc>
          <w:tcPr>
            <w:tcW w:w="2245" w:type="dxa"/>
            <w:tcBorders>
              <w:top w:val="single" w:color="F9CBAA" w:sz="4" w:space="0"/>
              <w:left w:val="single" w:color="F9CBAA" w:sz="4" w:space="0"/>
              <w:bottom w:val="single" w:color="F9CBAA" w:sz="4" w:space="0"/>
              <w:right w:val="single" w:color="F9CBAA" w:sz="4" w:space="0"/>
            </w:tcBorders>
            <w:shd w:val="clear" w:color="auto" w:fill="FCE4D3"/>
            <w:noWrap/>
            <w:vAlign w:val="center"/>
          </w:tcPr>
          <w:p w14:paraId="5C918CE3">
            <w:pPr>
              <w:keepNext w:val="0"/>
              <w:keepLines w:val="0"/>
              <w:pageBreakBefore w:val="0"/>
              <w:widowControl/>
              <w:suppressLineNumbers w:val="0"/>
              <w:kinsoku/>
              <w:wordWrap/>
              <w:overflowPunct/>
              <w:topLinePunct w:val="0"/>
              <w:autoSpaceDE/>
              <w:autoSpaceDN/>
              <w:bidi w:val="0"/>
              <w:spacing w:before="157" w:beforeLines="50" w:beforeAutospacing="0" w:after="157" w:afterLines="50" w:afterAutospacing="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2040" w:type="dxa"/>
            <w:tcBorders>
              <w:top w:val="single" w:color="F9CBAA" w:sz="4" w:space="0"/>
              <w:left w:val="single" w:color="F9CBAA" w:sz="4" w:space="0"/>
              <w:bottom w:val="single" w:color="F9CBAA" w:sz="4" w:space="0"/>
              <w:right w:val="single" w:color="F9CBAA" w:sz="4" w:space="0"/>
            </w:tcBorders>
            <w:shd w:val="clear" w:color="auto" w:fill="FCE4D3"/>
            <w:noWrap/>
            <w:vAlign w:val="center"/>
          </w:tcPr>
          <w:p w14:paraId="72CEB54B">
            <w:pPr>
              <w:keepNext w:val="0"/>
              <w:keepLines w:val="0"/>
              <w:pageBreakBefore w:val="0"/>
              <w:widowControl/>
              <w:suppressLineNumbers w:val="0"/>
              <w:kinsoku/>
              <w:wordWrap/>
              <w:overflowPunct/>
              <w:topLinePunct w:val="0"/>
              <w:autoSpaceDE/>
              <w:autoSpaceDN/>
              <w:bidi w:val="0"/>
              <w:spacing w:before="157" w:beforeLines="50" w:beforeAutospacing="0" w:after="157" w:afterLines="50" w:afterAutospacing="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866" w:type="dxa"/>
            <w:tcBorders>
              <w:top w:val="single" w:color="F9CBAA" w:sz="4" w:space="0"/>
              <w:left w:val="single" w:color="F9CBAA" w:sz="4" w:space="0"/>
              <w:bottom w:val="single" w:color="F9CBAA" w:sz="4" w:space="0"/>
              <w:right w:val="single" w:color="F9CBAA" w:sz="4" w:space="0"/>
            </w:tcBorders>
            <w:shd w:val="clear" w:color="auto" w:fill="FCE4D3"/>
            <w:noWrap/>
            <w:vAlign w:val="center"/>
          </w:tcPr>
          <w:p w14:paraId="4A18D06E">
            <w:pPr>
              <w:keepNext w:val="0"/>
              <w:keepLines w:val="0"/>
              <w:pageBreakBefore w:val="0"/>
              <w:widowControl/>
              <w:suppressLineNumbers w:val="0"/>
              <w:kinsoku/>
              <w:wordWrap/>
              <w:overflowPunct/>
              <w:topLinePunct w:val="0"/>
              <w:autoSpaceDE/>
              <w:autoSpaceDN/>
              <w:bidi w:val="0"/>
              <w:spacing w:before="157" w:beforeLines="50" w:beforeAutospacing="0" w:after="157" w:afterLines="50" w:afterAutospacing="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0.00%</w:t>
            </w:r>
          </w:p>
        </w:tc>
      </w:tr>
      <w:tr w14:paraId="08EC6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jc w:val="center"/>
        </w:trPr>
        <w:tc>
          <w:tcPr>
            <w:tcW w:w="3282" w:type="dxa"/>
            <w:tcBorders>
              <w:top w:val="single" w:color="F9CBAA" w:sz="4" w:space="0"/>
              <w:left w:val="single" w:color="F9CBAA" w:sz="4" w:space="0"/>
              <w:bottom w:val="single" w:color="F9CBAA" w:sz="4" w:space="0"/>
              <w:right w:val="single" w:color="F9CBAA" w:sz="4" w:space="0"/>
            </w:tcBorders>
            <w:shd w:val="clear" w:color="auto" w:fill="FCE4D3"/>
            <w:noWrap/>
            <w:vAlign w:val="center"/>
          </w:tcPr>
          <w:p w14:paraId="12A4FAAD">
            <w:pPr>
              <w:keepNext w:val="0"/>
              <w:keepLines w:val="0"/>
              <w:pageBreakBefore w:val="0"/>
              <w:widowControl/>
              <w:suppressLineNumbers w:val="0"/>
              <w:kinsoku/>
              <w:wordWrap/>
              <w:overflowPunct/>
              <w:topLinePunct w:val="0"/>
              <w:autoSpaceDE/>
              <w:autoSpaceDN/>
              <w:bidi w:val="0"/>
              <w:spacing w:before="157" w:beforeLines="50" w:beforeAutospacing="0" w:after="157" w:afterLines="50" w:afterAutospacing="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2245" w:type="dxa"/>
            <w:tcBorders>
              <w:top w:val="single" w:color="F9CBAA" w:sz="4" w:space="0"/>
              <w:left w:val="single" w:color="F9CBAA" w:sz="4" w:space="0"/>
              <w:bottom w:val="single" w:color="F9CBAA" w:sz="4" w:space="0"/>
              <w:right w:val="single" w:color="F9CBAA" w:sz="4" w:space="0"/>
            </w:tcBorders>
            <w:shd w:val="clear" w:color="auto" w:fill="FCE4D3"/>
            <w:noWrap/>
            <w:vAlign w:val="center"/>
          </w:tcPr>
          <w:p w14:paraId="6F0F154D">
            <w:pPr>
              <w:keepNext w:val="0"/>
              <w:keepLines w:val="0"/>
              <w:pageBreakBefore w:val="0"/>
              <w:widowControl/>
              <w:suppressLineNumbers w:val="0"/>
              <w:kinsoku/>
              <w:wordWrap/>
              <w:overflowPunct/>
              <w:topLinePunct w:val="0"/>
              <w:autoSpaceDE/>
              <w:autoSpaceDN/>
              <w:bidi w:val="0"/>
              <w:spacing w:before="157" w:beforeLines="50" w:beforeAutospacing="0" w:after="157" w:afterLines="50" w:afterAutospacing="0"/>
              <w:jc w:val="center"/>
              <w:textAlignment w:val="center"/>
              <w:rPr>
                <w:rFonts w:ascii="Helvetica" w:hAnsi="Helvetica" w:eastAsia="Helvetica" w:cs="Helvetica"/>
                <w:i w:val="0"/>
                <w:iCs w:val="0"/>
                <w:color w:val="000000"/>
                <w:sz w:val="22"/>
                <w:szCs w:val="22"/>
                <w:u w:val="none"/>
              </w:rPr>
            </w:pPr>
            <w:r>
              <w:rPr>
                <w:rFonts w:hint="default" w:ascii="Helvetica" w:hAnsi="Helvetica" w:eastAsia="Helvetica" w:cs="Helvetica"/>
                <w:i w:val="0"/>
                <w:iCs w:val="0"/>
                <w:color w:val="000000"/>
                <w:kern w:val="0"/>
                <w:sz w:val="22"/>
                <w:szCs w:val="22"/>
                <w:u w:val="none"/>
                <w:lang w:val="en-US" w:eastAsia="zh-CN" w:bidi="ar"/>
              </w:rPr>
              <w:t>733</w:t>
            </w:r>
          </w:p>
        </w:tc>
        <w:tc>
          <w:tcPr>
            <w:tcW w:w="2040" w:type="dxa"/>
            <w:tcBorders>
              <w:top w:val="single" w:color="F9CBAA" w:sz="4" w:space="0"/>
              <w:left w:val="single" w:color="F9CBAA" w:sz="4" w:space="0"/>
              <w:bottom w:val="single" w:color="F9CBAA" w:sz="4" w:space="0"/>
              <w:right w:val="single" w:color="F9CBAA" w:sz="4" w:space="0"/>
            </w:tcBorders>
            <w:shd w:val="clear" w:color="auto" w:fill="FCE4D3"/>
            <w:noWrap/>
            <w:vAlign w:val="center"/>
          </w:tcPr>
          <w:p w14:paraId="2B715985">
            <w:pPr>
              <w:keepNext w:val="0"/>
              <w:keepLines w:val="0"/>
              <w:pageBreakBefore w:val="0"/>
              <w:widowControl/>
              <w:suppressLineNumbers w:val="0"/>
              <w:kinsoku/>
              <w:wordWrap/>
              <w:overflowPunct/>
              <w:topLinePunct w:val="0"/>
              <w:autoSpaceDE/>
              <w:autoSpaceDN/>
              <w:bidi w:val="0"/>
              <w:spacing w:before="157" w:beforeLines="50" w:beforeAutospacing="0" w:after="157" w:afterLines="50" w:afterAutospacing="0"/>
              <w:jc w:val="center"/>
              <w:textAlignment w:val="center"/>
              <w:rPr>
                <w:rFonts w:hint="default" w:ascii="Helvetica" w:hAnsi="Helvetica" w:eastAsia="Helvetica" w:cs="Helvetica"/>
                <w:i w:val="0"/>
                <w:iCs w:val="0"/>
                <w:color w:val="000000"/>
                <w:sz w:val="22"/>
                <w:szCs w:val="22"/>
                <w:u w:val="none"/>
              </w:rPr>
            </w:pPr>
            <w:r>
              <w:rPr>
                <w:rFonts w:hint="default" w:ascii="Helvetica" w:hAnsi="Helvetica" w:eastAsia="Helvetica" w:cs="Helvetica"/>
                <w:i w:val="0"/>
                <w:iCs w:val="0"/>
                <w:color w:val="000000"/>
                <w:kern w:val="0"/>
                <w:sz w:val="22"/>
                <w:szCs w:val="22"/>
                <w:u w:val="none"/>
                <w:lang w:val="en-US" w:eastAsia="zh-CN" w:bidi="ar"/>
              </w:rPr>
              <w:t>3</w:t>
            </w:r>
          </w:p>
        </w:tc>
        <w:tc>
          <w:tcPr>
            <w:tcW w:w="1866" w:type="dxa"/>
            <w:tcBorders>
              <w:top w:val="single" w:color="F9CBAA" w:sz="4" w:space="0"/>
              <w:left w:val="single" w:color="F9CBAA" w:sz="4" w:space="0"/>
              <w:bottom w:val="single" w:color="F9CBAA" w:sz="4" w:space="0"/>
              <w:right w:val="single" w:color="F9CBAA" w:sz="4" w:space="0"/>
            </w:tcBorders>
            <w:shd w:val="clear" w:color="auto" w:fill="FCE4D3"/>
            <w:noWrap/>
            <w:vAlign w:val="center"/>
          </w:tcPr>
          <w:p w14:paraId="60D55C42">
            <w:pPr>
              <w:keepNext w:val="0"/>
              <w:keepLines w:val="0"/>
              <w:pageBreakBefore w:val="0"/>
              <w:widowControl/>
              <w:suppressLineNumbers w:val="0"/>
              <w:kinsoku/>
              <w:wordWrap/>
              <w:overflowPunct/>
              <w:topLinePunct w:val="0"/>
              <w:autoSpaceDE/>
              <w:autoSpaceDN/>
              <w:bidi w:val="0"/>
              <w:spacing w:before="157" w:beforeLines="50" w:beforeAutospacing="0" w:after="157" w:afterLines="50" w:afterAutospacing="0"/>
              <w:jc w:val="center"/>
              <w:textAlignment w:val="center"/>
              <w:rPr>
                <w:rFonts w:hint="default" w:ascii="Helvetica" w:hAnsi="Helvetica" w:eastAsia="Helvetica" w:cs="Helvetica"/>
                <w:i w:val="0"/>
                <w:iCs w:val="0"/>
                <w:color w:val="000000"/>
                <w:sz w:val="22"/>
                <w:szCs w:val="22"/>
                <w:u w:val="none"/>
              </w:rPr>
            </w:pPr>
            <w:r>
              <w:rPr>
                <w:rFonts w:hint="default" w:ascii="Helvetica" w:hAnsi="Helvetica" w:eastAsia="Helvetica" w:cs="Helvetica"/>
                <w:i w:val="0"/>
                <w:iCs w:val="0"/>
                <w:color w:val="000000"/>
                <w:kern w:val="0"/>
                <w:sz w:val="22"/>
                <w:szCs w:val="22"/>
                <w:u w:val="none"/>
                <w:lang w:val="en-US" w:eastAsia="zh-CN" w:bidi="ar"/>
              </w:rPr>
              <w:t>0.41%</w:t>
            </w:r>
          </w:p>
        </w:tc>
      </w:tr>
    </w:tbl>
    <w:p w14:paraId="3F39803B">
      <w:pPr>
        <w:pStyle w:val="3"/>
        <w:keepNext w:val="0"/>
        <w:keepLines w:val="0"/>
        <w:pageBreakBefore w:val="0"/>
        <w:kinsoku/>
        <w:wordWrap/>
        <w:overflowPunct/>
        <w:topLinePunct w:val="0"/>
        <w:autoSpaceDE/>
        <w:autoSpaceDN/>
        <w:bidi w:val="0"/>
        <w:spacing w:before="157" w:beforeLines="50" w:beforeAutospacing="0" w:after="157" w:afterLines="50" w:afterAutospacing="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3.</w:t>
      </w: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rPr>
        <w:t>毕业生分院</w:t>
      </w:r>
      <w:r>
        <w:rPr>
          <w:rFonts w:hint="eastAsia" w:ascii="仿宋_GB2312" w:hAnsi="仿宋_GB2312" w:eastAsia="仿宋_GB2312" w:cs="仿宋_GB2312"/>
          <w:b/>
          <w:bCs/>
          <w:sz w:val="32"/>
          <w:szCs w:val="32"/>
          <w:lang w:val="en-US" w:eastAsia="zh-CN"/>
        </w:rPr>
        <w:t>系分专业</w:t>
      </w:r>
      <w:r>
        <w:rPr>
          <w:rFonts w:hint="eastAsia" w:ascii="仿宋_GB2312" w:hAnsi="仿宋_GB2312" w:eastAsia="仿宋_GB2312" w:cs="仿宋_GB2312"/>
          <w:b/>
          <w:bCs/>
          <w:sz w:val="32"/>
          <w:szCs w:val="32"/>
        </w:rPr>
        <w:t xml:space="preserve">未就业情况 </w:t>
      </w:r>
    </w:p>
    <w:p w14:paraId="509E71E4">
      <w:pPr>
        <w:keepNext w:val="0"/>
        <w:keepLines w:val="0"/>
        <w:pageBreakBefore w:val="0"/>
        <w:kinsoku/>
        <w:wordWrap/>
        <w:overflowPunct/>
        <w:topLinePunct w:val="0"/>
        <w:autoSpaceDE/>
        <w:autoSpaceDN/>
        <w:bidi w:val="0"/>
        <w:spacing w:before="157" w:beforeLines="50" w:beforeAutospacing="0" w:after="157" w:afterLines="50" w:afterAutospacing="0"/>
        <w:ind w:firstLine="640" w:firstLineChars="200"/>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我校2025届毕业生共有26人选择未就业，未就业比例为3.55%，其中未就业比例最高的是生态工程系，有8人，未就业比例为8.51%；未就业人数最多的是机电工程系，有9人，占未就业毕业生总数的34.62%（注：未就业率=未就业人数/毕业生人数*100%，未就业占比=未就业人数/全校未就业人数*100%）。</w:t>
      </w:r>
    </w:p>
    <w:tbl>
      <w:tblPr>
        <w:tblStyle w:val="42"/>
        <w:tblpPr w:leftFromText="180" w:rightFromText="180" w:vertAnchor="text" w:horzAnchor="page" w:tblpX="1592" w:tblpY="454"/>
        <w:tblOverlap w:val="never"/>
        <w:tblW w:w="4981" w:type="pct"/>
        <w:tblInd w:w="0" w:type="dxa"/>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Layout w:type="autofit"/>
        <w:tblCellMar>
          <w:top w:w="0" w:type="dxa"/>
          <w:left w:w="108" w:type="dxa"/>
          <w:bottom w:w="0" w:type="dxa"/>
          <w:right w:w="108" w:type="dxa"/>
        </w:tblCellMar>
      </w:tblPr>
      <w:tblGrid>
        <w:gridCol w:w="2384"/>
        <w:gridCol w:w="2599"/>
        <w:gridCol w:w="4044"/>
      </w:tblGrid>
      <w:tr w14:paraId="5F72BE9A">
        <w:tblPrEx>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CellMar>
            <w:top w:w="0" w:type="dxa"/>
            <w:left w:w="108" w:type="dxa"/>
            <w:bottom w:w="0" w:type="dxa"/>
            <w:right w:w="108" w:type="dxa"/>
          </w:tblCellMar>
        </w:tblPrEx>
        <w:trPr>
          <w:trHeight w:val="567" w:hRule="exact"/>
        </w:trPr>
        <w:tc>
          <w:tcPr>
            <w:tcW w:w="1320" w:type="pct"/>
            <w:tcBorders>
              <w:top w:val="single" w:color="F79646" w:themeColor="accent6" w:sz="4" w:space="0"/>
              <w:left w:val="single" w:color="F79646" w:themeColor="accent6" w:sz="4" w:space="0"/>
              <w:bottom w:val="single" w:color="F79646" w:themeColor="accent6" w:sz="4" w:space="0"/>
              <w:right w:val="nil"/>
              <w:insideH w:val="single" w:sz="4" w:space="0"/>
              <w:insideV w:val="nil"/>
            </w:tcBorders>
            <w:shd w:val="clear" w:color="auto" w:fill="F79646" w:themeFill="accent6"/>
            <w:vAlign w:val="top"/>
          </w:tcPr>
          <w:p w14:paraId="7C775B92">
            <w:pPr>
              <w:keepNext w:val="0"/>
              <w:keepLines w:val="0"/>
              <w:pageBreakBefore w:val="0"/>
              <w:kinsoku/>
              <w:wordWrap/>
              <w:overflowPunct/>
              <w:topLinePunct w:val="0"/>
              <w:autoSpaceDE/>
              <w:autoSpaceDN/>
              <w:bidi w:val="0"/>
              <w:spacing w:before="157" w:beforeLines="50" w:beforeAutospacing="0" w:after="157" w:afterLines="50" w:afterAutospacing="0" w:line="300" w:lineRule="auto"/>
              <w:jc w:val="center"/>
              <w:rPr>
                <w:rFonts w:hint="eastAsia" w:ascii="宋体" w:hAnsi="宋体" w:eastAsia="宋体" w:cs="宋体"/>
                <w:b w:val="0"/>
                <w:bCs/>
                <w:color w:val="FFFFFF" w:themeColor="background1"/>
                <w:sz w:val="22"/>
                <w:szCs w:val="22"/>
                <w:lang w:val="en-US" w:eastAsia="zh-CN"/>
                <w14:textFill>
                  <w14:solidFill>
                    <w14:schemeClr w14:val="bg1"/>
                  </w14:solidFill>
                </w14:textFill>
              </w:rPr>
            </w:pPr>
            <w:r>
              <w:rPr>
                <w:rFonts w:ascii="宋体" w:hAnsi="宋体" w:cs="宋体"/>
                <w:b/>
                <w:bCs w:val="0"/>
                <w:color w:val="auto"/>
                <w:sz w:val="22"/>
                <w:szCs w:val="22"/>
              </w:rPr>
              <w:t>院</w:t>
            </w:r>
            <w:r>
              <w:rPr>
                <w:rFonts w:hint="eastAsia" w:ascii="宋体" w:hAnsi="宋体" w:cs="宋体"/>
                <w:b/>
                <w:bCs w:val="0"/>
                <w:color w:val="auto"/>
                <w:sz w:val="22"/>
                <w:szCs w:val="22"/>
                <w:lang w:val="en-US" w:eastAsia="zh-CN"/>
              </w:rPr>
              <w:t>系</w:t>
            </w:r>
          </w:p>
        </w:tc>
        <w:tc>
          <w:tcPr>
            <w:tcW w:w="1439" w:type="pct"/>
            <w:tcBorders>
              <w:top w:val="single" w:color="F79646" w:themeColor="accent6" w:sz="4" w:space="0"/>
              <w:bottom w:val="single" w:color="F79646" w:themeColor="accent6" w:sz="4" w:space="0"/>
              <w:right w:val="nil"/>
              <w:insideH w:val="single" w:sz="4" w:space="0"/>
              <w:insideV w:val="nil"/>
            </w:tcBorders>
            <w:shd w:val="clear" w:color="auto" w:fill="F79646" w:themeFill="accent6"/>
            <w:vAlign w:val="top"/>
          </w:tcPr>
          <w:p w14:paraId="601C462A">
            <w:pPr>
              <w:keepNext w:val="0"/>
              <w:keepLines w:val="0"/>
              <w:pageBreakBefore w:val="0"/>
              <w:kinsoku/>
              <w:wordWrap/>
              <w:overflowPunct/>
              <w:topLinePunct w:val="0"/>
              <w:autoSpaceDE/>
              <w:autoSpaceDN/>
              <w:bidi w:val="0"/>
              <w:spacing w:before="157" w:beforeLines="50" w:beforeAutospacing="0" w:after="157" w:afterLines="50" w:afterAutospacing="0" w:line="300" w:lineRule="auto"/>
              <w:jc w:val="center"/>
              <w:rPr>
                <w:rFonts w:ascii="宋体" w:hAnsi="宋体" w:cs="宋体"/>
                <w:b w:val="0"/>
                <w:bCs w:val="0"/>
                <w:color w:val="FFFFFF" w:themeColor="background1"/>
                <w:sz w:val="22"/>
                <w:szCs w:val="22"/>
                <w14:textFill>
                  <w14:solidFill>
                    <w14:schemeClr w14:val="bg1"/>
                  </w14:solidFill>
                </w14:textFill>
              </w:rPr>
            </w:pPr>
            <w:r>
              <w:rPr>
                <w:rFonts w:hint="eastAsia" w:ascii="宋体" w:hAnsi="宋体" w:cs="宋体"/>
                <w:b/>
                <w:bCs w:val="0"/>
                <w:color w:val="auto"/>
                <w:sz w:val="22"/>
                <w:szCs w:val="22"/>
              </w:rPr>
              <w:t>毕业生</w:t>
            </w:r>
            <w:r>
              <w:rPr>
                <w:rFonts w:ascii="宋体" w:hAnsi="宋体" w:cs="宋体"/>
                <w:b/>
                <w:bCs w:val="0"/>
                <w:color w:val="auto"/>
                <w:sz w:val="22"/>
                <w:szCs w:val="22"/>
              </w:rPr>
              <w:t>数</w:t>
            </w:r>
          </w:p>
        </w:tc>
        <w:tc>
          <w:tcPr>
            <w:tcW w:w="2239" w:type="pct"/>
            <w:tcBorders>
              <w:top w:val="single" w:color="F79646" w:themeColor="accent6" w:sz="4" w:space="0"/>
              <w:bottom w:val="single" w:color="F79646" w:themeColor="accent6" w:sz="4" w:space="0"/>
              <w:right w:val="nil"/>
              <w:insideH w:val="single" w:sz="4" w:space="0"/>
              <w:insideV w:val="nil"/>
            </w:tcBorders>
            <w:shd w:val="clear" w:color="auto" w:fill="F79646" w:themeFill="accent6"/>
            <w:vAlign w:val="top"/>
          </w:tcPr>
          <w:p w14:paraId="6F3D99FF">
            <w:pPr>
              <w:keepNext w:val="0"/>
              <w:keepLines w:val="0"/>
              <w:pageBreakBefore w:val="0"/>
              <w:kinsoku/>
              <w:wordWrap/>
              <w:overflowPunct/>
              <w:topLinePunct w:val="0"/>
              <w:autoSpaceDE/>
              <w:autoSpaceDN/>
              <w:bidi w:val="0"/>
              <w:spacing w:before="157" w:beforeLines="50" w:beforeAutospacing="0" w:after="157" w:afterLines="50" w:afterAutospacing="0" w:line="300" w:lineRule="auto"/>
              <w:jc w:val="center"/>
              <w:rPr>
                <w:rFonts w:ascii="宋体" w:hAnsi="宋体" w:cs="宋体"/>
                <w:b/>
                <w:bCs/>
                <w:color w:val="FFFFFF" w:themeColor="background1"/>
                <w:sz w:val="22"/>
                <w:szCs w:val="22"/>
                <w14:textFill>
                  <w14:solidFill>
                    <w14:schemeClr w14:val="bg1"/>
                  </w14:solidFill>
                </w14:textFill>
              </w:rPr>
            </w:pPr>
            <w:r>
              <w:rPr>
                <w:rFonts w:hint="eastAsia" w:ascii="宋体" w:hAnsi="宋体" w:cs="宋体"/>
                <w:b/>
                <w:bCs/>
                <w:color w:val="auto"/>
                <w:sz w:val="22"/>
                <w:szCs w:val="22"/>
              </w:rPr>
              <w:t>未</w:t>
            </w:r>
            <w:r>
              <w:rPr>
                <w:rFonts w:hint="eastAsia" w:ascii="宋体" w:hAnsi="宋体" w:cs="宋体"/>
                <w:b/>
                <w:bCs/>
                <w:color w:val="auto"/>
                <w:sz w:val="22"/>
                <w:szCs w:val="22"/>
                <w:lang w:val="en-US" w:eastAsia="zh-CN"/>
              </w:rPr>
              <w:t>落实</w:t>
            </w:r>
            <w:r>
              <w:rPr>
                <w:rFonts w:hint="eastAsia" w:ascii="宋体" w:hAnsi="宋体" w:cs="宋体"/>
                <w:b/>
                <w:bCs/>
                <w:color w:val="auto"/>
                <w:sz w:val="22"/>
                <w:szCs w:val="22"/>
              </w:rPr>
              <w:t>人数</w:t>
            </w:r>
          </w:p>
        </w:tc>
      </w:tr>
      <w:tr w14:paraId="62BCDB80">
        <w:tblPrEx>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CellMar>
            <w:top w:w="0" w:type="dxa"/>
            <w:left w:w="108" w:type="dxa"/>
            <w:bottom w:w="0" w:type="dxa"/>
            <w:right w:w="108" w:type="dxa"/>
          </w:tblCellMar>
        </w:tblPrEx>
        <w:trPr>
          <w:trHeight w:val="567" w:hRule="exact"/>
        </w:trPr>
        <w:tc>
          <w:tcPr>
            <w:tcW w:w="1320" w:type="pct"/>
            <w:shd w:val="clear" w:color="auto" w:fill="FDE9D9" w:themeFill="accent6" w:themeFillTint="33"/>
            <w:vAlign w:val="top"/>
          </w:tcPr>
          <w:p w14:paraId="3004040E">
            <w:pPr>
              <w:keepNext w:val="0"/>
              <w:keepLines w:val="0"/>
              <w:pageBreakBefore w:val="0"/>
              <w:kinsoku/>
              <w:wordWrap/>
              <w:overflowPunct/>
              <w:topLinePunct w:val="0"/>
              <w:autoSpaceDE/>
              <w:autoSpaceDN/>
              <w:bidi w:val="0"/>
              <w:spacing w:before="157" w:beforeLines="50" w:beforeAutospacing="0" w:after="157" w:afterLines="50" w:afterAutospacing="0" w:line="300" w:lineRule="auto"/>
              <w:jc w:val="center"/>
              <w:rPr>
                <w:rFonts w:cs="Times New Roman"/>
                <w:b w:val="0"/>
                <w:bCs w:val="0"/>
                <w:sz w:val="22"/>
                <w:szCs w:val="22"/>
              </w:rPr>
            </w:pPr>
            <w:r>
              <w:rPr>
                <w:rFonts w:hint="eastAsia" w:cs="Times New Roman"/>
                <w:b/>
                <w:bCs/>
                <w:sz w:val="22"/>
                <w:szCs w:val="22"/>
              </w:rPr>
              <w:t>机电工程系</w:t>
            </w:r>
          </w:p>
        </w:tc>
        <w:tc>
          <w:tcPr>
            <w:tcW w:w="1439" w:type="pct"/>
            <w:shd w:val="clear" w:color="auto" w:fill="FDE9D9" w:themeFill="accent6" w:themeFillTint="33"/>
            <w:vAlign w:val="top"/>
          </w:tcPr>
          <w:p w14:paraId="557CDC2C">
            <w:pPr>
              <w:keepNext w:val="0"/>
              <w:keepLines w:val="0"/>
              <w:pageBreakBefore w:val="0"/>
              <w:kinsoku/>
              <w:wordWrap/>
              <w:overflowPunct/>
              <w:topLinePunct w:val="0"/>
              <w:autoSpaceDE/>
              <w:autoSpaceDN/>
              <w:bidi w:val="0"/>
              <w:spacing w:before="157" w:beforeLines="50" w:beforeAutospacing="0" w:after="157" w:afterLines="50" w:afterAutospacing="0" w:line="300" w:lineRule="auto"/>
              <w:jc w:val="center"/>
              <w:rPr>
                <w:rFonts w:cs="Times New Roman"/>
                <w:sz w:val="22"/>
                <w:szCs w:val="22"/>
              </w:rPr>
            </w:pPr>
            <w:r>
              <w:rPr>
                <w:rFonts w:hint="eastAsia" w:cs="Times New Roman"/>
                <w:sz w:val="22"/>
                <w:szCs w:val="22"/>
              </w:rPr>
              <w:t>225</w:t>
            </w:r>
          </w:p>
        </w:tc>
        <w:tc>
          <w:tcPr>
            <w:tcW w:w="2239" w:type="pct"/>
            <w:shd w:val="clear" w:color="auto" w:fill="FDE9D9" w:themeFill="accent6" w:themeFillTint="33"/>
            <w:vAlign w:val="top"/>
          </w:tcPr>
          <w:p w14:paraId="38CA3554">
            <w:pPr>
              <w:keepNext w:val="0"/>
              <w:keepLines w:val="0"/>
              <w:pageBreakBefore w:val="0"/>
              <w:kinsoku/>
              <w:wordWrap/>
              <w:overflowPunct/>
              <w:topLinePunct w:val="0"/>
              <w:autoSpaceDE/>
              <w:autoSpaceDN/>
              <w:bidi w:val="0"/>
              <w:spacing w:before="157" w:beforeLines="50" w:beforeAutospacing="0" w:after="157" w:afterLines="50" w:afterAutospacing="0" w:line="300" w:lineRule="auto"/>
              <w:jc w:val="center"/>
              <w:rPr>
                <w:rFonts w:cs="Times New Roman"/>
                <w:sz w:val="22"/>
                <w:szCs w:val="22"/>
              </w:rPr>
            </w:pPr>
            <w:r>
              <w:rPr>
                <w:rFonts w:hint="eastAsia" w:cs="Times New Roman"/>
                <w:sz w:val="22"/>
                <w:szCs w:val="22"/>
              </w:rPr>
              <w:t>9</w:t>
            </w:r>
          </w:p>
        </w:tc>
      </w:tr>
      <w:tr w14:paraId="3A689362">
        <w:tblPrEx>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CellMar>
            <w:top w:w="0" w:type="dxa"/>
            <w:left w:w="108" w:type="dxa"/>
            <w:bottom w:w="0" w:type="dxa"/>
            <w:right w:w="108" w:type="dxa"/>
          </w:tblCellMar>
        </w:tblPrEx>
        <w:trPr>
          <w:trHeight w:val="567" w:hRule="exact"/>
        </w:trPr>
        <w:tc>
          <w:tcPr>
            <w:tcW w:w="1320" w:type="pct"/>
            <w:shd w:val="clear" w:color="auto" w:fill="FDE9D9" w:themeFill="accent6" w:themeFillTint="33"/>
            <w:vAlign w:val="top"/>
          </w:tcPr>
          <w:p w14:paraId="086464D4">
            <w:pPr>
              <w:keepNext w:val="0"/>
              <w:keepLines w:val="0"/>
              <w:pageBreakBefore w:val="0"/>
              <w:kinsoku/>
              <w:wordWrap/>
              <w:overflowPunct/>
              <w:topLinePunct w:val="0"/>
              <w:autoSpaceDE/>
              <w:autoSpaceDN/>
              <w:bidi w:val="0"/>
              <w:spacing w:before="157" w:beforeLines="50" w:beforeAutospacing="0" w:after="157" w:afterLines="50" w:afterAutospacing="0" w:line="300" w:lineRule="auto"/>
              <w:jc w:val="center"/>
              <w:rPr>
                <w:rFonts w:cs="Times New Roman"/>
                <w:b w:val="0"/>
                <w:bCs w:val="0"/>
                <w:sz w:val="22"/>
                <w:szCs w:val="22"/>
              </w:rPr>
            </w:pPr>
            <w:r>
              <w:rPr>
                <w:rFonts w:hint="eastAsia" w:cs="Times New Roman"/>
                <w:b/>
                <w:bCs/>
                <w:sz w:val="22"/>
                <w:szCs w:val="22"/>
              </w:rPr>
              <w:t>生态工程系</w:t>
            </w:r>
          </w:p>
        </w:tc>
        <w:tc>
          <w:tcPr>
            <w:tcW w:w="1439" w:type="pct"/>
            <w:shd w:val="clear" w:color="auto" w:fill="FDE9D9" w:themeFill="accent6" w:themeFillTint="33"/>
            <w:vAlign w:val="top"/>
          </w:tcPr>
          <w:p w14:paraId="1785C0F1">
            <w:pPr>
              <w:keepNext w:val="0"/>
              <w:keepLines w:val="0"/>
              <w:pageBreakBefore w:val="0"/>
              <w:kinsoku/>
              <w:wordWrap/>
              <w:overflowPunct/>
              <w:topLinePunct w:val="0"/>
              <w:autoSpaceDE/>
              <w:autoSpaceDN/>
              <w:bidi w:val="0"/>
              <w:spacing w:before="157" w:beforeLines="50" w:beforeAutospacing="0" w:after="157" w:afterLines="50" w:afterAutospacing="0" w:line="300" w:lineRule="auto"/>
              <w:jc w:val="center"/>
              <w:rPr>
                <w:rFonts w:cs="Times New Roman"/>
                <w:sz w:val="22"/>
                <w:szCs w:val="22"/>
              </w:rPr>
            </w:pPr>
            <w:r>
              <w:rPr>
                <w:rFonts w:hint="eastAsia" w:cs="Times New Roman"/>
                <w:sz w:val="22"/>
                <w:szCs w:val="22"/>
              </w:rPr>
              <w:t>94</w:t>
            </w:r>
          </w:p>
        </w:tc>
        <w:tc>
          <w:tcPr>
            <w:tcW w:w="2239" w:type="pct"/>
            <w:shd w:val="clear" w:color="auto" w:fill="FDE9D9" w:themeFill="accent6" w:themeFillTint="33"/>
            <w:vAlign w:val="top"/>
          </w:tcPr>
          <w:p w14:paraId="5DADC8CF">
            <w:pPr>
              <w:keepNext w:val="0"/>
              <w:keepLines w:val="0"/>
              <w:pageBreakBefore w:val="0"/>
              <w:kinsoku/>
              <w:wordWrap/>
              <w:overflowPunct/>
              <w:topLinePunct w:val="0"/>
              <w:autoSpaceDE/>
              <w:autoSpaceDN/>
              <w:bidi w:val="0"/>
              <w:spacing w:before="157" w:beforeLines="50" w:beforeAutospacing="0" w:after="157" w:afterLines="50" w:afterAutospacing="0" w:line="300" w:lineRule="auto"/>
              <w:jc w:val="center"/>
              <w:rPr>
                <w:rFonts w:cs="Times New Roman"/>
                <w:sz w:val="22"/>
                <w:szCs w:val="22"/>
              </w:rPr>
            </w:pPr>
            <w:r>
              <w:rPr>
                <w:rFonts w:hint="eastAsia" w:cs="Times New Roman"/>
                <w:sz w:val="22"/>
                <w:szCs w:val="22"/>
              </w:rPr>
              <w:t>8</w:t>
            </w:r>
          </w:p>
        </w:tc>
      </w:tr>
      <w:tr w14:paraId="3CF37507">
        <w:tblPrEx>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CellMar>
            <w:top w:w="0" w:type="dxa"/>
            <w:left w:w="108" w:type="dxa"/>
            <w:bottom w:w="0" w:type="dxa"/>
            <w:right w:w="108" w:type="dxa"/>
          </w:tblCellMar>
        </w:tblPrEx>
        <w:trPr>
          <w:trHeight w:val="567" w:hRule="exact"/>
        </w:trPr>
        <w:tc>
          <w:tcPr>
            <w:tcW w:w="1320" w:type="pct"/>
            <w:shd w:val="clear" w:color="auto" w:fill="FDE9D9" w:themeFill="accent6" w:themeFillTint="33"/>
            <w:vAlign w:val="top"/>
          </w:tcPr>
          <w:p w14:paraId="0F914B89">
            <w:pPr>
              <w:keepNext w:val="0"/>
              <w:keepLines w:val="0"/>
              <w:pageBreakBefore w:val="0"/>
              <w:kinsoku/>
              <w:wordWrap/>
              <w:overflowPunct/>
              <w:topLinePunct w:val="0"/>
              <w:autoSpaceDE/>
              <w:autoSpaceDN/>
              <w:bidi w:val="0"/>
              <w:spacing w:before="157" w:beforeLines="50" w:beforeAutospacing="0" w:after="157" w:afterLines="50" w:afterAutospacing="0" w:line="300" w:lineRule="auto"/>
              <w:jc w:val="center"/>
              <w:rPr>
                <w:rFonts w:cs="Times New Roman"/>
                <w:b w:val="0"/>
                <w:bCs w:val="0"/>
                <w:sz w:val="22"/>
                <w:szCs w:val="22"/>
              </w:rPr>
            </w:pPr>
            <w:r>
              <w:rPr>
                <w:rFonts w:hint="eastAsia" w:cs="Times New Roman"/>
                <w:b/>
                <w:bCs/>
                <w:sz w:val="22"/>
                <w:szCs w:val="22"/>
              </w:rPr>
              <w:t>生物技术系</w:t>
            </w:r>
          </w:p>
        </w:tc>
        <w:tc>
          <w:tcPr>
            <w:tcW w:w="1439" w:type="pct"/>
            <w:shd w:val="clear" w:color="auto" w:fill="FDE9D9" w:themeFill="accent6" w:themeFillTint="33"/>
            <w:vAlign w:val="top"/>
          </w:tcPr>
          <w:p w14:paraId="182E0AAA">
            <w:pPr>
              <w:keepNext w:val="0"/>
              <w:keepLines w:val="0"/>
              <w:pageBreakBefore w:val="0"/>
              <w:kinsoku/>
              <w:wordWrap/>
              <w:overflowPunct/>
              <w:topLinePunct w:val="0"/>
              <w:autoSpaceDE/>
              <w:autoSpaceDN/>
              <w:bidi w:val="0"/>
              <w:spacing w:before="157" w:beforeLines="50" w:beforeAutospacing="0" w:after="157" w:afterLines="50" w:afterAutospacing="0" w:line="300" w:lineRule="auto"/>
              <w:jc w:val="center"/>
              <w:rPr>
                <w:rFonts w:cs="Times New Roman"/>
                <w:sz w:val="22"/>
                <w:szCs w:val="22"/>
              </w:rPr>
            </w:pPr>
            <w:r>
              <w:rPr>
                <w:rFonts w:hint="eastAsia" w:cs="Times New Roman"/>
                <w:sz w:val="22"/>
                <w:szCs w:val="22"/>
              </w:rPr>
              <w:t>220</w:t>
            </w:r>
          </w:p>
        </w:tc>
        <w:tc>
          <w:tcPr>
            <w:tcW w:w="2239" w:type="pct"/>
            <w:shd w:val="clear" w:color="auto" w:fill="FDE9D9" w:themeFill="accent6" w:themeFillTint="33"/>
            <w:vAlign w:val="top"/>
          </w:tcPr>
          <w:p w14:paraId="10289C93">
            <w:pPr>
              <w:keepNext w:val="0"/>
              <w:keepLines w:val="0"/>
              <w:pageBreakBefore w:val="0"/>
              <w:kinsoku/>
              <w:wordWrap/>
              <w:overflowPunct/>
              <w:topLinePunct w:val="0"/>
              <w:autoSpaceDE/>
              <w:autoSpaceDN/>
              <w:bidi w:val="0"/>
              <w:spacing w:before="157" w:beforeLines="50" w:beforeAutospacing="0" w:after="157" w:afterLines="50" w:afterAutospacing="0" w:line="300" w:lineRule="auto"/>
              <w:jc w:val="center"/>
              <w:rPr>
                <w:rFonts w:cs="Times New Roman"/>
                <w:sz w:val="22"/>
                <w:szCs w:val="22"/>
              </w:rPr>
            </w:pPr>
            <w:r>
              <w:rPr>
                <w:rFonts w:hint="eastAsia" w:cs="Times New Roman"/>
                <w:sz w:val="22"/>
                <w:szCs w:val="22"/>
              </w:rPr>
              <w:t>5</w:t>
            </w:r>
          </w:p>
        </w:tc>
      </w:tr>
      <w:tr w14:paraId="24DA9A78">
        <w:tblPrEx>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CellMar>
            <w:top w:w="0" w:type="dxa"/>
            <w:left w:w="108" w:type="dxa"/>
            <w:bottom w:w="0" w:type="dxa"/>
            <w:right w:w="108" w:type="dxa"/>
          </w:tblCellMar>
        </w:tblPrEx>
        <w:trPr>
          <w:trHeight w:val="567" w:hRule="exact"/>
        </w:trPr>
        <w:tc>
          <w:tcPr>
            <w:tcW w:w="1320" w:type="pct"/>
            <w:shd w:val="clear" w:color="auto" w:fill="FDE9D9" w:themeFill="accent6" w:themeFillTint="33"/>
            <w:vAlign w:val="top"/>
          </w:tcPr>
          <w:p w14:paraId="452FE4C8">
            <w:pPr>
              <w:keepNext w:val="0"/>
              <w:keepLines w:val="0"/>
              <w:pageBreakBefore w:val="0"/>
              <w:kinsoku/>
              <w:wordWrap/>
              <w:overflowPunct/>
              <w:topLinePunct w:val="0"/>
              <w:autoSpaceDE/>
              <w:autoSpaceDN/>
              <w:bidi w:val="0"/>
              <w:spacing w:before="157" w:beforeLines="50" w:beforeAutospacing="0" w:after="157" w:afterLines="50" w:afterAutospacing="0" w:line="300" w:lineRule="auto"/>
              <w:jc w:val="center"/>
              <w:rPr>
                <w:rFonts w:cs="Times New Roman"/>
                <w:b w:val="0"/>
                <w:bCs w:val="0"/>
                <w:sz w:val="22"/>
                <w:szCs w:val="22"/>
              </w:rPr>
            </w:pPr>
            <w:r>
              <w:rPr>
                <w:rFonts w:hint="eastAsia" w:cs="Times New Roman"/>
                <w:b/>
                <w:bCs/>
                <w:sz w:val="22"/>
                <w:szCs w:val="22"/>
              </w:rPr>
              <w:t>市政工程系</w:t>
            </w:r>
          </w:p>
        </w:tc>
        <w:tc>
          <w:tcPr>
            <w:tcW w:w="1439" w:type="pct"/>
            <w:shd w:val="clear" w:color="auto" w:fill="FDE9D9" w:themeFill="accent6" w:themeFillTint="33"/>
            <w:vAlign w:val="top"/>
          </w:tcPr>
          <w:p w14:paraId="57F1CE40">
            <w:pPr>
              <w:keepNext w:val="0"/>
              <w:keepLines w:val="0"/>
              <w:pageBreakBefore w:val="0"/>
              <w:kinsoku/>
              <w:wordWrap/>
              <w:overflowPunct/>
              <w:topLinePunct w:val="0"/>
              <w:autoSpaceDE/>
              <w:autoSpaceDN/>
              <w:bidi w:val="0"/>
              <w:spacing w:before="157" w:beforeLines="50" w:beforeAutospacing="0" w:after="157" w:afterLines="50" w:afterAutospacing="0" w:line="300" w:lineRule="auto"/>
              <w:jc w:val="center"/>
              <w:rPr>
                <w:rFonts w:cs="Times New Roman"/>
                <w:sz w:val="22"/>
                <w:szCs w:val="22"/>
              </w:rPr>
            </w:pPr>
            <w:r>
              <w:rPr>
                <w:rFonts w:hint="eastAsia" w:cs="Times New Roman"/>
                <w:sz w:val="22"/>
                <w:szCs w:val="22"/>
              </w:rPr>
              <w:t>96</w:t>
            </w:r>
          </w:p>
        </w:tc>
        <w:tc>
          <w:tcPr>
            <w:tcW w:w="2239" w:type="pct"/>
            <w:shd w:val="clear" w:color="auto" w:fill="FDE9D9" w:themeFill="accent6" w:themeFillTint="33"/>
            <w:vAlign w:val="top"/>
          </w:tcPr>
          <w:p w14:paraId="7290748B">
            <w:pPr>
              <w:keepNext w:val="0"/>
              <w:keepLines w:val="0"/>
              <w:pageBreakBefore w:val="0"/>
              <w:kinsoku/>
              <w:wordWrap/>
              <w:overflowPunct/>
              <w:topLinePunct w:val="0"/>
              <w:autoSpaceDE/>
              <w:autoSpaceDN/>
              <w:bidi w:val="0"/>
              <w:spacing w:before="157" w:beforeLines="50" w:beforeAutospacing="0" w:after="157" w:afterLines="50" w:afterAutospacing="0" w:line="300" w:lineRule="auto"/>
              <w:jc w:val="center"/>
              <w:rPr>
                <w:rFonts w:cs="Times New Roman"/>
                <w:sz w:val="22"/>
                <w:szCs w:val="22"/>
              </w:rPr>
            </w:pPr>
            <w:r>
              <w:rPr>
                <w:rFonts w:hint="eastAsia" w:cs="Times New Roman"/>
                <w:sz w:val="22"/>
                <w:szCs w:val="22"/>
              </w:rPr>
              <w:t>2</w:t>
            </w:r>
          </w:p>
        </w:tc>
      </w:tr>
      <w:tr w14:paraId="6C7804CC">
        <w:tblPrEx>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CellMar>
            <w:top w:w="0" w:type="dxa"/>
            <w:left w:w="108" w:type="dxa"/>
            <w:bottom w:w="0" w:type="dxa"/>
            <w:right w:w="108" w:type="dxa"/>
          </w:tblCellMar>
        </w:tblPrEx>
        <w:trPr>
          <w:trHeight w:val="567" w:hRule="exact"/>
        </w:trPr>
        <w:tc>
          <w:tcPr>
            <w:tcW w:w="1320" w:type="pct"/>
            <w:shd w:val="clear" w:color="auto" w:fill="FDE9D9" w:themeFill="accent6" w:themeFillTint="33"/>
            <w:vAlign w:val="top"/>
          </w:tcPr>
          <w:p w14:paraId="7859EAFC">
            <w:pPr>
              <w:keepNext w:val="0"/>
              <w:keepLines w:val="0"/>
              <w:pageBreakBefore w:val="0"/>
              <w:kinsoku/>
              <w:wordWrap/>
              <w:overflowPunct/>
              <w:topLinePunct w:val="0"/>
              <w:autoSpaceDE/>
              <w:autoSpaceDN/>
              <w:bidi w:val="0"/>
              <w:spacing w:before="157" w:beforeLines="50" w:beforeAutospacing="0" w:after="157" w:afterLines="50" w:afterAutospacing="0" w:line="300" w:lineRule="auto"/>
              <w:jc w:val="center"/>
              <w:rPr>
                <w:rFonts w:cs="Times New Roman"/>
                <w:b w:val="0"/>
                <w:bCs w:val="0"/>
                <w:sz w:val="22"/>
                <w:szCs w:val="22"/>
              </w:rPr>
            </w:pPr>
            <w:r>
              <w:rPr>
                <w:rFonts w:hint="eastAsia" w:cs="Times New Roman"/>
                <w:b/>
                <w:bCs/>
                <w:sz w:val="22"/>
                <w:szCs w:val="22"/>
              </w:rPr>
              <w:t>经济管理系</w:t>
            </w:r>
          </w:p>
        </w:tc>
        <w:tc>
          <w:tcPr>
            <w:tcW w:w="1439" w:type="pct"/>
            <w:shd w:val="clear" w:color="auto" w:fill="FDE9D9" w:themeFill="accent6" w:themeFillTint="33"/>
            <w:vAlign w:val="top"/>
          </w:tcPr>
          <w:p w14:paraId="0C8B7178">
            <w:pPr>
              <w:keepNext w:val="0"/>
              <w:keepLines w:val="0"/>
              <w:pageBreakBefore w:val="0"/>
              <w:kinsoku/>
              <w:wordWrap/>
              <w:overflowPunct/>
              <w:topLinePunct w:val="0"/>
              <w:autoSpaceDE/>
              <w:autoSpaceDN/>
              <w:bidi w:val="0"/>
              <w:spacing w:before="157" w:beforeLines="50" w:beforeAutospacing="0" w:after="157" w:afterLines="50" w:afterAutospacing="0" w:line="300" w:lineRule="auto"/>
              <w:jc w:val="center"/>
              <w:rPr>
                <w:rFonts w:cs="Times New Roman"/>
                <w:sz w:val="22"/>
                <w:szCs w:val="22"/>
              </w:rPr>
            </w:pPr>
            <w:r>
              <w:rPr>
                <w:rFonts w:hint="eastAsia" w:cs="Times New Roman"/>
                <w:sz w:val="22"/>
                <w:szCs w:val="22"/>
              </w:rPr>
              <w:t>98</w:t>
            </w:r>
          </w:p>
        </w:tc>
        <w:tc>
          <w:tcPr>
            <w:tcW w:w="2239" w:type="pct"/>
            <w:shd w:val="clear" w:color="auto" w:fill="FDE9D9" w:themeFill="accent6" w:themeFillTint="33"/>
            <w:vAlign w:val="top"/>
          </w:tcPr>
          <w:p w14:paraId="1EA12F45">
            <w:pPr>
              <w:keepNext w:val="0"/>
              <w:keepLines w:val="0"/>
              <w:pageBreakBefore w:val="0"/>
              <w:kinsoku/>
              <w:wordWrap/>
              <w:overflowPunct/>
              <w:topLinePunct w:val="0"/>
              <w:autoSpaceDE/>
              <w:autoSpaceDN/>
              <w:bidi w:val="0"/>
              <w:spacing w:before="157" w:beforeLines="50" w:beforeAutospacing="0" w:after="157" w:afterLines="50" w:afterAutospacing="0" w:line="300" w:lineRule="auto"/>
              <w:jc w:val="center"/>
              <w:rPr>
                <w:rFonts w:cs="Times New Roman"/>
                <w:sz w:val="22"/>
                <w:szCs w:val="22"/>
              </w:rPr>
            </w:pPr>
            <w:r>
              <w:rPr>
                <w:rFonts w:hint="eastAsia" w:cs="Times New Roman"/>
                <w:sz w:val="22"/>
                <w:szCs w:val="22"/>
              </w:rPr>
              <w:t>2</w:t>
            </w:r>
          </w:p>
        </w:tc>
      </w:tr>
      <w:tr w14:paraId="18A1B96D">
        <w:tblPrEx>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CellMar>
            <w:top w:w="0" w:type="dxa"/>
            <w:left w:w="108" w:type="dxa"/>
            <w:bottom w:w="0" w:type="dxa"/>
            <w:right w:w="108" w:type="dxa"/>
          </w:tblCellMar>
        </w:tblPrEx>
        <w:trPr>
          <w:trHeight w:val="567" w:hRule="exact"/>
        </w:trPr>
        <w:tc>
          <w:tcPr>
            <w:tcW w:w="1320" w:type="pct"/>
            <w:shd w:val="clear" w:color="auto" w:fill="FDE9D9" w:themeFill="accent6" w:themeFillTint="33"/>
            <w:vAlign w:val="top"/>
          </w:tcPr>
          <w:p w14:paraId="3505E9EC">
            <w:pPr>
              <w:keepNext w:val="0"/>
              <w:keepLines w:val="0"/>
              <w:pageBreakBefore w:val="0"/>
              <w:kinsoku/>
              <w:wordWrap/>
              <w:overflowPunct/>
              <w:topLinePunct w:val="0"/>
              <w:autoSpaceDE/>
              <w:autoSpaceDN/>
              <w:bidi w:val="0"/>
              <w:spacing w:before="157" w:beforeLines="50" w:beforeAutospacing="0" w:after="157" w:afterLines="50" w:afterAutospacing="0" w:line="300" w:lineRule="auto"/>
              <w:jc w:val="center"/>
              <w:rPr>
                <w:rFonts w:cs="Times New Roman"/>
                <w:b w:val="0"/>
                <w:bCs w:val="0"/>
                <w:sz w:val="22"/>
                <w:szCs w:val="22"/>
              </w:rPr>
            </w:pPr>
            <w:r>
              <w:rPr>
                <w:rFonts w:hint="eastAsia" w:cs="Times New Roman"/>
                <w:b/>
                <w:bCs/>
                <w:sz w:val="22"/>
                <w:szCs w:val="22"/>
              </w:rPr>
              <w:t>合计</w:t>
            </w:r>
          </w:p>
        </w:tc>
        <w:tc>
          <w:tcPr>
            <w:tcW w:w="1439" w:type="pct"/>
            <w:shd w:val="clear" w:color="auto" w:fill="FDE9D9" w:themeFill="accent6" w:themeFillTint="33"/>
            <w:vAlign w:val="top"/>
          </w:tcPr>
          <w:p w14:paraId="2764FB47">
            <w:pPr>
              <w:keepNext w:val="0"/>
              <w:keepLines w:val="0"/>
              <w:pageBreakBefore w:val="0"/>
              <w:kinsoku/>
              <w:wordWrap/>
              <w:overflowPunct/>
              <w:topLinePunct w:val="0"/>
              <w:autoSpaceDE/>
              <w:autoSpaceDN/>
              <w:bidi w:val="0"/>
              <w:spacing w:before="157" w:beforeLines="50" w:beforeAutospacing="0" w:after="157" w:afterLines="50" w:afterAutospacing="0" w:line="300" w:lineRule="auto"/>
              <w:jc w:val="center"/>
              <w:rPr>
                <w:rFonts w:cs="Times New Roman"/>
                <w:sz w:val="22"/>
                <w:szCs w:val="22"/>
              </w:rPr>
            </w:pPr>
            <w:r>
              <w:rPr>
                <w:rFonts w:hint="eastAsia" w:cs="Times New Roman"/>
                <w:sz w:val="22"/>
                <w:szCs w:val="22"/>
              </w:rPr>
              <w:t>733</w:t>
            </w:r>
          </w:p>
        </w:tc>
        <w:tc>
          <w:tcPr>
            <w:tcW w:w="2239" w:type="pct"/>
            <w:shd w:val="clear" w:color="auto" w:fill="FDE9D9" w:themeFill="accent6" w:themeFillTint="33"/>
            <w:vAlign w:val="top"/>
          </w:tcPr>
          <w:p w14:paraId="05623DB4">
            <w:pPr>
              <w:keepNext w:val="0"/>
              <w:keepLines w:val="0"/>
              <w:pageBreakBefore w:val="0"/>
              <w:kinsoku/>
              <w:wordWrap/>
              <w:overflowPunct/>
              <w:topLinePunct w:val="0"/>
              <w:autoSpaceDE/>
              <w:autoSpaceDN/>
              <w:bidi w:val="0"/>
              <w:spacing w:before="157" w:beforeLines="50" w:beforeAutospacing="0" w:after="157" w:afterLines="50" w:afterAutospacing="0" w:line="300" w:lineRule="auto"/>
              <w:jc w:val="center"/>
              <w:rPr>
                <w:rFonts w:cs="Times New Roman"/>
                <w:sz w:val="22"/>
                <w:szCs w:val="22"/>
              </w:rPr>
            </w:pPr>
            <w:r>
              <w:rPr>
                <w:rFonts w:hint="eastAsia" w:cs="Times New Roman"/>
                <w:sz w:val="22"/>
                <w:szCs w:val="22"/>
              </w:rPr>
              <w:t>26</w:t>
            </w:r>
          </w:p>
        </w:tc>
      </w:tr>
    </w:tbl>
    <w:p w14:paraId="65A26DEF">
      <w:pPr>
        <w:keepNext w:val="0"/>
        <w:keepLines w:val="0"/>
        <w:pageBreakBefore w:val="0"/>
        <w:kinsoku/>
        <w:wordWrap/>
        <w:overflowPunct/>
        <w:topLinePunct w:val="0"/>
        <w:autoSpaceDE/>
        <w:autoSpaceDN/>
        <w:bidi w:val="0"/>
        <w:spacing w:before="157" w:beforeLines="50" w:beforeAutospacing="0" w:after="157" w:afterLines="50" w:afterAutospacing="0"/>
        <w:ind w:firstLine="420" w:firstLineChars="200"/>
      </w:pPr>
    </w:p>
    <w:p w14:paraId="6BC935D6">
      <w:pPr>
        <w:keepNext w:val="0"/>
        <w:keepLines w:val="0"/>
        <w:pageBreakBefore w:val="0"/>
        <w:kinsoku/>
        <w:wordWrap/>
        <w:overflowPunct/>
        <w:topLinePunct w:val="0"/>
        <w:autoSpaceDE/>
        <w:autoSpaceDN/>
        <w:bidi w:val="0"/>
        <w:spacing w:before="157" w:beforeLines="50" w:beforeAutospacing="0" w:after="157" w:afterLines="50" w:afterAutospacing="0"/>
        <w:ind w:firstLine="420" w:firstLineChars="200"/>
      </w:pPr>
    </w:p>
    <w:p w14:paraId="7912419E">
      <w:pPr>
        <w:keepNext w:val="0"/>
        <w:keepLines w:val="0"/>
        <w:pageBreakBefore w:val="0"/>
        <w:kinsoku/>
        <w:wordWrap/>
        <w:overflowPunct/>
        <w:topLinePunct w:val="0"/>
        <w:autoSpaceDE/>
        <w:autoSpaceDN/>
        <w:bidi w:val="0"/>
        <w:spacing w:before="157" w:beforeLines="50" w:beforeAutospacing="0" w:after="157" w:afterLines="50" w:afterAutospacing="0"/>
        <w:ind w:firstLine="420" w:firstLineChars="200"/>
      </w:pPr>
    </w:p>
    <w:p w14:paraId="2DEFFDA0">
      <w:pPr>
        <w:keepNext w:val="0"/>
        <w:keepLines w:val="0"/>
        <w:pageBreakBefore w:val="0"/>
        <w:kinsoku/>
        <w:wordWrap/>
        <w:overflowPunct/>
        <w:topLinePunct w:val="0"/>
        <w:autoSpaceDE/>
        <w:autoSpaceDN/>
        <w:bidi w:val="0"/>
        <w:spacing w:before="157" w:beforeLines="50" w:beforeAutospacing="0" w:after="157" w:afterLines="50" w:afterAutospacing="0"/>
        <w:ind w:firstLine="420" w:firstLineChars="200"/>
      </w:pPr>
    </w:p>
    <w:tbl>
      <w:tblPr>
        <w:tblStyle w:val="17"/>
        <w:tblpPr w:leftFromText="180" w:rightFromText="180" w:vertAnchor="text" w:horzAnchor="page" w:tblpX="1542" w:tblpY="267"/>
        <w:tblOverlap w:val="never"/>
        <w:tblW w:w="911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02"/>
        <w:gridCol w:w="1777"/>
        <w:gridCol w:w="3034"/>
      </w:tblGrid>
      <w:tr w14:paraId="45373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2" w:hRule="exact"/>
        </w:trPr>
        <w:tc>
          <w:tcPr>
            <w:tcW w:w="4302" w:type="dxa"/>
            <w:tcBorders>
              <w:top w:val="single" w:color="F9CBAA" w:sz="4" w:space="0"/>
              <w:left w:val="single" w:color="F9CBAA" w:sz="4" w:space="0"/>
              <w:bottom w:val="nil"/>
              <w:right w:val="single" w:color="F9CBAA" w:sz="4" w:space="0"/>
            </w:tcBorders>
            <w:shd w:val="clear" w:color="auto" w:fill="F79646"/>
            <w:noWrap/>
            <w:vAlign w:val="center"/>
          </w:tcPr>
          <w:p w14:paraId="1243DA9E">
            <w:pPr>
              <w:keepNext w:val="0"/>
              <w:keepLines w:val="0"/>
              <w:pageBreakBefore w:val="0"/>
              <w:widowControl/>
              <w:suppressLineNumbers w:val="0"/>
              <w:kinsoku/>
              <w:wordWrap/>
              <w:overflowPunct/>
              <w:topLinePunct w:val="0"/>
              <w:autoSpaceDE/>
              <w:autoSpaceDN/>
              <w:bidi w:val="0"/>
              <w:spacing w:before="157" w:beforeLines="50" w:beforeAutospacing="0" w:after="157" w:afterLines="50" w:afterAutospacing="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专业</w:t>
            </w:r>
          </w:p>
        </w:tc>
        <w:tc>
          <w:tcPr>
            <w:tcW w:w="1777" w:type="dxa"/>
            <w:tcBorders>
              <w:top w:val="single" w:color="F9CBAA" w:sz="4" w:space="0"/>
              <w:left w:val="single" w:color="F9CBAA" w:sz="4" w:space="0"/>
              <w:bottom w:val="nil"/>
              <w:right w:val="single" w:color="F9CBAA" w:sz="4" w:space="0"/>
            </w:tcBorders>
            <w:shd w:val="clear" w:color="auto" w:fill="F79646"/>
            <w:noWrap/>
            <w:vAlign w:val="center"/>
          </w:tcPr>
          <w:p w14:paraId="31220422">
            <w:pPr>
              <w:keepNext w:val="0"/>
              <w:keepLines w:val="0"/>
              <w:pageBreakBefore w:val="0"/>
              <w:widowControl/>
              <w:suppressLineNumbers w:val="0"/>
              <w:kinsoku/>
              <w:wordWrap/>
              <w:overflowPunct/>
              <w:topLinePunct w:val="0"/>
              <w:autoSpaceDE/>
              <w:autoSpaceDN/>
              <w:bidi w:val="0"/>
              <w:spacing w:before="157" w:beforeLines="50" w:beforeAutospacing="0" w:after="157" w:afterLines="50" w:afterAutospacing="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毕业生数</w:t>
            </w:r>
          </w:p>
        </w:tc>
        <w:tc>
          <w:tcPr>
            <w:tcW w:w="3034" w:type="dxa"/>
            <w:tcBorders>
              <w:top w:val="single" w:color="F79646" w:sz="8" w:space="0"/>
              <w:left w:val="single" w:color="FABF8F" w:sz="8" w:space="0"/>
              <w:bottom w:val="nil"/>
              <w:right w:val="nil"/>
            </w:tcBorders>
            <w:shd w:val="clear" w:color="auto" w:fill="F79646"/>
            <w:noWrap/>
            <w:vAlign w:val="top"/>
          </w:tcPr>
          <w:p w14:paraId="7BF7E3A9">
            <w:pPr>
              <w:keepNext w:val="0"/>
              <w:keepLines w:val="0"/>
              <w:pageBreakBefore w:val="0"/>
              <w:widowControl/>
              <w:suppressLineNumbers w:val="0"/>
              <w:kinsoku/>
              <w:wordWrap/>
              <w:overflowPunct/>
              <w:topLinePunct w:val="0"/>
              <w:autoSpaceDE/>
              <w:autoSpaceDN/>
              <w:bidi w:val="0"/>
              <w:spacing w:before="157" w:beforeLines="50" w:beforeAutospacing="0" w:after="157" w:afterLines="50" w:afterAutospacing="0"/>
              <w:jc w:val="center"/>
              <w:textAlignment w:val="top"/>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未落实人数</w:t>
            </w:r>
          </w:p>
        </w:tc>
      </w:tr>
      <w:tr w14:paraId="0021F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4302" w:type="dxa"/>
            <w:tcBorders>
              <w:top w:val="single" w:color="F9CBAA" w:sz="4" w:space="0"/>
              <w:left w:val="single" w:color="F9CBAA" w:sz="4" w:space="0"/>
              <w:bottom w:val="single" w:color="F9CBAA" w:sz="4" w:space="0"/>
              <w:right w:val="single" w:color="F9CBAA" w:sz="4" w:space="0"/>
            </w:tcBorders>
            <w:shd w:val="clear" w:color="auto" w:fill="FCE4D3"/>
            <w:vAlign w:val="center"/>
          </w:tcPr>
          <w:p w14:paraId="01FB8CA5">
            <w:pPr>
              <w:keepNext w:val="0"/>
              <w:keepLines w:val="0"/>
              <w:pageBreakBefore w:val="0"/>
              <w:widowControl/>
              <w:suppressLineNumbers w:val="0"/>
              <w:kinsoku/>
              <w:wordWrap/>
              <w:overflowPunct/>
              <w:topLinePunct w:val="0"/>
              <w:autoSpaceDE/>
              <w:autoSpaceDN/>
              <w:bidi w:val="0"/>
              <w:spacing w:before="157" w:beforeLines="50" w:beforeAutospacing="0" w:after="157" w:afterLines="50" w:afterAutospacing="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大数据与会计</w:t>
            </w:r>
          </w:p>
        </w:tc>
        <w:tc>
          <w:tcPr>
            <w:tcW w:w="1777" w:type="dxa"/>
            <w:tcBorders>
              <w:top w:val="single" w:color="F9CBAA" w:sz="4" w:space="0"/>
              <w:left w:val="single" w:color="F9CBAA" w:sz="4" w:space="0"/>
              <w:bottom w:val="single" w:color="F9CBAA" w:sz="4" w:space="0"/>
              <w:right w:val="single" w:color="F9CBAA" w:sz="4" w:space="0"/>
            </w:tcBorders>
            <w:shd w:val="clear" w:color="auto" w:fill="FCE4D3"/>
            <w:noWrap/>
            <w:vAlign w:val="center"/>
          </w:tcPr>
          <w:p w14:paraId="210C0BE6">
            <w:pPr>
              <w:keepNext w:val="0"/>
              <w:keepLines w:val="0"/>
              <w:pageBreakBefore w:val="0"/>
              <w:widowControl/>
              <w:suppressLineNumbers w:val="0"/>
              <w:kinsoku/>
              <w:wordWrap/>
              <w:overflowPunct/>
              <w:topLinePunct w:val="0"/>
              <w:autoSpaceDE/>
              <w:autoSpaceDN/>
              <w:bidi w:val="0"/>
              <w:spacing w:before="157" w:beforeLines="50" w:beforeAutospacing="0" w:after="157" w:afterLines="50" w:afterAutospacing="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3034" w:type="dxa"/>
            <w:tcBorders>
              <w:top w:val="single" w:color="F9CBAA" w:sz="4" w:space="0"/>
              <w:left w:val="single" w:color="F9CBAA" w:sz="4" w:space="0"/>
              <w:bottom w:val="single" w:color="F9CBAA" w:sz="4" w:space="0"/>
              <w:right w:val="single" w:color="F9CBAA" w:sz="4" w:space="0"/>
            </w:tcBorders>
            <w:shd w:val="clear" w:color="auto" w:fill="FCE4D3"/>
            <w:noWrap/>
            <w:vAlign w:val="center"/>
          </w:tcPr>
          <w:p w14:paraId="52B2FDD6">
            <w:pPr>
              <w:keepNext w:val="0"/>
              <w:keepLines w:val="0"/>
              <w:pageBreakBefore w:val="0"/>
              <w:widowControl/>
              <w:suppressLineNumbers w:val="0"/>
              <w:kinsoku/>
              <w:wordWrap/>
              <w:overflowPunct/>
              <w:topLinePunct w:val="0"/>
              <w:autoSpaceDE/>
              <w:autoSpaceDN/>
              <w:bidi w:val="0"/>
              <w:spacing w:before="157" w:beforeLines="50" w:beforeAutospacing="0" w:after="157" w:afterLines="50" w:afterAutospacing="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19CFB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4302" w:type="dxa"/>
            <w:tcBorders>
              <w:top w:val="single" w:color="F9CBAA" w:sz="4" w:space="0"/>
              <w:left w:val="single" w:color="F9CBAA" w:sz="4" w:space="0"/>
              <w:bottom w:val="single" w:color="F9CBAA" w:sz="4" w:space="0"/>
              <w:right w:val="single" w:color="F9CBAA" w:sz="4" w:space="0"/>
            </w:tcBorders>
            <w:shd w:val="clear" w:color="auto" w:fill="FCE4D3"/>
            <w:vAlign w:val="center"/>
          </w:tcPr>
          <w:p w14:paraId="72EFC3A1">
            <w:pPr>
              <w:keepNext w:val="0"/>
              <w:keepLines w:val="0"/>
              <w:pageBreakBefore w:val="0"/>
              <w:widowControl/>
              <w:suppressLineNumbers w:val="0"/>
              <w:kinsoku/>
              <w:wordWrap/>
              <w:overflowPunct/>
              <w:topLinePunct w:val="0"/>
              <w:autoSpaceDE/>
              <w:autoSpaceDN/>
              <w:bidi w:val="0"/>
              <w:spacing w:before="157" w:beforeLines="50" w:beforeAutospacing="0" w:after="157" w:afterLines="50" w:afterAutospacing="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电子商务</w:t>
            </w:r>
          </w:p>
        </w:tc>
        <w:tc>
          <w:tcPr>
            <w:tcW w:w="1777" w:type="dxa"/>
            <w:tcBorders>
              <w:top w:val="single" w:color="F9CBAA" w:sz="4" w:space="0"/>
              <w:left w:val="single" w:color="F9CBAA" w:sz="4" w:space="0"/>
              <w:bottom w:val="single" w:color="F9CBAA" w:sz="4" w:space="0"/>
              <w:right w:val="single" w:color="F9CBAA" w:sz="4" w:space="0"/>
            </w:tcBorders>
            <w:shd w:val="clear" w:color="auto" w:fill="FCE4D3"/>
            <w:noWrap/>
            <w:vAlign w:val="center"/>
          </w:tcPr>
          <w:p w14:paraId="1C94A28C">
            <w:pPr>
              <w:keepNext w:val="0"/>
              <w:keepLines w:val="0"/>
              <w:pageBreakBefore w:val="0"/>
              <w:widowControl/>
              <w:suppressLineNumbers w:val="0"/>
              <w:kinsoku/>
              <w:wordWrap/>
              <w:overflowPunct/>
              <w:topLinePunct w:val="0"/>
              <w:autoSpaceDE/>
              <w:autoSpaceDN/>
              <w:bidi w:val="0"/>
              <w:spacing w:before="157" w:beforeLines="50" w:beforeAutospacing="0" w:after="157" w:afterLines="50" w:afterAutospacing="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3034" w:type="dxa"/>
            <w:tcBorders>
              <w:top w:val="single" w:color="F9CBAA" w:sz="4" w:space="0"/>
              <w:left w:val="single" w:color="F9CBAA" w:sz="4" w:space="0"/>
              <w:bottom w:val="single" w:color="F9CBAA" w:sz="4" w:space="0"/>
              <w:right w:val="single" w:color="F9CBAA" w:sz="4" w:space="0"/>
            </w:tcBorders>
            <w:shd w:val="clear" w:color="auto" w:fill="FCE4D3"/>
            <w:noWrap/>
            <w:vAlign w:val="center"/>
          </w:tcPr>
          <w:p w14:paraId="7064DA8E">
            <w:pPr>
              <w:keepNext w:val="0"/>
              <w:keepLines w:val="0"/>
              <w:pageBreakBefore w:val="0"/>
              <w:widowControl/>
              <w:suppressLineNumbers w:val="0"/>
              <w:kinsoku/>
              <w:wordWrap/>
              <w:overflowPunct/>
              <w:topLinePunct w:val="0"/>
              <w:autoSpaceDE/>
              <w:autoSpaceDN/>
              <w:bidi w:val="0"/>
              <w:spacing w:before="157" w:beforeLines="50" w:beforeAutospacing="0" w:after="157" w:afterLines="50" w:afterAutospacing="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472CD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4302" w:type="dxa"/>
            <w:tcBorders>
              <w:top w:val="single" w:color="F9CBAA" w:sz="4" w:space="0"/>
              <w:left w:val="single" w:color="F9CBAA" w:sz="4" w:space="0"/>
              <w:bottom w:val="single" w:color="F9CBAA" w:sz="4" w:space="0"/>
              <w:right w:val="single" w:color="F9CBAA" w:sz="4" w:space="0"/>
            </w:tcBorders>
            <w:shd w:val="clear" w:color="auto" w:fill="FCE4D3"/>
            <w:vAlign w:val="center"/>
          </w:tcPr>
          <w:p w14:paraId="41AF2EAF">
            <w:pPr>
              <w:keepNext w:val="0"/>
              <w:keepLines w:val="0"/>
              <w:pageBreakBefore w:val="0"/>
              <w:widowControl/>
              <w:suppressLineNumbers w:val="0"/>
              <w:kinsoku/>
              <w:wordWrap/>
              <w:overflowPunct/>
              <w:topLinePunct w:val="0"/>
              <w:autoSpaceDE/>
              <w:autoSpaceDN/>
              <w:bidi w:val="0"/>
              <w:spacing w:before="157" w:beforeLines="50" w:beforeAutospacing="0" w:after="157" w:afterLines="50" w:afterAutospacing="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动物医学</w:t>
            </w:r>
          </w:p>
        </w:tc>
        <w:tc>
          <w:tcPr>
            <w:tcW w:w="1777" w:type="dxa"/>
            <w:tcBorders>
              <w:top w:val="single" w:color="F9CBAA" w:sz="4" w:space="0"/>
              <w:left w:val="single" w:color="F9CBAA" w:sz="4" w:space="0"/>
              <w:bottom w:val="single" w:color="F9CBAA" w:sz="4" w:space="0"/>
              <w:right w:val="single" w:color="F9CBAA" w:sz="4" w:space="0"/>
            </w:tcBorders>
            <w:shd w:val="clear" w:color="auto" w:fill="FCE4D3"/>
            <w:vAlign w:val="center"/>
          </w:tcPr>
          <w:p w14:paraId="138F4B67">
            <w:pPr>
              <w:keepNext w:val="0"/>
              <w:keepLines w:val="0"/>
              <w:pageBreakBefore w:val="0"/>
              <w:widowControl/>
              <w:suppressLineNumbers w:val="0"/>
              <w:kinsoku/>
              <w:wordWrap/>
              <w:overflowPunct/>
              <w:topLinePunct w:val="0"/>
              <w:autoSpaceDE/>
              <w:autoSpaceDN/>
              <w:bidi w:val="0"/>
              <w:spacing w:before="157" w:beforeLines="50" w:beforeAutospacing="0" w:after="157" w:afterLines="50" w:afterAutospacing="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w:t>
            </w:r>
          </w:p>
        </w:tc>
        <w:tc>
          <w:tcPr>
            <w:tcW w:w="3034" w:type="dxa"/>
            <w:tcBorders>
              <w:top w:val="single" w:color="F9CBAA" w:sz="4" w:space="0"/>
              <w:left w:val="single" w:color="F9CBAA" w:sz="4" w:space="0"/>
              <w:bottom w:val="single" w:color="F9CBAA" w:sz="4" w:space="0"/>
              <w:right w:val="single" w:color="F9CBAA" w:sz="4" w:space="0"/>
            </w:tcBorders>
            <w:shd w:val="clear" w:color="auto" w:fill="FCE4D3"/>
            <w:noWrap/>
            <w:vAlign w:val="center"/>
          </w:tcPr>
          <w:p w14:paraId="3E039AD4">
            <w:pPr>
              <w:keepNext w:val="0"/>
              <w:keepLines w:val="0"/>
              <w:pageBreakBefore w:val="0"/>
              <w:widowControl/>
              <w:suppressLineNumbers w:val="0"/>
              <w:kinsoku/>
              <w:wordWrap/>
              <w:overflowPunct/>
              <w:topLinePunct w:val="0"/>
              <w:autoSpaceDE/>
              <w:autoSpaceDN/>
              <w:bidi w:val="0"/>
              <w:spacing w:before="157" w:beforeLines="50" w:beforeAutospacing="0" w:after="157" w:afterLines="50" w:afterAutospacing="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0CD7C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4302" w:type="dxa"/>
            <w:tcBorders>
              <w:top w:val="single" w:color="F9CBAA" w:sz="4" w:space="0"/>
              <w:left w:val="single" w:color="F9CBAA" w:sz="4" w:space="0"/>
              <w:bottom w:val="single" w:color="F9CBAA" w:sz="4" w:space="0"/>
              <w:right w:val="single" w:color="F9CBAA" w:sz="4" w:space="0"/>
            </w:tcBorders>
            <w:shd w:val="clear" w:color="auto" w:fill="FCE4D3"/>
            <w:vAlign w:val="center"/>
          </w:tcPr>
          <w:p w14:paraId="4D927DFE">
            <w:pPr>
              <w:keepNext w:val="0"/>
              <w:keepLines w:val="0"/>
              <w:pageBreakBefore w:val="0"/>
              <w:widowControl/>
              <w:suppressLineNumbers w:val="0"/>
              <w:kinsoku/>
              <w:wordWrap/>
              <w:overflowPunct/>
              <w:topLinePunct w:val="0"/>
              <w:autoSpaceDE/>
              <w:autoSpaceDN/>
              <w:bidi w:val="0"/>
              <w:spacing w:before="157" w:beforeLines="50" w:beforeAutospacing="0" w:after="157" w:afterLines="50" w:afterAutospacing="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发电厂及电力系统</w:t>
            </w:r>
          </w:p>
        </w:tc>
        <w:tc>
          <w:tcPr>
            <w:tcW w:w="1777" w:type="dxa"/>
            <w:tcBorders>
              <w:top w:val="single" w:color="F9CBAA" w:sz="4" w:space="0"/>
              <w:left w:val="single" w:color="F9CBAA" w:sz="4" w:space="0"/>
              <w:bottom w:val="single" w:color="F9CBAA" w:sz="4" w:space="0"/>
              <w:right w:val="single" w:color="F9CBAA" w:sz="4" w:space="0"/>
            </w:tcBorders>
            <w:shd w:val="clear" w:color="auto" w:fill="FCE4D3"/>
            <w:noWrap/>
            <w:vAlign w:val="center"/>
          </w:tcPr>
          <w:p w14:paraId="3873FD29">
            <w:pPr>
              <w:keepNext w:val="0"/>
              <w:keepLines w:val="0"/>
              <w:pageBreakBefore w:val="0"/>
              <w:widowControl/>
              <w:suppressLineNumbers w:val="0"/>
              <w:kinsoku/>
              <w:wordWrap/>
              <w:overflowPunct/>
              <w:topLinePunct w:val="0"/>
              <w:autoSpaceDE/>
              <w:autoSpaceDN/>
              <w:bidi w:val="0"/>
              <w:spacing w:before="157" w:beforeLines="50" w:beforeAutospacing="0" w:after="157" w:afterLines="50" w:afterAutospacing="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3034" w:type="dxa"/>
            <w:tcBorders>
              <w:top w:val="single" w:color="F9CBAA" w:sz="4" w:space="0"/>
              <w:left w:val="single" w:color="F9CBAA" w:sz="4" w:space="0"/>
              <w:bottom w:val="single" w:color="F9CBAA" w:sz="4" w:space="0"/>
              <w:right w:val="single" w:color="F9CBAA" w:sz="4" w:space="0"/>
            </w:tcBorders>
            <w:shd w:val="clear" w:color="auto" w:fill="FCE4D3"/>
            <w:noWrap/>
            <w:vAlign w:val="center"/>
          </w:tcPr>
          <w:p w14:paraId="56C88630">
            <w:pPr>
              <w:keepNext w:val="0"/>
              <w:keepLines w:val="0"/>
              <w:pageBreakBefore w:val="0"/>
              <w:widowControl/>
              <w:suppressLineNumbers w:val="0"/>
              <w:kinsoku/>
              <w:wordWrap/>
              <w:overflowPunct/>
              <w:topLinePunct w:val="0"/>
              <w:autoSpaceDE/>
              <w:autoSpaceDN/>
              <w:bidi w:val="0"/>
              <w:spacing w:before="157" w:beforeLines="50" w:beforeAutospacing="0" w:after="157" w:afterLines="50" w:afterAutospacing="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01EC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4302" w:type="dxa"/>
            <w:tcBorders>
              <w:top w:val="single" w:color="F9CBAA" w:sz="4" w:space="0"/>
              <w:left w:val="single" w:color="F9CBAA" w:sz="4" w:space="0"/>
              <w:bottom w:val="single" w:color="F9CBAA" w:sz="4" w:space="0"/>
              <w:right w:val="single" w:color="F9CBAA" w:sz="4" w:space="0"/>
            </w:tcBorders>
            <w:shd w:val="clear" w:color="auto" w:fill="FCE4D3"/>
            <w:vAlign w:val="center"/>
          </w:tcPr>
          <w:p w14:paraId="513AE579">
            <w:pPr>
              <w:keepNext w:val="0"/>
              <w:keepLines w:val="0"/>
              <w:pageBreakBefore w:val="0"/>
              <w:widowControl/>
              <w:suppressLineNumbers w:val="0"/>
              <w:kinsoku/>
              <w:wordWrap/>
              <w:overflowPunct/>
              <w:topLinePunct w:val="0"/>
              <w:autoSpaceDE/>
              <w:autoSpaceDN/>
              <w:bidi w:val="0"/>
              <w:spacing w:before="157" w:beforeLines="50" w:beforeAutospacing="0" w:after="157" w:afterLines="50" w:afterAutospacing="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供用电技术</w:t>
            </w:r>
          </w:p>
        </w:tc>
        <w:tc>
          <w:tcPr>
            <w:tcW w:w="1777" w:type="dxa"/>
            <w:tcBorders>
              <w:top w:val="single" w:color="F9CBAA" w:sz="4" w:space="0"/>
              <w:left w:val="single" w:color="F9CBAA" w:sz="4" w:space="0"/>
              <w:bottom w:val="single" w:color="F9CBAA" w:sz="4" w:space="0"/>
              <w:right w:val="single" w:color="F9CBAA" w:sz="4" w:space="0"/>
            </w:tcBorders>
            <w:shd w:val="clear" w:color="auto" w:fill="FCE4D3"/>
            <w:noWrap/>
            <w:vAlign w:val="center"/>
          </w:tcPr>
          <w:p w14:paraId="316DD999">
            <w:pPr>
              <w:keepNext w:val="0"/>
              <w:keepLines w:val="0"/>
              <w:pageBreakBefore w:val="0"/>
              <w:widowControl/>
              <w:suppressLineNumbers w:val="0"/>
              <w:kinsoku/>
              <w:wordWrap/>
              <w:overflowPunct/>
              <w:topLinePunct w:val="0"/>
              <w:autoSpaceDE/>
              <w:autoSpaceDN/>
              <w:bidi w:val="0"/>
              <w:spacing w:before="157" w:beforeLines="50" w:beforeAutospacing="0" w:after="157" w:afterLines="50" w:afterAutospacing="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3034" w:type="dxa"/>
            <w:tcBorders>
              <w:top w:val="single" w:color="F9CBAA" w:sz="4" w:space="0"/>
              <w:left w:val="single" w:color="F9CBAA" w:sz="4" w:space="0"/>
              <w:bottom w:val="single" w:color="F9CBAA" w:sz="4" w:space="0"/>
              <w:right w:val="single" w:color="F9CBAA" w:sz="4" w:space="0"/>
            </w:tcBorders>
            <w:shd w:val="clear" w:color="auto" w:fill="FCE4D3"/>
            <w:noWrap/>
            <w:vAlign w:val="center"/>
          </w:tcPr>
          <w:p w14:paraId="306AE4AC">
            <w:pPr>
              <w:keepNext w:val="0"/>
              <w:keepLines w:val="0"/>
              <w:pageBreakBefore w:val="0"/>
              <w:widowControl/>
              <w:suppressLineNumbers w:val="0"/>
              <w:kinsoku/>
              <w:wordWrap/>
              <w:overflowPunct/>
              <w:topLinePunct w:val="0"/>
              <w:autoSpaceDE/>
              <w:autoSpaceDN/>
              <w:bidi w:val="0"/>
              <w:spacing w:before="157" w:beforeLines="50" w:beforeAutospacing="0" w:after="157" w:afterLines="50" w:afterAutospacing="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105B3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4302" w:type="dxa"/>
            <w:tcBorders>
              <w:top w:val="single" w:color="F9CBAA" w:sz="4" w:space="0"/>
              <w:left w:val="single" w:color="F9CBAA" w:sz="4" w:space="0"/>
              <w:bottom w:val="single" w:color="F9CBAA" w:sz="4" w:space="0"/>
              <w:right w:val="single" w:color="F9CBAA" w:sz="4" w:space="0"/>
            </w:tcBorders>
            <w:shd w:val="clear" w:color="auto" w:fill="FCE4D3"/>
            <w:vAlign w:val="center"/>
          </w:tcPr>
          <w:p w14:paraId="2AD6F822">
            <w:pPr>
              <w:keepNext w:val="0"/>
              <w:keepLines w:val="0"/>
              <w:pageBreakBefore w:val="0"/>
              <w:widowControl/>
              <w:suppressLineNumbers w:val="0"/>
              <w:kinsoku/>
              <w:wordWrap/>
              <w:overflowPunct/>
              <w:topLinePunct w:val="0"/>
              <w:autoSpaceDE/>
              <w:autoSpaceDN/>
              <w:bidi w:val="0"/>
              <w:spacing w:before="157" w:beforeLines="50" w:beforeAutospacing="0" w:after="157" w:afterLines="50" w:afterAutospacing="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环境工程技术</w:t>
            </w:r>
          </w:p>
        </w:tc>
        <w:tc>
          <w:tcPr>
            <w:tcW w:w="1777" w:type="dxa"/>
            <w:tcBorders>
              <w:top w:val="single" w:color="F9CBAA" w:sz="4" w:space="0"/>
              <w:left w:val="single" w:color="F9CBAA" w:sz="4" w:space="0"/>
              <w:bottom w:val="single" w:color="F9CBAA" w:sz="4" w:space="0"/>
              <w:right w:val="single" w:color="F9CBAA" w:sz="4" w:space="0"/>
            </w:tcBorders>
            <w:shd w:val="clear" w:color="auto" w:fill="FCE4D3"/>
            <w:noWrap/>
            <w:vAlign w:val="center"/>
          </w:tcPr>
          <w:p w14:paraId="2EF340E4">
            <w:pPr>
              <w:keepNext w:val="0"/>
              <w:keepLines w:val="0"/>
              <w:pageBreakBefore w:val="0"/>
              <w:widowControl/>
              <w:suppressLineNumbers w:val="0"/>
              <w:kinsoku/>
              <w:wordWrap/>
              <w:overflowPunct/>
              <w:topLinePunct w:val="0"/>
              <w:autoSpaceDE/>
              <w:autoSpaceDN/>
              <w:bidi w:val="0"/>
              <w:spacing w:before="157" w:beforeLines="50" w:beforeAutospacing="0" w:after="157" w:afterLines="50" w:afterAutospacing="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3034" w:type="dxa"/>
            <w:tcBorders>
              <w:top w:val="single" w:color="F9CBAA" w:sz="4" w:space="0"/>
              <w:left w:val="single" w:color="F9CBAA" w:sz="4" w:space="0"/>
              <w:bottom w:val="single" w:color="F9CBAA" w:sz="4" w:space="0"/>
              <w:right w:val="single" w:color="F9CBAA" w:sz="4" w:space="0"/>
            </w:tcBorders>
            <w:shd w:val="clear" w:color="auto" w:fill="FCE4D3"/>
            <w:noWrap/>
            <w:vAlign w:val="center"/>
          </w:tcPr>
          <w:p w14:paraId="58A2147D">
            <w:pPr>
              <w:keepNext w:val="0"/>
              <w:keepLines w:val="0"/>
              <w:pageBreakBefore w:val="0"/>
              <w:widowControl/>
              <w:suppressLineNumbers w:val="0"/>
              <w:kinsoku/>
              <w:wordWrap/>
              <w:overflowPunct/>
              <w:topLinePunct w:val="0"/>
              <w:autoSpaceDE/>
              <w:autoSpaceDN/>
              <w:bidi w:val="0"/>
              <w:spacing w:before="157" w:beforeLines="50" w:beforeAutospacing="0" w:after="157" w:afterLines="50" w:afterAutospacing="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14:paraId="49376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4302" w:type="dxa"/>
            <w:tcBorders>
              <w:top w:val="single" w:color="F9CBAA" w:sz="4" w:space="0"/>
              <w:left w:val="single" w:color="F9CBAA" w:sz="4" w:space="0"/>
              <w:bottom w:val="single" w:color="F9CBAA" w:sz="4" w:space="0"/>
              <w:right w:val="single" w:color="F9CBAA" w:sz="4" w:space="0"/>
            </w:tcBorders>
            <w:shd w:val="clear" w:color="auto" w:fill="FCE4D3"/>
            <w:vAlign w:val="center"/>
          </w:tcPr>
          <w:p w14:paraId="2D47EB97">
            <w:pPr>
              <w:keepNext w:val="0"/>
              <w:keepLines w:val="0"/>
              <w:pageBreakBefore w:val="0"/>
              <w:widowControl/>
              <w:suppressLineNumbers w:val="0"/>
              <w:kinsoku/>
              <w:wordWrap/>
              <w:overflowPunct/>
              <w:topLinePunct w:val="0"/>
              <w:autoSpaceDE/>
              <w:autoSpaceDN/>
              <w:bidi w:val="0"/>
              <w:spacing w:before="157" w:beforeLines="50" w:beforeAutospacing="0" w:after="157" w:afterLines="50" w:afterAutospacing="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机电设备技术</w:t>
            </w:r>
          </w:p>
        </w:tc>
        <w:tc>
          <w:tcPr>
            <w:tcW w:w="1777" w:type="dxa"/>
            <w:tcBorders>
              <w:top w:val="single" w:color="F9CBAA" w:sz="4" w:space="0"/>
              <w:left w:val="single" w:color="F9CBAA" w:sz="4" w:space="0"/>
              <w:bottom w:val="single" w:color="F9CBAA" w:sz="4" w:space="0"/>
              <w:right w:val="single" w:color="F9CBAA" w:sz="4" w:space="0"/>
            </w:tcBorders>
            <w:shd w:val="clear" w:color="auto" w:fill="FCE4D3"/>
            <w:vAlign w:val="center"/>
          </w:tcPr>
          <w:p w14:paraId="071476DA">
            <w:pPr>
              <w:keepNext w:val="0"/>
              <w:keepLines w:val="0"/>
              <w:pageBreakBefore w:val="0"/>
              <w:widowControl/>
              <w:suppressLineNumbers w:val="0"/>
              <w:kinsoku/>
              <w:wordWrap/>
              <w:overflowPunct/>
              <w:topLinePunct w:val="0"/>
              <w:autoSpaceDE/>
              <w:autoSpaceDN/>
              <w:bidi w:val="0"/>
              <w:spacing w:before="157" w:beforeLines="50" w:beforeAutospacing="0" w:after="157" w:afterLines="50" w:afterAutospacing="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3034" w:type="dxa"/>
            <w:tcBorders>
              <w:top w:val="single" w:color="F9CBAA" w:sz="4" w:space="0"/>
              <w:left w:val="single" w:color="F9CBAA" w:sz="4" w:space="0"/>
              <w:bottom w:val="single" w:color="F9CBAA" w:sz="4" w:space="0"/>
              <w:right w:val="single" w:color="F9CBAA" w:sz="4" w:space="0"/>
            </w:tcBorders>
            <w:shd w:val="clear" w:color="auto" w:fill="FCE4D3"/>
            <w:noWrap/>
            <w:vAlign w:val="center"/>
          </w:tcPr>
          <w:p w14:paraId="5F95120B">
            <w:pPr>
              <w:keepNext w:val="0"/>
              <w:keepLines w:val="0"/>
              <w:pageBreakBefore w:val="0"/>
              <w:widowControl/>
              <w:suppressLineNumbers w:val="0"/>
              <w:kinsoku/>
              <w:wordWrap/>
              <w:overflowPunct/>
              <w:topLinePunct w:val="0"/>
              <w:autoSpaceDE/>
              <w:autoSpaceDN/>
              <w:bidi w:val="0"/>
              <w:spacing w:before="157" w:beforeLines="50" w:beforeAutospacing="0" w:after="157" w:afterLines="50" w:afterAutospacing="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4FBDC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4302" w:type="dxa"/>
            <w:tcBorders>
              <w:top w:val="single" w:color="F9CBAA" w:sz="4" w:space="0"/>
              <w:left w:val="single" w:color="F9CBAA" w:sz="4" w:space="0"/>
              <w:bottom w:val="single" w:color="F9CBAA" w:sz="4" w:space="0"/>
              <w:right w:val="single" w:color="F9CBAA" w:sz="4" w:space="0"/>
            </w:tcBorders>
            <w:shd w:val="clear" w:color="auto" w:fill="FCE4D3"/>
            <w:vAlign w:val="center"/>
          </w:tcPr>
          <w:p w14:paraId="06749CC4">
            <w:pPr>
              <w:keepNext w:val="0"/>
              <w:keepLines w:val="0"/>
              <w:pageBreakBefore w:val="0"/>
              <w:widowControl/>
              <w:suppressLineNumbers w:val="0"/>
              <w:kinsoku/>
              <w:wordWrap/>
              <w:overflowPunct/>
              <w:topLinePunct w:val="0"/>
              <w:autoSpaceDE/>
              <w:autoSpaceDN/>
              <w:bidi w:val="0"/>
              <w:spacing w:before="157" w:beforeLines="50" w:beforeAutospacing="0" w:after="157" w:afterLines="50" w:afterAutospacing="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机电一体化技术</w:t>
            </w:r>
          </w:p>
        </w:tc>
        <w:tc>
          <w:tcPr>
            <w:tcW w:w="1777" w:type="dxa"/>
            <w:tcBorders>
              <w:top w:val="single" w:color="F9CBAA" w:sz="4" w:space="0"/>
              <w:left w:val="single" w:color="F9CBAA" w:sz="4" w:space="0"/>
              <w:bottom w:val="single" w:color="F9CBAA" w:sz="4" w:space="0"/>
              <w:right w:val="single" w:color="F9CBAA" w:sz="4" w:space="0"/>
            </w:tcBorders>
            <w:shd w:val="clear" w:color="auto" w:fill="FCE4D3"/>
            <w:noWrap/>
            <w:vAlign w:val="center"/>
          </w:tcPr>
          <w:p w14:paraId="555C55E2">
            <w:pPr>
              <w:keepNext w:val="0"/>
              <w:keepLines w:val="0"/>
              <w:pageBreakBefore w:val="0"/>
              <w:widowControl/>
              <w:suppressLineNumbers w:val="0"/>
              <w:kinsoku/>
              <w:wordWrap/>
              <w:overflowPunct/>
              <w:topLinePunct w:val="0"/>
              <w:autoSpaceDE/>
              <w:autoSpaceDN/>
              <w:bidi w:val="0"/>
              <w:spacing w:before="157" w:beforeLines="50" w:beforeAutospacing="0" w:after="157" w:afterLines="50" w:afterAutospacing="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3034" w:type="dxa"/>
            <w:tcBorders>
              <w:top w:val="single" w:color="F9CBAA" w:sz="4" w:space="0"/>
              <w:left w:val="single" w:color="F9CBAA" w:sz="4" w:space="0"/>
              <w:bottom w:val="single" w:color="F9CBAA" w:sz="4" w:space="0"/>
              <w:right w:val="single" w:color="F9CBAA" w:sz="4" w:space="0"/>
            </w:tcBorders>
            <w:shd w:val="clear" w:color="auto" w:fill="FCE4D3"/>
            <w:noWrap/>
            <w:vAlign w:val="center"/>
          </w:tcPr>
          <w:p w14:paraId="4CF6E506">
            <w:pPr>
              <w:keepNext w:val="0"/>
              <w:keepLines w:val="0"/>
              <w:pageBreakBefore w:val="0"/>
              <w:widowControl/>
              <w:suppressLineNumbers w:val="0"/>
              <w:kinsoku/>
              <w:wordWrap/>
              <w:overflowPunct/>
              <w:topLinePunct w:val="0"/>
              <w:autoSpaceDE/>
              <w:autoSpaceDN/>
              <w:bidi w:val="0"/>
              <w:spacing w:before="157" w:beforeLines="50" w:beforeAutospacing="0" w:after="157" w:afterLines="50" w:afterAutospacing="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r>
      <w:tr w14:paraId="6077A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4302" w:type="dxa"/>
            <w:tcBorders>
              <w:top w:val="single" w:color="F9CBAA" w:sz="4" w:space="0"/>
              <w:left w:val="single" w:color="F9CBAA" w:sz="4" w:space="0"/>
              <w:bottom w:val="single" w:color="F9CBAA" w:sz="4" w:space="0"/>
              <w:right w:val="single" w:color="F9CBAA" w:sz="4" w:space="0"/>
            </w:tcBorders>
            <w:shd w:val="clear" w:color="auto" w:fill="FCE4D3"/>
            <w:vAlign w:val="center"/>
          </w:tcPr>
          <w:p w14:paraId="4AB18287">
            <w:pPr>
              <w:keepNext w:val="0"/>
              <w:keepLines w:val="0"/>
              <w:pageBreakBefore w:val="0"/>
              <w:widowControl/>
              <w:suppressLineNumbers w:val="0"/>
              <w:kinsoku/>
              <w:wordWrap/>
              <w:overflowPunct/>
              <w:topLinePunct w:val="0"/>
              <w:autoSpaceDE/>
              <w:autoSpaceDN/>
              <w:bidi w:val="0"/>
              <w:spacing w:before="157" w:beforeLines="50" w:beforeAutospacing="0" w:after="157" w:afterLines="50" w:afterAutospacing="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计算机应用技术</w:t>
            </w:r>
          </w:p>
        </w:tc>
        <w:tc>
          <w:tcPr>
            <w:tcW w:w="1777" w:type="dxa"/>
            <w:tcBorders>
              <w:top w:val="single" w:color="F9CBAA" w:sz="4" w:space="0"/>
              <w:left w:val="single" w:color="F9CBAA" w:sz="4" w:space="0"/>
              <w:bottom w:val="single" w:color="F9CBAA" w:sz="4" w:space="0"/>
              <w:right w:val="single" w:color="F9CBAA" w:sz="4" w:space="0"/>
            </w:tcBorders>
            <w:shd w:val="clear" w:color="auto" w:fill="FCE4D3"/>
            <w:noWrap/>
            <w:vAlign w:val="center"/>
          </w:tcPr>
          <w:p w14:paraId="269E1BF7">
            <w:pPr>
              <w:keepNext w:val="0"/>
              <w:keepLines w:val="0"/>
              <w:pageBreakBefore w:val="0"/>
              <w:widowControl/>
              <w:suppressLineNumbers w:val="0"/>
              <w:kinsoku/>
              <w:wordWrap/>
              <w:overflowPunct/>
              <w:topLinePunct w:val="0"/>
              <w:autoSpaceDE/>
              <w:autoSpaceDN/>
              <w:bidi w:val="0"/>
              <w:spacing w:before="157" w:beforeLines="50" w:beforeAutospacing="0" w:after="157" w:afterLines="50" w:afterAutospacing="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3034" w:type="dxa"/>
            <w:tcBorders>
              <w:top w:val="single" w:color="F9CBAA" w:sz="4" w:space="0"/>
              <w:left w:val="single" w:color="F9CBAA" w:sz="4" w:space="0"/>
              <w:bottom w:val="single" w:color="F9CBAA" w:sz="4" w:space="0"/>
              <w:right w:val="single" w:color="F9CBAA" w:sz="4" w:space="0"/>
            </w:tcBorders>
            <w:shd w:val="clear" w:color="auto" w:fill="FCE4D3"/>
            <w:noWrap/>
            <w:vAlign w:val="center"/>
          </w:tcPr>
          <w:p w14:paraId="4F3B0E23">
            <w:pPr>
              <w:keepNext w:val="0"/>
              <w:keepLines w:val="0"/>
              <w:pageBreakBefore w:val="0"/>
              <w:widowControl/>
              <w:suppressLineNumbers w:val="0"/>
              <w:kinsoku/>
              <w:wordWrap/>
              <w:overflowPunct/>
              <w:topLinePunct w:val="0"/>
              <w:autoSpaceDE/>
              <w:autoSpaceDN/>
              <w:bidi w:val="0"/>
              <w:spacing w:before="157" w:beforeLines="50" w:beforeAutospacing="0" w:after="157" w:afterLines="50" w:afterAutospacing="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641C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4302" w:type="dxa"/>
            <w:tcBorders>
              <w:top w:val="single" w:color="F9CBAA" w:sz="4" w:space="0"/>
              <w:left w:val="single" w:color="F9CBAA" w:sz="4" w:space="0"/>
              <w:bottom w:val="single" w:color="F9CBAA" w:sz="4" w:space="0"/>
              <w:right w:val="single" w:color="F9CBAA" w:sz="4" w:space="0"/>
            </w:tcBorders>
            <w:shd w:val="clear" w:color="auto" w:fill="FCE4D3"/>
            <w:vAlign w:val="center"/>
          </w:tcPr>
          <w:p w14:paraId="2F518D8C">
            <w:pPr>
              <w:keepNext w:val="0"/>
              <w:keepLines w:val="0"/>
              <w:pageBreakBefore w:val="0"/>
              <w:widowControl/>
              <w:suppressLineNumbers w:val="0"/>
              <w:kinsoku/>
              <w:wordWrap/>
              <w:overflowPunct/>
              <w:topLinePunct w:val="0"/>
              <w:autoSpaceDE/>
              <w:autoSpaceDN/>
              <w:bidi w:val="0"/>
              <w:spacing w:before="157" w:beforeLines="50" w:beforeAutospacing="0" w:after="157" w:afterLines="50" w:afterAutospacing="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建筑室内设计</w:t>
            </w:r>
          </w:p>
        </w:tc>
        <w:tc>
          <w:tcPr>
            <w:tcW w:w="1777" w:type="dxa"/>
            <w:tcBorders>
              <w:top w:val="single" w:color="F9CBAA" w:sz="4" w:space="0"/>
              <w:left w:val="single" w:color="F9CBAA" w:sz="4" w:space="0"/>
              <w:bottom w:val="single" w:color="F9CBAA" w:sz="4" w:space="0"/>
              <w:right w:val="single" w:color="F9CBAA" w:sz="4" w:space="0"/>
            </w:tcBorders>
            <w:shd w:val="clear" w:color="auto" w:fill="FCE4D3"/>
            <w:noWrap/>
            <w:vAlign w:val="center"/>
          </w:tcPr>
          <w:p w14:paraId="7C9859C6">
            <w:pPr>
              <w:keepNext w:val="0"/>
              <w:keepLines w:val="0"/>
              <w:pageBreakBefore w:val="0"/>
              <w:widowControl/>
              <w:suppressLineNumbers w:val="0"/>
              <w:kinsoku/>
              <w:wordWrap/>
              <w:overflowPunct/>
              <w:topLinePunct w:val="0"/>
              <w:autoSpaceDE/>
              <w:autoSpaceDN/>
              <w:bidi w:val="0"/>
              <w:spacing w:before="157" w:beforeLines="50" w:beforeAutospacing="0" w:after="157" w:afterLines="50" w:afterAutospacing="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034" w:type="dxa"/>
            <w:tcBorders>
              <w:top w:val="single" w:color="F9CBAA" w:sz="4" w:space="0"/>
              <w:left w:val="single" w:color="F9CBAA" w:sz="4" w:space="0"/>
              <w:bottom w:val="single" w:color="F9CBAA" w:sz="4" w:space="0"/>
              <w:right w:val="single" w:color="F9CBAA" w:sz="4" w:space="0"/>
            </w:tcBorders>
            <w:shd w:val="clear" w:color="auto" w:fill="FCE4D3"/>
            <w:noWrap/>
            <w:vAlign w:val="center"/>
          </w:tcPr>
          <w:p w14:paraId="45BA1CBD">
            <w:pPr>
              <w:keepNext w:val="0"/>
              <w:keepLines w:val="0"/>
              <w:pageBreakBefore w:val="0"/>
              <w:widowControl/>
              <w:suppressLineNumbers w:val="0"/>
              <w:kinsoku/>
              <w:wordWrap/>
              <w:overflowPunct/>
              <w:topLinePunct w:val="0"/>
              <w:autoSpaceDE/>
              <w:autoSpaceDN/>
              <w:bidi w:val="0"/>
              <w:spacing w:before="157" w:beforeLines="50" w:beforeAutospacing="0" w:after="157" w:afterLines="50" w:afterAutospacing="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36679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4302" w:type="dxa"/>
            <w:tcBorders>
              <w:top w:val="single" w:color="F9CBAA" w:sz="4" w:space="0"/>
              <w:left w:val="single" w:color="F9CBAA" w:sz="4" w:space="0"/>
              <w:bottom w:val="single" w:color="F9CBAA" w:sz="4" w:space="0"/>
              <w:right w:val="single" w:color="F9CBAA" w:sz="4" w:space="0"/>
            </w:tcBorders>
            <w:shd w:val="clear" w:color="auto" w:fill="FCE4D3"/>
            <w:vAlign w:val="center"/>
          </w:tcPr>
          <w:p w14:paraId="254C60AB">
            <w:pPr>
              <w:keepNext w:val="0"/>
              <w:keepLines w:val="0"/>
              <w:pageBreakBefore w:val="0"/>
              <w:widowControl/>
              <w:suppressLineNumbers w:val="0"/>
              <w:kinsoku/>
              <w:wordWrap/>
              <w:overflowPunct/>
              <w:topLinePunct w:val="0"/>
              <w:autoSpaceDE/>
              <w:autoSpaceDN/>
              <w:bidi w:val="0"/>
              <w:spacing w:before="157" w:beforeLines="50" w:beforeAutospacing="0" w:after="157" w:afterLines="50" w:afterAutospacing="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空中乘务</w:t>
            </w:r>
          </w:p>
        </w:tc>
        <w:tc>
          <w:tcPr>
            <w:tcW w:w="1777" w:type="dxa"/>
            <w:tcBorders>
              <w:top w:val="single" w:color="F9CBAA" w:sz="4" w:space="0"/>
              <w:left w:val="single" w:color="F9CBAA" w:sz="4" w:space="0"/>
              <w:bottom w:val="single" w:color="F9CBAA" w:sz="4" w:space="0"/>
              <w:right w:val="single" w:color="F9CBAA" w:sz="4" w:space="0"/>
            </w:tcBorders>
            <w:shd w:val="clear" w:color="auto" w:fill="FCE4D3"/>
            <w:noWrap/>
            <w:vAlign w:val="center"/>
          </w:tcPr>
          <w:p w14:paraId="0801410D">
            <w:pPr>
              <w:keepNext w:val="0"/>
              <w:keepLines w:val="0"/>
              <w:pageBreakBefore w:val="0"/>
              <w:widowControl/>
              <w:suppressLineNumbers w:val="0"/>
              <w:kinsoku/>
              <w:wordWrap/>
              <w:overflowPunct/>
              <w:topLinePunct w:val="0"/>
              <w:autoSpaceDE/>
              <w:autoSpaceDN/>
              <w:bidi w:val="0"/>
              <w:spacing w:before="157" w:beforeLines="50" w:beforeAutospacing="0" w:after="157" w:afterLines="50" w:afterAutospacing="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3034" w:type="dxa"/>
            <w:tcBorders>
              <w:top w:val="single" w:color="F9CBAA" w:sz="4" w:space="0"/>
              <w:left w:val="single" w:color="F9CBAA" w:sz="4" w:space="0"/>
              <w:bottom w:val="single" w:color="F9CBAA" w:sz="4" w:space="0"/>
              <w:right w:val="single" w:color="F9CBAA" w:sz="4" w:space="0"/>
            </w:tcBorders>
            <w:shd w:val="clear" w:color="auto" w:fill="FCE4D3"/>
            <w:noWrap/>
            <w:vAlign w:val="center"/>
          </w:tcPr>
          <w:p w14:paraId="597117DB">
            <w:pPr>
              <w:keepNext w:val="0"/>
              <w:keepLines w:val="0"/>
              <w:pageBreakBefore w:val="0"/>
              <w:widowControl/>
              <w:suppressLineNumbers w:val="0"/>
              <w:kinsoku/>
              <w:wordWrap/>
              <w:overflowPunct/>
              <w:topLinePunct w:val="0"/>
              <w:autoSpaceDE/>
              <w:autoSpaceDN/>
              <w:bidi w:val="0"/>
              <w:spacing w:before="157" w:beforeLines="50" w:beforeAutospacing="0" w:after="157" w:afterLines="50" w:afterAutospacing="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0D23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4302" w:type="dxa"/>
            <w:tcBorders>
              <w:top w:val="single" w:color="F9CBAA" w:sz="4" w:space="0"/>
              <w:left w:val="single" w:color="F9CBAA" w:sz="4" w:space="0"/>
              <w:bottom w:val="single" w:color="F9CBAA" w:sz="4" w:space="0"/>
              <w:right w:val="single" w:color="F9CBAA" w:sz="4" w:space="0"/>
            </w:tcBorders>
            <w:shd w:val="clear" w:color="auto" w:fill="FCE4D3"/>
            <w:vAlign w:val="center"/>
          </w:tcPr>
          <w:p w14:paraId="7A821811">
            <w:pPr>
              <w:keepNext w:val="0"/>
              <w:keepLines w:val="0"/>
              <w:pageBreakBefore w:val="0"/>
              <w:widowControl/>
              <w:suppressLineNumbers w:val="0"/>
              <w:kinsoku/>
              <w:wordWrap/>
              <w:overflowPunct/>
              <w:topLinePunct w:val="0"/>
              <w:autoSpaceDE/>
              <w:autoSpaceDN/>
              <w:bidi w:val="0"/>
              <w:spacing w:before="157" w:beforeLines="50" w:beforeAutospacing="0" w:after="157" w:afterLines="50" w:afterAutospacing="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旅游管理</w:t>
            </w:r>
          </w:p>
        </w:tc>
        <w:tc>
          <w:tcPr>
            <w:tcW w:w="1777" w:type="dxa"/>
            <w:tcBorders>
              <w:top w:val="single" w:color="F9CBAA" w:sz="4" w:space="0"/>
              <w:left w:val="single" w:color="F9CBAA" w:sz="4" w:space="0"/>
              <w:bottom w:val="single" w:color="F9CBAA" w:sz="4" w:space="0"/>
              <w:right w:val="single" w:color="F9CBAA" w:sz="4" w:space="0"/>
            </w:tcBorders>
            <w:shd w:val="clear" w:color="auto" w:fill="FCE4D3"/>
            <w:noWrap/>
            <w:vAlign w:val="center"/>
          </w:tcPr>
          <w:p w14:paraId="4ABA48BA">
            <w:pPr>
              <w:keepNext w:val="0"/>
              <w:keepLines w:val="0"/>
              <w:pageBreakBefore w:val="0"/>
              <w:widowControl/>
              <w:suppressLineNumbers w:val="0"/>
              <w:kinsoku/>
              <w:wordWrap/>
              <w:overflowPunct/>
              <w:topLinePunct w:val="0"/>
              <w:autoSpaceDE/>
              <w:autoSpaceDN/>
              <w:bidi w:val="0"/>
              <w:spacing w:before="157" w:beforeLines="50" w:beforeAutospacing="0" w:after="157" w:afterLines="50" w:afterAutospacing="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3034" w:type="dxa"/>
            <w:tcBorders>
              <w:top w:val="single" w:color="F9CBAA" w:sz="4" w:space="0"/>
              <w:left w:val="single" w:color="F9CBAA" w:sz="4" w:space="0"/>
              <w:bottom w:val="single" w:color="F9CBAA" w:sz="4" w:space="0"/>
              <w:right w:val="single" w:color="F9CBAA" w:sz="4" w:space="0"/>
            </w:tcBorders>
            <w:shd w:val="clear" w:color="auto" w:fill="FCE4D3"/>
            <w:noWrap/>
            <w:vAlign w:val="center"/>
          </w:tcPr>
          <w:p w14:paraId="4AB0F62F">
            <w:pPr>
              <w:keepNext w:val="0"/>
              <w:keepLines w:val="0"/>
              <w:pageBreakBefore w:val="0"/>
              <w:widowControl/>
              <w:suppressLineNumbers w:val="0"/>
              <w:kinsoku/>
              <w:wordWrap/>
              <w:overflowPunct/>
              <w:topLinePunct w:val="0"/>
              <w:autoSpaceDE/>
              <w:autoSpaceDN/>
              <w:bidi w:val="0"/>
              <w:spacing w:before="157" w:beforeLines="50" w:beforeAutospacing="0" w:after="157" w:afterLines="50" w:afterAutospacing="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2EB69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4302" w:type="dxa"/>
            <w:tcBorders>
              <w:top w:val="single" w:color="F9CBAA" w:sz="4" w:space="0"/>
              <w:left w:val="single" w:color="F9CBAA" w:sz="4" w:space="0"/>
              <w:bottom w:val="single" w:color="F9CBAA" w:sz="4" w:space="0"/>
              <w:right w:val="single" w:color="F9CBAA" w:sz="4" w:space="0"/>
            </w:tcBorders>
            <w:shd w:val="clear" w:color="auto" w:fill="FCE4D3"/>
            <w:vAlign w:val="center"/>
          </w:tcPr>
          <w:p w14:paraId="4EB8C9BC">
            <w:pPr>
              <w:keepNext w:val="0"/>
              <w:keepLines w:val="0"/>
              <w:pageBreakBefore w:val="0"/>
              <w:widowControl/>
              <w:suppressLineNumbers w:val="0"/>
              <w:kinsoku/>
              <w:wordWrap/>
              <w:overflowPunct/>
              <w:topLinePunct w:val="0"/>
              <w:autoSpaceDE/>
              <w:autoSpaceDN/>
              <w:bidi w:val="0"/>
              <w:spacing w:before="157" w:beforeLines="50" w:beforeAutospacing="0" w:after="157" w:afterLines="50" w:afterAutospacing="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绿色食品生产技术</w:t>
            </w:r>
          </w:p>
        </w:tc>
        <w:tc>
          <w:tcPr>
            <w:tcW w:w="1777" w:type="dxa"/>
            <w:tcBorders>
              <w:top w:val="single" w:color="F9CBAA" w:sz="4" w:space="0"/>
              <w:left w:val="single" w:color="F9CBAA" w:sz="4" w:space="0"/>
              <w:bottom w:val="single" w:color="F9CBAA" w:sz="4" w:space="0"/>
              <w:right w:val="single" w:color="F9CBAA" w:sz="4" w:space="0"/>
            </w:tcBorders>
            <w:shd w:val="clear" w:color="auto" w:fill="FCE4D3"/>
            <w:vAlign w:val="center"/>
          </w:tcPr>
          <w:p w14:paraId="3AEA1620">
            <w:pPr>
              <w:keepNext w:val="0"/>
              <w:keepLines w:val="0"/>
              <w:pageBreakBefore w:val="0"/>
              <w:widowControl/>
              <w:suppressLineNumbers w:val="0"/>
              <w:kinsoku/>
              <w:wordWrap/>
              <w:overflowPunct/>
              <w:topLinePunct w:val="0"/>
              <w:autoSpaceDE/>
              <w:autoSpaceDN/>
              <w:bidi w:val="0"/>
              <w:spacing w:before="157" w:beforeLines="50" w:beforeAutospacing="0" w:after="157" w:afterLines="50" w:afterAutospacing="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3034" w:type="dxa"/>
            <w:tcBorders>
              <w:top w:val="single" w:color="F9CBAA" w:sz="4" w:space="0"/>
              <w:left w:val="single" w:color="F9CBAA" w:sz="4" w:space="0"/>
              <w:bottom w:val="single" w:color="F9CBAA" w:sz="4" w:space="0"/>
              <w:right w:val="single" w:color="F9CBAA" w:sz="4" w:space="0"/>
            </w:tcBorders>
            <w:shd w:val="clear" w:color="auto" w:fill="FCE4D3"/>
            <w:noWrap/>
            <w:vAlign w:val="center"/>
          </w:tcPr>
          <w:p w14:paraId="4B4C8775">
            <w:pPr>
              <w:keepNext w:val="0"/>
              <w:keepLines w:val="0"/>
              <w:pageBreakBefore w:val="0"/>
              <w:widowControl/>
              <w:suppressLineNumbers w:val="0"/>
              <w:kinsoku/>
              <w:wordWrap/>
              <w:overflowPunct/>
              <w:topLinePunct w:val="0"/>
              <w:autoSpaceDE/>
              <w:autoSpaceDN/>
              <w:bidi w:val="0"/>
              <w:spacing w:before="157" w:beforeLines="50" w:beforeAutospacing="0" w:after="157" w:afterLines="50" w:afterAutospacing="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3A423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4302" w:type="dxa"/>
            <w:tcBorders>
              <w:top w:val="single" w:color="F9CBAA" w:sz="4" w:space="0"/>
              <w:left w:val="single" w:color="F9CBAA" w:sz="4" w:space="0"/>
              <w:bottom w:val="single" w:color="F9CBAA" w:sz="4" w:space="0"/>
              <w:right w:val="single" w:color="F9CBAA" w:sz="4" w:space="0"/>
            </w:tcBorders>
            <w:shd w:val="clear" w:color="auto" w:fill="FCE4D3"/>
            <w:vAlign w:val="center"/>
          </w:tcPr>
          <w:p w14:paraId="575651C9">
            <w:pPr>
              <w:keepNext w:val="0"/>
              <w:keepLines w:val="0"/>
              <w:pageBreakBefore w:val="0"/>
              <w:widowControl/>
              <w:suppressLineNumbers w:val="0"/>
              <w:kinsoku/>
              <w:wordWrap/>
              <w:overflowPunct/>
              <w:topLinePunct w:val="0"/>
              <w:autoSpaceDE/>
              <w:autoSpaceDN/>
              <w:bidi w:val="0"/>
              <w:spacing w:before="157" w:beforeLines="50" w:beforeAutospacing="0" w:after="157" w:afterLines="50" w:afterAutospacing="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汽车检测与维修技术</w:t>
            </w:r>
          </w:p>
        </w:tc>
        <w:tc>
          <w:tcPr>
            <w:tcW w:w="1777" w:type="dxa"/>
            <w:tcBorders>
              <w:top w:val="single" w:color="F9CBAA" w:sz="4" w:space="0"/>
              <w:left w:val="single" w:color="F9CBAA" w:sz="4" w:space="0"/>
              <w:bottom w:val="single" w:color="F9CBAA" w:sz="4" w:space="0"/>
              <w:right w:val="single" w:color="F9CBAA" w:sz="4" w:space="0"/>
            </w:tcBorders>
            <w:shd w:val="clear" w:color="auto" w:fill="FCE4D3"/>
            <w:noWrap/>
            <w:vAlign w:val="center"/>
          </w:tcPr>
          <w:p w14:paraId="6E825BF6">
            <w:pPr>
              <w:keepNext w:val="0"/>
              <w:keepLines w:val="0"/>
              <w:pageBreakBefore w:val="0"/>
              <w:widowControl/>
              <w:suppressLineNumbers w:val="0"/>
              <w:kinsoku/>
              <w:wordWrap/>
              <w:overflowPunct/>
              <w:topLinePunct w:val="0"/>
              <w:autoSpaceDE/>
              <w:autoSpaceDN/>
              <w:bidi w:val="0"/>
              <w:spacing w:before="157" w:beforeLines="50" w:beforeAutospacing="0" w:after="157" w:afterLines="50" w:afterAutospacing="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3034" w:type="dxa"/>
            <w:tcBorders>
              <w:top w:val="single" w:color="F9CBAA" w:sz="4" w:space="0"/>
              <w:left w:val="single" w:color="F9CBAA" w:sz="4" w:space="0"/>
              <w:bottom w:val="single" w:color="F9CBAA" w:sz="4" w:space="0"/>
              <w:right w:val="single" w:color="F9CBAA" w:sz="4" w:space="0"/>
            </w:tcBorders>
            <w:shd w:val="clear" w:color="auto" w:fill="FCE4D3"/>
            <w:noWrap/>
            <w:vAlign w:val="center"/>
          </w:tcPr>
          <w:p w14:paraId="77FBBDAF">
            <w:pPr>
              <w:keepNext w:val="0"/>
              <w:keepLines w:val="0"/>
              <w:pageBreakBefore w:val="0"/>
              <w:widowControl/>
              <w:suppressLineNumbers w:val="0"/>
              <w:kinsoku/>
              <w:wordWrap/>
              <w:overflowPunct/>
              <w:topLinePunct w:val="0"/>
              <w:autoSpaceDE/>
              <w:autoSpaceDN/>
              <w:bidi w:val="0"/>
              <w:spacing w:before="157" w:beforeLines="50" w:beforeAutospacing="0" w:after="157" w:afterLines="50" w:afterAutospacing="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78062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4302" w:type="dxa"/>
            <w:tcBorders>
              <w:top w:val="single" w:color="F9CBAA" w:sz="4" w:space="0"/>
              <w:left w:val="single" w:color="F9CBAA" w:sz="4" w:space="0"/>
              <w:bottom w:val="single" w:color="F9CBAA" w:sz="4" w:space="0"/>
              <w:right w:val="single" w:color="F9CBAA" w:sz="4" w:space="0"/>
            </w:tcBorders>
            <w:shd w:val="clear" w:color="auto" w:fill="FCE4D3"/>
            <w:vAlign w:val="center"/>
          </w:tcPr>
          <w:p w14:paraId="0B39EAF2">
            <w:pPr>
              <w:keepNext w:val="0"/>
              <w:keepLines w:val="0"/>
              <w:pageBreakBefore w:val="0"/>
              <w:widowControl/>
              <w:suppressLineNumbers w:val="0"/>
              <w:kinsoku/>
              <w:wordWrap/>
              <w:overflowPunct/>
              <w:topLinePunct w:val="0"/>
              <w:autoSpaceDE/>
              <w:autoSpaceDN/>
              <w:bidi w:val="0"/>
              <w:spacing w:before="157" w:beforeLines="50" w:beforeAutospacing="0" w:after="157" w:afterLines="50" w:afterAutospacing="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食品智能加工技术</w:t>
            </w:r>
          </w:p>
        </w:tc>
        <w:tc>
          <w:tcPr>
            <w:tcW w:w="1777" w:type="dxa"/>
            <w:tcBorders>
              <w:top w:val="single" w:color="F9CBAA" w:sz="4" w:space="0"/>
              <w:left w:val="single" w:color="F9CBAA" w:sz="4" w:space="0"/>
              <w:bottom w:val="single" w:color="F9CBAA" w:sz="4" w:space="0"/>
              <w:right w:val="single" w:color="F9CBAA" w:sz="4" w:space="0"/>
            </w:tcBorders>
            <w:shd w:val="clear" w:color="auto" w:fill="FCE4D3"/>
            <w:vAlign w:val="center"/>
          </w:tcPr>
          <w:p w14:paraId="59186FC9">
            <w:pPr>
              <w:keepNext w:val="0"/>
              <w:keepLines w:val="0"/>
              <w:pageBreakBefore w:val="0"/>
              <w:widowControl/>
              <w:suppressLineNumbers w:val="0"/>
              <w:kinsoku/>
              <w:wordWrap/>
              <w:overflowPunct/>
              <w:topLinePunct w:val="0"/>
              <w:autoSpaceDE/>
              <w:autoSpaceDN/>
              <w:bidi w:val="0"/>
              <w:spacing w:before="157" w:beforeLines="50" w:beforeAutospacing="0" w:after="157" w:afterLines="50" w:afterAutospacing="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3034" w:type="dxa"/>
            <w:tcBorders>
              <w:top w:val="single" w:color="F9CBAA" w:sz="4" w:space="0"/>
              <w:left w:val="single" w:color="F9CBAA" w:sz="4" w:space="0"/>
              <w:bottom w:val="single" w:color="F9CBAA" w:sz="4" w:space="0"/>
              <w:right w:val="single" w:color="F9CBAA" w:sz="4" w:space="0"/>
            </w:tcBorders>
            <w:shd w:val="clear" w:color="auto" w:fill="FCE4D3"/>
            <w:noWrap/>
            <w:vAlign w:val="center"/>
          </w:tcPr>
          <w:p w14:paraId="0D336B7E">
            <w:pPr>
              <w:keepNext w:val="0"/>
              <w:keepLines w:val="0"/>
              <w:pageBreakBefore w:val="0"/>
              <w:widowControl/>
              <w:suppressLineNumbers w:val="0"/>
              <w:kinsoku/>
              <w:wordWrap/>
              <w:overflowPunct/>
              <w:topLinePunct w:val="0"/>
              <w:autoSpaceDE/>
              <w:autoSpaceDN/>
              <w:bidi w:val="0"/>
              <w:spacing w:before="157" w:beforeLines="50" w:beforeAutospacing="0" w:after="157" w:afterLines="50" w:afterAutospacing="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459F3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4302" w:type="dxa"/>
            <w:tcBorders>
              <w:top w:val="single" w:color="F9CBAA" w:sz="4" w:space="0"/>
              <w:left w:val="single" w:color="F9CBAA" w:sz="4" w:space="0"/>
              <w:bottom w:val="single" w:color="F9CBAA" w:sz="4" w:space="0"/>
              <w:right w:val="single" w:color="F9CBAA" w:sz="4" w:space="0"/>
            </w:tcBorders>
            <w:shd w:val="clear" w:color="auto" w:fill="FCE4D3"/>
            <w:vAlign w:val="center"/>
          </w:tcPr>
          <w:p w14:paraId="7E587D3A">
            <w:pPr>
              <w:keepNext w:val="0"/>
              <w:keepLines w:val="0"/>
              <w:pageBreakBefore w:val="0"/>
              <w:widowControl/>
              <w:suppressLineNumbers w:val="0"/>
              <w:kinsoku/>
              <w:wordWrap/>
              <w:overflowPunct/>
              <w:topLinePunct w:val="0"/>
              <w:autoSpaceDE/>
              <w:autoSpaceDN/>
              <w:bidi w:val="0"/>
              <w:spacing w:before="157" w:beforeLines="50" w:beforeAutospacing="0" w:after="157" w:afterLines="50" w:afterAutospacing="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市政工程技术</w:t>
            </w:r>
          </w:p>
        </w:tc>
        <w:tc>
          <w:tcPr>
            <w:tcW w:w="1777" w:type="dxa"/>
            <w:tcBorders>
              <w:top w:val="single" w:color="F9CBAA" w:sz="4" w:space="0"/>
              <w:left w:val="single" w:color="F9CBAA" w:sz="4" w:space="0"/>
              <w:bottom w:val="single" w:color="F9CBAA" w:sz="4" w:space="0"/>
              <w:right w:val="single" w:color="F9CBAA" w:sz="4" w:space="0"/>
            </w:tcBorders>
            <w:shd w:val="clear" w:color="auto" w:fill="FCE4D3"/>
            <w:noWrap/>
            <w:vAlign w:val="center"/>
          </w:tcPr>
          <w:p w14:paraId="7356D3CD">
            <w:pPr>
              <w:keepNext w:val="0"/>
              <w:keepLines w:val="0"/>
              <w:pageBreakBefore w:val="0"/>
              <w:widowControl/>
              <w:suppressLineNumbers w:val="0"/>
              <w:kinsoku/>
              <w:wordWrap/>
              <w:overflowPunct/>
              <w:topLinePunct w:val="0"/>
              <w:autoSpaceDE/>
              <w:autoSpaceDN/>
              <w:bidi w:val="0"/>
              <w:spacing w:before="157" w:beforeLines="50" w:beforeAutospacing="0" w:after="157" w:afterLines="50" w:afterAutospacing="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3034" w:type="dxa"/>
            <w:tcBorders>
              <w:top w:val="single" w:color="F9CBAA" w:sz="4" w:space="0"/>
              <w:left w:val="single" w:color="F9CBAA" w:sz="4" w:space="0"/>
              <w:bottom w:val="single" w:color="F9CBAA" w:sz="4" w:space="0"/>
              <w:right w:val="single" w:color="F9CBAA" w:sz="4" w:space="0"/>
            </w:tcBorders>
            <w:shd w:val="clear" w:color="auto" w:fill="FCE4D3"/>
            <w:noWrap/>
            <w:vAlign w:val="center"/>
          </w:tcPr>
          <w:p w14:paraId="4F39D689">
            <w:pPr>
              <w:keepNext w:val="0"/>
              <w:keepLines w:val="0"/>
              <w:pageBreakBefore w:val="0"/>
              <w:widowControl/>
              <w:suppressLineNumbers w:val="0"/>
              <w:kinsoku/>
              <w:wordWrap/>
              <w:overflowPunct/>
              <w:topLinePunct w:val="0"/>
              <w:autoSpaceDE/>
              <w:autoSpaceDN/>
              <w:bidi w:val="0"/>
              <w:spacing w:before="157" w:beforeLines="50" w:beforeAutospacing="0" w:after="157" w:afterLines="50" w:afterAutospacing="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1E2AC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4302" w:type="dxa"/>
            <w:tcBorders>
              <w:top w:val="single" w:color="F9CBAA" w:sz="4" w:space="0"/>
              <w:left w:val="single" w:color="F9CBAA" w:sz="4" w:space="0"/>
              <w:bottom w:val="single" w:color="F9CBAA" w:sz="4" w:space="0"/>
              <w:right w:val="single" w:color="F9CBAA" w:sz="4" w:space="0"/>
            </w:tcBorders>
            <w:shd w:val="clear" w:color="auto" w:fill="FCE4D3"/>
            <w:vAlign w:val="center"/>
          </w:tcPr>
          <w:p w14:paraId="28395714">
            <w:pPr>
              <w:keepNext w:val="0"/>
              <w:keepLines w:val="0"/>
              <w:pageBreakBefore w:val="0"/>
              <w:widowControl/>
              <w:suppressLineNumbers w:val="0"/>
              <w:kinsoku/>
              <w:wordWrap/>
              <w:overflowPunct/>
              <w:topLinePunct w:val="0"/>
              <w:autoSpaceDE/>
              <w:autoSpaceDN/>
              <w:bidi w:val="0"/>
              <w:spacing w:before="157" w:beforeLines="50" w:beforeAutospacing="0" w:after="157" w:afterLines="50" w:afterAutospacing="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园林技术</w:t>
            </w:r>
          </w:p>
        </w:tc>
        <w:tc>
          <w:tcPr>
            <w:tcW w:w="1777" w:type="dxa"/>
            <w:tcBorders>
              <w:top w:val="single" w:color="F9CBAA" w:sz="4" w:space="0"/>
              <w:left w:val="single" w:color="F9CBAA" w:sz="4" w:space="0"/>
              <w:bottom w:val="single" w:color="F9CBAA" w:sz="4" w:space="0"/>
              <w:right w:val="single" w:color="F9CBAA" w:sz="4" w:space="0"/>
            </w:tcBorders>
            <w:shd w:val="clear" w:color="auto" w:fill="FCE4D3"/>
            <w:noWrap/>
            <w:vAlign w:val="center"/>
          </w:tcPr>
          <w:p w14:paraId="7062876D">
            <w:pPr>
              <w:keepNext w:val="0"/>
              <w:keepLines w:val="0"/>
              <w:pageBreakBefore w:val="0"/>
              <w:widowControl/>
              <w:suppressLineNumbers w:val="0"/>
              <w:kinsoku/>
              <w:wordWrap/>
              <w:overflowPunct/>
              <w:topLinePunct w:val="0"/>
              <w:autoSpaceDE/>
              <w:autoSpaceDN/>
              <w:bidi w:val="0"/>
              <w:spacing w:before="157" w:beforeLines="50" w:beforeAutospacing="0" w:after="157" w:afterLines="50" w:afterAutospacing="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3034" w:type="dxa"/>
            <w:tcBorders>
              <w:top w:val="single" w:color="F9CBAA" w:sz="4" w:space="0"/>
              <w:left w:val="single" w:color="F9CBAA" w:sz="4" w:space="0"/>
              <w:bottom w:val="single" w:color="F9CBAA" w:sz="4" w:space="0"/>
              <w:right w:val="single" w:color="F9CBAA" w:sz="4" w:space="0"/>
            </w:tcBorders>
            <w:shd w:val="clear" w:color="auto" w:fill="FCE4D3"/>
            <w:noWrap/>
            <w:vAlign w:val="center"/>
          </w:tcPr>
          <w:p w14:paraId="3334147E">
            <w:pPr>
              <w:keepNext w:val="0"/>
              <w:keepLines w:val="0"/>
              <w:pageBreakBefore w:val="0"/>
              <w:widowControl/>
              <w:suppressLineNumbers w:val="0"/>
              <w:kinsoku/>
              <w:wordWrap/>
              <w:overflowPunct/>
              <w:topLinePunct w:val="0"/>
              <w:autoSpaceDE/>
              <w:autoSpaceDN/>
              <w:bidi w:val="0"/>
              <w:spacing w:before="157" w:beforeLines="50" w:beforeAutospacing="0" w:after="157" w:afterLines="50" w:afterAutospacing="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664B0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4302" w:type="dxa"/>
            <w:tcBorders>
              <w:top w:val="single" w:color="F9CBAA" w:sz="4" w:space="0"/>
              <w:left w:val="single" w:color="F9CBAA" w:sz="4" w:space="0"/>
              <w:bottom w:val="single" w:color="F9CBAA" w:sz="4" w:space="0"/>
              <w:right w:val="single" w:color="F9CBAA" w:sz="4" w:space="0"/>
            </w:tcBorders>
            <w:shd w:val="clear" w:color="auto" w:fill="FCE4D3"/>
            <w:vAlign w:val="center"/>
          </w:tcPr>
          <w:p w14:paraId="135D736B">
            <w:pPr>
              <w:keepNext w:val="0"/>
              <w:keepLines w:val="0"/>
              <w:pageBreakBefore w:val="0"/>
              <w:widowControl/>
              <w:suppressLineNumbers w:val="0"/>
              <w:kinsoku/>
              <w:wordWrap/>
              <w:overflowPunct/>
              <w:topLinePunct w:val="0"/>
              <w:autoSpaceDE/>
              <w:autoSpaceDN/>
              <w:bidi w:val="0"/>
              <w:spacing w:before="157" w:beforeLines="50" w:beforeAutospacing="0" w:after="157" w:afterLines="50" w:afterAutospacing="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园艺技术</w:t>
            </w:r>
          </w:p>
        </w:tc>
        <w:tc>
          <w:tcPr>
            <w:tcW w:w="1777" w:type="dxa"/>
            <w:tcBorders>
              <w:top w:val="single" w:color="F9CBAA" w:sz="4" w:space="0"/>
              <w:left w:val="single" w:color="F9CBAA" w:sz="4" w:space="0"/>
              <w:bottom w:val="single" w:color="F9CBAA" w:sz="4" w:space="0"/>
              <w:right w:val="single" w:color="F9CBAA" w:sz="4" w:space="0"/>
            </w:tcBorders>
            <w:shd w:val="clear" w:color="auto" w:fill="FCE4D3"/>
            <w:noWrap/>
            <w:vAlign w:val="center"/>
          </w:tcPr>
          <w:p w14:paraId="7A2F9B40">
            <w:pPr>
              <w:keepNext w:val="0"/>
              <w:keepLines w:val="0"/>
              <w:pageBreakBefore w:val="0"/>
              <w:widowControl/>
              <w:suppressLineNumbers w:val="0"/>
              <w:kinsoku/>
              <w:wordWrap/>
              <w:overflowPunct/>
              <w:topLinePunct w:val="0"/>
              <w:autoSpaceDE/>
              <w:autoSpaceDN/>
              <w:bidi w:val="0"/>
              <w:spacing w:before="157" w:beforeLines="50" w:beforeAutospacing="0" w:after="157" w:afterLines="50" w:afterAutospacing="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3034" w:type="dxa"/>
            <w:tcBorders>
              <w:top w:val="single" w:color="F9CBAA" w:sz="4" w:space="0"/>
              <w:left w:val="single" w:color="F9CBAA" w:sz="4" w:space="0"/>
              <w:bottom w:val="single" w:color="F9CBAA" w:sz="4" w:space="0"/>
              <w:right w:val="single" w:color="F9CBAA" w:sz="4" w:space="0"/>
            </w:tcBorders>
            <w:shd w:val="clear" w:color="auto" w:fill="FCE4D3"/>
            <w:noWrap/>
            <w:vAlign w:val="center"/>
          </w:tcPr>
          <w:p w14:paraId="0468C57F">
            <w:pPr>
              <w:keepNext w:val="0"/>
              <w:keepLines w:val="0"/>
              <w:pageBreakBefore w:val="0"/>
              <w:widowControl/>
              <w:suppressLineNumbers w:val="0"/>
              <w:kinsoku/>
              <w:wordWrap/>
              <w:overflowPunct/>
              <w:topLinePunct w:val="0"/>
              <w:autoSpaceDE/>
              <w:autoSpaceDN/>
              <w:bidi w:val="0"/>
              <w:spacing w:before="157" w:beforeLines="50" w:beforeAutospacing="0" w:after="157" w:afterLines="50" w:afterAutospacing="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1ABD5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4302" w:type="dxa"/>
            <w:tcBorders>
              <w:top w:val="single" w:color="F9CBAA" w:sz="4" w:space="0"/>
              <w:left w:val="single" w:color="F9CBAA" w:sz="4" w:space="0"/>
              <w:bottom w:val="single" w:color="F9CBAA" w:sz="4" w:space="0"/>
              <w:right w:val="single" w:color="F9CBAA" w:sz="4" w:space="0"/>
            </w:tcBorders>
            <w:shd w:val="clear" w:color="auto" w:fill="FCE4D3"/>
            <w:noWrap/>
            <w:vAlign w:val="center"/>
          </w:tcPr>
          <w:p w14:paraId="69E0A391">
            <w:pPr>
              <w:keepNext w:val="0"/>
              <w:keepLines w:val="0"/>
              <w:pageBreakBefore w:val="0"/>
              <w:widowControl/>
              <w:suppressLineNumbers w:val="0"/>
              <w:kinsoku/>
              <w:wordWrap/>
              <w:overflowPunct/>
              <w:topLinePunct w:val="0"/>
              <w:autoSpaceDE/>
              <w:autoSpaceDN/>
              <w:bidi w:val="0"/>
              <w:spacing w:before="157" w:beforeLines="50" w:beforeAutospacing="0" w:after="157" w:afterLines="50" w:afterAutospacing="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777" w:type="dxa"/>
            <w:tcBorders>
              <w:top w:val="single" w:color="F9CBAA" w:sz="4" w:space="0"/>
              <w:left w:val="single" w:color="F9CBAA" w:sz="4" w:space="0"/>
              <w:bottom w:val="single" w:color="F9CBAA" w:sz="4" w:space="0"/>
              <w:right w:val="single" w:color="F9CBAA" w:sz="4" w:space="0"/>
            </w:tcBorders>
            <w:shd w:val="clear" w:color="auto" w:fill="FCE4D3"/>
            <w:noWrap/>
            <w:vAlign w:val="center"/>
          </w:tcPr>
          <w:p w14:paraId="1E1B3F40">
            <w:pPr>
              <w:keepNext w:val="0"/>
              <w:keepLines w:val="0"/>
              <w:pageBreakBefore w:val="0"/>
              <w:widowControl/>
              <w:suppressLineNumbers w:val="0"/>
              <w:kinsoku/>
              <w:wordWrap/>
              <w:overflowPunct/>
              <w:topLinePunct w:val="0"/>
              <w:autoSpaceDE/>
              <w:autoSpaceDN/>
              <w:bidi w:val="0"/>
              <w:spacing w:before="157" w:beforeLines="50" w:beforeAutospacing="0" w:after="157" w:afterLines="50" w:afterAutospacing="0"/>
              <w:jc w:val="center"/>
              <w:textAlignment w:val="center"/>
              <w:rPr>
                <w:rFonts w:ascii="Helvetica" w:hAnsi="Helvetica" w:eastAsia="Helvetica" w:cs="Helvetica"/>
                <w:i w:val="0"/>
                <w:iCs w:val="0"/>
                <w:color w:val="000000"/>
                <w:sz w:val="22"/>
                <w:szCs w:val="22"/>
                <w:u w:val="none"/>
              </w:rPr>
            </w:pPr>
            <w:r>
              <w:rPr>
                <w:rFonts w:hint="default" w:ascii="Helvetica" w:hAnsi="Helvetica" w:eastAsia="Helvetica" w:cs="Helvetica"/>
                <w:i w:val="0"/>
                <w:iCs w:val="0"/>
                <w:color w:val="000000"/>
                <w:kern w:val="0"/>
                <w:sz w:val="22"/>
                <w:szCs w:val="22"/>
                <w:u w:val="none"/>
                <w:lang w:val="en-US" w:eastAsia="zh-CN" w:bidi="ar"/>
              </w:rPr>
              <w:t>733</w:t>
            </w:r>
          </w:p>
        </w:tc>
        <w:tc>
          <w:tcPr>
            <w:tcW w:w="3034" w:type="dxa"/>
            <w:tcBorders>
              <w:top w:val="single" w:color="F9CBAA" w:sz="4" w:space="0"/>
              <w:left w:val="single" w:color="F9CBAA" w:sz="4" w:space="0"/>
              <w:bottom w:val="single" w:color="F9CBAA" w:sz="4" w:space="0"/>
              <w:right w:val="single" w:color="F9CBAA" w:sz="4" w:space="0"/>
            </w:tcBorders>
            <w:shd w:val="clear" w:color="auto" w:fill="FCE4D3"/>
            <w:noWrap/>
            <w:vAlign w:val="center"/>
          </w:tcPr>
          <w:p w14:paraId="30A9D4B0">
            <w:pPr>
              <w:keepNext w:val="0"/>
              <w:keepLines w:val="0"/>
              <w:pageBreakBefore w:val="0"/>
              <w:widowControl/>
              <w:suppressLineNumbers w:val="0"/>
              <w:kinsoku/>
              <w:wordWrap/>
              <w:overflowPunct/>
              <w:topLinePunct w:val="0"/>
              <w:autoSpaceDE/>
              <w:autoSpaceDN/>
              <w:bidi w:val="0"/>
              <w:spacing w:before="157" w:beforeLines="50" w:beforeAutospacing="0" w:after="157" w:afterLines="50" w:afterAutospacing="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r>
      <w:bookmarkEnd w:id="1"/>
      <w:bookmarkEnd w:id="2"/>
    </w:tbl>
    <w:p w14:paraId="30B7A1E2">
      <w:pPr>
        <w:pStyle w:val="2"/>
        <w:keepNext w:val="0"/>
        <w:keepLines w:val="0"/>
        <w:pageBreakBefore w:val="0"/>
        <w:widowControl/>
        <w:numPr>
          <w:ilvl w:val="0"/>
          <w:numId w:val="0"/>
        </w:numPr>
        <w:kinsoku/>
        <w:wordWrap/>
        <w:overflowPunct/>
        <w:topLinePunct w:val="0"/>
        <w:autoSpaceDE/>
        <w:autoSpaceDN/>
        <w:bidi w:val="0"/>
        <w:adjustRightInd/>
        <w:snapToGrid/>
        <w:spacing w:before="157" w:beforeLines="50" w:beforeAutospacing="0" w:after="157" w:afterLines="50" w:afterAutospacing="0" w:line="640" w:lineRule="exact"/>
        <w:jc w:val="both"/>
        <w:textAlignment w:val="auto"/>
        <w:rPr>
          <w:rFonts w:hint="eastAsia" w:ascii="方正小标宋简体" w:hAnsi="方正小标宋简体" w:eastAsia="方正小标宋简体" w:cs="方正小标宋简体"/>
          <w:b w:val="0"/>
          <w:bCs w:val="0"/>
          <w:color w:val="auto"/>
          <w:kern w:val="2"/>
          <w:sz w:val="44"/>
          <w:szCs w:val="44"/>
          <w:lang w:val="en-US" w:eastAsia="zh-CN" w:bidi="ar-SA"/>
        </w:rPr>
      </w:pPr>
      <w:bookmarkStart w:id="4" w:name="_Toc18913766"/>
      <w:bookmarkStart w:id="5" w:name="_Toc407024171"/>
    </w:p>
    <w:p w14:paraId="0A380601">
      <w:pPr>
        <w:pStyle w:val="2"/>
        <w:keepNext w:val="0"/>
        <w:keepLines w:val="0"/>
        <w:pageBreakBefore w:val="0"/>
        <w:widowControl/>
        <w:numPr>
          <w:ilvl w:val="0"/>
          <w:numId w:val="0"/>
        </w:numPr>
        <w:kinsoku/>
        <w:wordWrap/>
        <w:overflowPunct/>
        <w:topLinePunct w:val="0"/>
        <w:autoSpaceDE/>
        <w:autoSpaceDN/>
        <w:bidi w:val="0"/>
        <w:adjustRightInd/>
        <w:snapToGrid/>
        <w:spacing w:before="157" w:beforeLines="50" w:beforeAutospacing="0" w:after="157" w:afterLines="50" w:afterAutospacing="0" w:line="640" w:lineRule="exact"/>
        <w:jc w:val="center"/>
        <w:textAlignment w:val="auto"/>
        <w:rPr>
          <w:rFonts w:hint="eastAsia" w:ascii="方正小标宋简体" w:hAnsi="方正小标宋简体" w:eastAsia="方正小标宋简体" w:cs="方正小标宋简体"/>
          <w:b w:val="0"/>
          <w:bCs w:val="0"/>
          <w:color w:val="auto"/>
          <w:kern w:val="2"/>
          <w:sz w:val="44"/>
          <w:szCs w:val="44"/>
          <w:lang w:val="en-US" w:eastAsia="zh-CN" w:bidi="ar-SA"/>
        </w:rPr>
      </w:pPr>
      <w:r>
        <w:rPr>
          <w:rFonts w:hint="eastAsia" w:ascii="方正小标宋简体" w:hAnsi="方正小标宋简体" w:eastAsia="方正小标宋简体" w:cs="方正小标宋简体"/>
          <w:b w:val="0"/>
          <w:bCs w:val="0"/>
          <w:color w:val="auto"/>
          <w:kern w:val="2"/>
          <w:sz w:val="44"/>
          <w:szCs w:val="44"/>
          <w:lang w:val="en-US" w:eastAsia="zh-CN" w:bidi="ar-SA"/>
        </w:rPr>
        <w:t>第二部分 毕业生招聘会开展情况</w:t>
      </w:r>
      <w:bookmarkEnd w:id="4"/>
    </w:p>
    <w:bookmarkEnd w:id="5"/>
    <w:p w14:paraId="4E5FD2F4">
      <w:pPr>
        <w:keepNext w:val="0"/>
        <w:keepLines w:val="0"/>
        <w:pageBreakBefore w:val="0"/>
        <w:widowControl w:val="0"/>
        <w:kinsoku/>
        <w:wordWrap/>
        <w:overflowPunct/>
        <w:topLinePunct w:val="0"/>
        <w:autoSpaceDE/>
        <w:autoSpaceDN/>
        <w:bidi w:val="0"/>
        <w:adjustRightInd/>
        <w:snapToGrid/>
        <w:spacing w:before="157" w:beforeLines="50" w:beforeAutospacing="0" w:after="157" w:afterLines="50" w:afterAutospacing="0"/>
        <w:ind w:firstLine="640" w:firstLineChars="200"/>
        <w:textAlignment w:val="auto"/>
        <w:rPr>
          <w:rFonts w:hint="eastAsia"/>
        </w:rPr>
      </w:pPr>
      <w:r>
        <w:rPr>
          <w:rFonts w:hint="eastAsia" w:ascii="仿宋_GB2312" w:hAnsi="仿宋_GB2312" w:eastAsia="仿宋_GB2312" w:cs="仿宋_GB2312"/>
          <w:color w:val="auto"/>
          <w:sz w:val="32"/>
          <w:szCs w:val="32"/>
          <w:lang w:val="en-US" w:eastAsia="zh-CN"/>
        </w:rPr>
        <w:t>我院针对2025届毕业生共举办了五场线上线下校级招聘会，邀请内蒙古鄂尔多斯资源股份有限公司、东粮贸易投资集团、和牧牧业有限公司、内蒙古世储新能源集团有限公司、鄂尔多斯市双欣化学工业有限责任公司、内蒙古久科康瑞环保科技有限公司、鄂尔多斯市亿鼎生态农业开发有限公司、内蒙古星光煤炭集团有限责任公司等216家用人单位参加，提供就业岗位2400余个。同时，各系结合本系专业设置情况组织了60场小而精、专而优的小型专场招聘会，提供就业岗位467个。</w:t>
      </w:r>
    </w:p>
    <w:tbl>
      <w:tblPr>
        <w:tblStyle w:val="17"/>
        <w:tblpPr w:leftFromText="180" w:rightFromText="180" w:vertAnchor="text" w:horzAnchor="page" w:tblpX="1710" w:tblpY="1029"/>
        <w:tblOverlap w:val="never"/>
        <w:tblW w:w="88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5"/>
        <w:gridCol w:w="2106"/>
        <w:gridCol w:w="1932"/>
        <w:gridCol w:w="2181"/>
      </w:tblGrid>
      <w:tr w14:paraId="12254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0" w:hRule="atLeast"/>
        </w:trPr>
        <w:tc>
          <w:tcPr>
            <w:tcW w:w="2625" w:type="dxa"/>
            <w:shd w:val="clear" w:color="auto" w:fill="8DB3E2"/>
            <w:vAlign w:val="center"/>
          </w:tcPr>
          <w:p w14:paraId="1A81B0A4">
            <w:pPr>
              <w:keepNext w:val="0"/>
              <w:keepLines w:val="0"/>
              <w:pageBreakBefore w:val="0"/>
              <w:kinsoku/>
              <w:wordWrap/>
              <w:overflowPunct/>
              <w:topLinePunct w:val="0"/>
              <w:autoSpaceDE/>
              <w:autoSpaceDN/>
              <w:bidi w:val="0"/>
              <w:spacing w:before="157" w:beforeLines="50" w:beforeAutospacing="0" w:after="157" w:afterLines="50" w:afterAutospacing="0" w:line="300" w:lineRule="auto"/>
              <w:jc w:val="center"/>
              <w:rPr>
                <w:rFonts w:hint="eastAsia" w:ascii="宋体" w:hAnsi="宋体" w:cs="宋体"/>
                <w:b/>
                <w:bCs w:val="0"/>
                <w:color w:val="auto"/>
                <w:sz w:val="28"/>
                <w:szCs w:val="28"/>
              </w:rPr>
            </w:pPr>
            <w:r>
              <w:rPr>
                <w:rFonts w:hint="eastAsia" w:ascii="宋体" w:hAnsi="宋体" w:cs="宋体"/>
                <w:b/>
                <w:bCs w:val="0"/>
                <w:color w:val="auto"/>
                <w:sz w:val="28"/>
                <w:szCs w:val="28"/>
              </w:rPr>
              <w:t>招聘会类型</w:t>
            </w:r>
          </w:p>
        </w:tc>
        <w:tc>
          <w:tcPr>
            <w:tcW w:w="2106" w:type="dxa"/>
            <w:shd w:val="clear" w:color="auto" w:fill="8DB3E2"/>
            <w:vAlign w:val="center"/>
          </w:tcPr>
          <w:p w14:paraId="434EC07E">
            <w:pPr>
              <w:keepNext w:val="0"/>
              <w:keepLines w:val="0"/>
              <w:pageBreakBefore w:val="0"/>
              <w:kinsoku/>
              <w:wordWrap/>
              <w:overflowPunct/>
              <w:topLinePunct w:val="0"/>
              <w:autoSpaceDE/>
              <w:autoSpaceDN/>
              <w:bidi w:val="0"/>
              <w:spacing w:before="157" w:beforeLines="50" w:beforeAutospacing="0" w:after="157" w:afterLines="50" w:afterAutospacing="0" w:line="300" w:lineRule="auto"/>
              <w:jc w:val="center"/>
              <w:rPr>
                <w:rFonts w:hint="eastAsia" w:ascii="宋体" w:hAnsi="宋体" w:cs="宋体"/>
                <w:b/>
                <w:bCs w:val="0"/>
                <w:color w:val="auto"/>
                <w:sz w:val="28"/>
                <w:szCs w:val="28"/>
              </w:rPr>
            </w:pPr>
            <w:r>
              <w:rPr>
                <w:rFonts w:hint="eastAsia" w:ascii="宋体" w:hAnsi="宋体" w:cs="宋体"/>
                <w:b/>
                <w:bCs w:val="0"/>
                <w:color w:val="auto"/>
                <w:sz w:val="28"/>
                <w:szCs w:val="28"/>
              </w:rPr>
              <w:t>场次</w:t>
            </w:r>
          </w:p>
        </w:tc>
        <w:tc>
          <w:tcPr>
            <w:tcW w:w="1932" w:type="dxa"/>
            <w:shd w:val="clear" w:color="auto" w:fill="8DB3E2"/>
            <w:vAlign w:val="center"/>
          </w:tcPr>
          <w:p w14:paraId="69A0EBF8">
            <w:pPr>
              <w:keepNext w:val="0"/>
              <w:keepLines w:val="0"/>
              <w:pageBreakBefore w:val="0"/>
              <w:kinsoku/>
              <w:wordWrap/>
              <w:overflowPunct/>
              <w:topLinePunct w:val="0"/>
              <w:autoSpaceDE/>
              <w:autoSpaceDN/>
              <w:bidi w:val="0"/>
              <w:spacing w:before="157" w:beforeLines="50" w:beforeAutospacing="0" w:after="157" w:afterLines="50" w:afterAutospacing="0" w:line="300" w:lineRule="auto"/>
              <w:jc w:val="center"/>
              <w:rPr>
                <w:rFonts w:hint="eastAsia" w:ascii="宋体" w:hAnsi="宋体" w:cs="宋体"/>
                <w:b/>
                <w:bCs w:val="0"/>
                <w:color w:val="auto"/>
                <w:sz w:val="28"/>
                <w:szCs w:val="28"/>
              </w:rPr>
            </w:pPr>
            <w:r>
              <w:rPr>
                <w:rFonts w:hint="eastAsia" w:ascii="宋体" w:hAnsi="宋体" w:cs="宋体"/>
                <w:b/>
                <w:bCs w:val="0"/>
                <w:color w:val="auto"/>
                <w:sz w:val="28"/>
                <w:szCs w:val="28"/>
              </w:rPr>
              <w:t>参会企业数</w:t>
            </w:r>
          </w:p>
        </w:tc>
        <w:tc>
          <w:tcPr>
            <w:tcW w:w="2181" w:type="dxa"/>
            <w:shd w:val="clear" w:color="auto" w:fill="8DB3E2"/>
            <w:vAlign w:val="center"/>
          </w:tcPr>
          <w:p w14:paraId="7C93BD39">
            <w:pPr>
              <w:keepNext w:val="0"/>
              <w:keepLines w:val="0"/>
              <w:pageBreakBefore w:val="0"/>
              <w:kinsoku/>
              <w:wordWrap/>
              <w:overflowPunct/>
              <w:topLinePunct w:val="0"/>
              <w:autoSpaceDE/>
              <w:autoSpaceDN/>
              <w:bidi w:val="0"/>
              <w:spacing w:before="157" w:beforeLines="50" w:beforeAutospacing="0" w:after="157" w:afterLines="50" w:afterAutospacing="0" w:line="300" w:lineRule="auto"/>
              <w:jc w:val="center"/>
              <w:rPr>
                <w:rFonts w:hint="eastAsia" w:ascii="宋体" w:hAnsi="宋体" w:cs="宋体"/>
                <w:b/>
                <w:bCs w:val="0"/>
                <w:color w:val="auto"/>
                <w:sz w:val="28"/>
                <w:szCs w:val="28"/>
              </w:rPr>
            </w:pPr>
            <w:r>
              <w:rPr>
                <w:rFonts w:hint="eastAsia" w:ascii="宋体" w:hAnsi="宋体" w:cs="宋体"/>
                <w:b/>
                <w:bCs w:val="0"/>
                <w:color w:val="auto"/>
                <w:sz w:val="28"/>
                <w:szCs w:val="28"/>
                <w:lang w:val="en-US" w:eastAsia="zh-CN"/>
              </w:rPr>
              <w:t>提供就业岗位</w:t>
            </w:r>
          </w:p>
        </w:tc>
      </w:tr>
      <w:tr w14:paraId="46823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2625" w:type="dxa"/>
            <w:shd w:val="clear" w:color="auto" w:fill="D6E3BC"/>
            <w:vAlign w:val="center"/>
          </w:tcPr>
          <w:p w14:paraId="082780A1">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hint="default" w:ascii="宋体" w:hAnsi="宋体" w:eastAsia="宋体" w:cs="宋体"/>
                <w:b w:val="0"/>
                <w:bCs/>
                <w:kern w:val="0"/>
                <w:sz w:val="28"/>
                <w:szCs w:val="28"/>
                <w:lang w:val="en-US"/>
              </w:rPr>
            </w:pPr>
            <w:r>
              <w:rPr>
                <w:rFonts w:hint="eastAsia" w:ascii="宋体" w:hAnsi="宋体" w:eastAsia="宋体" w:cs="宋体"/>
                <w:b w:val="0"/>
                <w:bCs/>
                <w:kern w:val="0"/>
                <w:sz w:val="28"/>
                <w:szCs w:val="28"/>
                <w:lang w:val="en-US" w:eastAsia="zh-CN"/>
              </w:rPr>
              <w:t>各系</w:t>
            </w:r>
            <w:r>
              <w:rPr>
                <w:rFonts w:hint="eastAsia" w:ascii="宋体" w:hAnsi="宋体" w:cs="宋体"/>
                <w:b w:val="0"/>
                <w:bCs/>
                <w:kern w:val="0"/>
                <w:sz w:val="28"/>
                <w:szCs w:val="28"/>
                <w:lang w:val="en-US" w:eastAsia="zh-CN"/>
              </w:rPr>
              <w:t>专场招聘会</w:t>
            </w:r>
          </w:p>
        </w:tc>
        <w:tc>
          <w:tcPr>
            <w:tcW w:w="2106" w:type="dxa"/>
            <w:vAlign w:val="center"/>
          </w:tcPr>
          <w:p w14:paraId="23E7DEF6">
            <w:pPr>
              <w:keepNext w:val="0"/>
              <w:keepLines w:val="0"/>
              <w:pageBreakBefore w:val="0"/>
              <w:widowControl/>
              <w:kinsoku/>
              <w:wordWrap/>
              <w:overflowPunct/>
              <w:topLinePunct w:val="0"/>
              <w:autoSpaceDE/>
              <w:autoSpaceDN/>
              <w:bidi w:val="0"/>
              <w:adjustRightInd/>
              <w:snapToGrid/>
              <w:spacing w:before="157" w:beforeLines="50" w:beforeAutospacing="0" w:after="157" w:afterLines="50" w:afterAutospacing="0" w:line="240" w:lineRule="atLeast"/>
              <w:jc w:val="center"/>
              <w:textAlignment w:val="auto"/>
              <w:rPr>
                <w:rFonts w:hint="default" w:ascii="宋体" w:hAnsi="宋体" w:eastAsia="宋体" w:cs="宋体"/>
                <w:b w:val="0"/>
                <w:bCs/>
                <w:color w:val="auto"/>
                <w:kern w:val="0"/>
                <w:sz w:val="28"/>
                <w:szCs w:val="28"/>
                <w:lang w:val="en-US" w:eastAsia="zh-CN"/>
              </w:rPr>
            </w:pPr>
            <w:r>
              <w:rPr>
                <w:rFonts w:hint="eastAsia" w:ascii="宋体" w:hAnsi="宋体" w:cs="宋体"/>
                <w:b w:val="0"/>
                <w:bCs/>
                <w:color w:val="auto"/>
                <w:kern w:val="0"/>
                <w:sz w:val="28"/>
                <w:szCs w:val="28"/>
                <w:lang w:val="en-US" w:eastAsia="zh-CN"/>
              </w:rPr>
              <w:t>60</w:t>
            </w:r>
          </w:p>
        </w:tc>
        <w:tc>
          <w:tcPr>
            <w:tcW w:w="1932" w:type="dxa"/>
            <w:vAlign w:val="center"/>
          </w:tcPr>
          <w:p w14:paraId="38308F8E">
            <w:pPr>
              <w:keepNext w:val="0"/>
              <w:keepLines w:val="0"/>
              <w:pageBreakBefore w:val="0"/>
              <w:widowControl/>
              <w:kinsoku/>
              <w:wordWrap/>
              <w:overflowPunct/>
              <w:topLinePunct w:val="0"/>
              <w:autoSpaceDE/>
              <w:autoSpaceDN/>
              <w:bidi w:val="0"/>
              <w:adjustRightInd/>
              <w:snapToGrid/>
              <w:spacing w:before="157" w:beforeLines="50" w:beforeAutospacing="0" w:after="157" w:afterLines="50" w:afterAutospacing="0" w:line="240" w:lineRule="atLeast"/>
              <w:jc w:val="center"/>
              <w:textAlignment w:val="auto"/>
              <w:rPr>
                <w:rFonts w:hint="default" w:ascii="宋体" w:hAnsi="宋体" w:eastAsia="宋体" w:cs="宋体"/>
                <w:b w:val="0"/>
                <w:bCs/>
                <w:color w:val="auto"/>
                <w:kern w:val="0"/>
                <w:sz w:val="28"/>
                <w:szCs w:val="28"/>
                <w:lang w:val="en-US" w:eastAsia="zh-CN"/>
              </w:rPr>
            </w:pPr>
            <w:r>
              <w:rPr>
                <w:rFonts w:hint="eastAsia" w:ascii="宋体" w:hAnsi="宋体" w:cs="宋体"/>
                <w:b w:val="0"/>
                <w:bCs/>
                <w:color w:val="auto"/>
                <w:kern w:val="0"/>
                <w:sz w:val="28"/>
                <w:szCs w:val="28"/>
                <w:lang w:val="en-US" w:eastAsia="zh-CN"/>
              </w:rPr>
              <w:t>68</w:t>
            </w:r>
          </w:p>
        </w:tc>
        <w:tc>
          <w:tcPr>
            <w:tcW w:w="2181" w:type="dxa"/>
            <w:vAlign w:val="center"/>
          </w:tcPr>
          <w:p w14:paraId="6991A443">
            <w:pPr>
              <w:keepNext w:val="0"/>
              <w:keepLines w:val="0"/>
              <w:pageBreakBefore w:val="0"/>
              <w:widowControl/>
              <w:kinsoku/>
              <w:wordWrap/>
              <w:overflowPunct/>
              <w:topLinePunct w:val="0"/>
              <w:autoSpaceDE/>
              <w:autoSpaceDN/>
              <w:bidi w:val="0"/>
              <w:adjustRightInd/>
              <w:snapToGrid/>
              <w:spacing w:before="157" w:beforeLines="50" w:beforeAutospacing="0" w:after="157" w:afterLines="50" w:afterAutospacing="0" w:line="240" w:lineRule="atLeast"/>
              <w:jc w:val="center"/>
              <w:textAlignment w:val="auto"/>
              <w:rPr>
                <w:rFonts w:hint="default" w:ascii="宋体" w:hAnsi="宋体" w:cs="宋体"/>
                <w:b w:val="0"/>
                <w:bCs/>
                <w:color w:val="auto"/>
                <w:kern w:val="0"/>
                <w:sz w:val="28"/>
                <w:szCs w:val="28"/>
                <w:lang w:val="en-US" w:eastAsia="zh-CN"/>
              </w:rPr>
            </w:pPr>
            <w:r>
              <w:rPr>
                <w:rFonts w:hint="eastAsia" w:ascii="宋体" w:hAnsi="宋体" w:cs="宋体"/>
                <w:b w:val="0"/>
                <w:bCs/>
                <w:color w:val="auto"/>
                <w:kern w:val="0"/>
                <w:sz w:val="28"/>
                <w:szCs w:val="28"/>
                <w:lang w:val="en-US" w:eastAsia="zh-CN"/>
              </w:rPr>
              <w:t>467</w:t>
            </w:r>
          </w:p>
        </w:tc>
      </w:tr>
      <w:tr w14:paraId="77035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2625" w:type="dxa"/>
            <w:shd w:val="clear" w:color="auto" w:fill="D6E3BC"/>
            <w:vAlign w:val="center"/>
          </w:tcPr>
          <w:p w14:paraId="3685AF17">
            <w:pPr>
              <w:keepNext w:val="0"/>
              <w:keepLines w:val="0"/>
              <w:pageBreakBefore w:val="0"/>
              <w:widowControl/>
              <w:kinsoku/>
              <w:wordWrap/>
              <w:overflowPunct/>
              <w:topLinePunct w:val="0"/>
              <w:autoSpaceDE/>
              <w:autoSpaceDN/>
              <w:bidi w:val="0"/>
              <w:spacing w:before="157" w:beforeLines="50" w:beforeAutospacing="0" w:after="157" w:afterLines="50" w:afterAutospacing="0"/>
              <w:jc w:val="center"/>
              <w:rPr>
                <w:rFonts w:hint="default" w:ascii="宋体" w:hAnsi="宋体" w:eastAsia="宋体" w:cs="宋体"/>
                <w:b w:val="0"/>
                <w:bCs/>
                <w:kern w:val="0"/>
                <w:sz w:val="28"/>
                <w:szCs w:val="28"/>
                <w:lang w:val="en-US" w:eastAsia="zh-CN"/>
              </w:rPr>
            </w:pPr>
            <w:r>
              <w:rPr>
                <w:rFonts w:hint="eastAsia" w:ascii="宋体" w:hAnsi="宋体" w:eastAsia="宋体" w:cs="宋体"/>
                <w:b w:val="0"/>
                <w:bCs/>
                <w:kern w:val="0"/>
                <w:sz w:val="28"/>
                <w:szCs w:val="28"/>
                <w:lang w:val="en-US" w:eastAsia="zh-CN"/>
              </w:rPr>
              <w:t>学</w:t>
            </w:r>
            <w:r>
              <w:rPr>
                <w:rFonts w:hint="eastAsia" w:ascii="宋体" w:hAnsi="宋体" w:cs="宋体"/>
                <w:b w:val="0"/>
                <w:bCs/>
                <w:kern w:val="0"/>
                <w:sz w:val="28"/>
                <w:szCs w:val="28"/>
                <w:lang w:val="en-US" w:eastAsia="zh-CN"/>
              </w:rPr>
              <w:t>院</w:t>
            </w:r>
            <w:r>
              <w:rPr>
                <w:rFonts w:hint="eastAsia" w:ascii="宋体" w:hAnsi="宋体" w:eastAsia="宋体" w:cs="宋体"/>
                <w:b w:val="0"/>
                <w:bCs/>
                <w:kern w:val="0"/>
                <w:sz w:val="28"/>
                <w:szCs w:val="28"/>
                <w:lang w:val="en-US" w:eastAsia="zh-CN"/>
              </w:rPr>
              <w:t>招聘会</w:t>
            </w:r>
          </w:p>
        </w:tc>
        <w:tc>
          <w:tcPr>
            <w:tcW w:w="2106" w:type="dxa"/>
            <w:vAlign w:val="center"/>
          </w:tcPr>
          <w:p w14:paraId="4D763E74">
            <w:pPr>
              <w:keepNext w:val="0"/>
              <w:keepLines w:val="0"/>
              <w:pageBreakBefore w:val="0"/>
              <w:widowControl/>
              <w:kinsoku/>
              <w:wordWrap/>
              <w:overflowPunct/>
              <w:topLinePunct w:val="0"/>
              <w:autoSpaceDE/>
              <w:autoSpaceDN/>
              <w:bidi w:val="0"/>
              <w:adjustRightInd/>
              <w:snapToGrid/>
              <w:spacing w:before="157" w:beforeLines="50" w:beforeAutospacing="0" w:after="157" w:afterLines="50" w:afterAutospacing="0" w:line="240" w:lineRule="atLeast"/>
              <w:jc w:val="center"/>
              <w:textAlignment w:val="auto"/>
              <w:rPr>
                <w:rFonts w:hint="default" w:ascii="宋体" w:hAnsi="宋体" w:cs="宋体"/>
                <w:b w:val="0"/>
                <w:bCs/>
                <w:color w:val="auto"/>
                <w:kern w:val="0"/>
                <w:sz w:val="28"/>
                <w:szCs w:val="28"/>
                <w:lang w:val="en-US" w:eastAsia="zh-CN"/>
              </w:rPr>
            </w:pPr>
            <w:r>
              <w:rPr>
                <w:rFonts w:hint="eastAsia" w:ascii="宋体" w:hAnsi="宋体" w:cs="宋体"/>
                <w:b w:val="0"/>
                <w:bCs/>
                <w:color w:val="auto"/>
                <w:kern w:val="0"/>
                <w:sz w:val="28"/>
                <w:szCs w:val="28"/>
                <w:lang w:val="en-US" w:eastAsia="zh-CN"/>
              </w:rPr>
              <w:t>5</w:t>
            </w:r>
          </w:p>
        </w:tc>
        <w:tc>
          <w:tcPr>
            <w:tcW w:w="1932" w:type="dxa"/>
            <w:vAlign w:val="center"/>
          </w:tcPr>
          <w:p w14:paraId="36D1881C">
            <w:pPr>
              <w:keepNext w:val="0"/>
              <w:keepLines w:val="0"/>
              <w:pageBreakBefore w:val="0"/>
              <w:widowControl/>
              <w:kinsoku/>
              <w:wordWrap/>
              <w:overflowPunct/>
              <w:topLinePunct w:val="0"/>
              <w:autoSpaceDE/>
              <w:autoSpaceDN/>
              <w:bidi w:val="0"/>
              <w:adjustRightInd/>
              <w:snapToGrid/>
              <w:spacing w:before="157" w:beforeLines="50" w:beforeAutospacing="0" w:after="157" w:afterLines="50" w:afterAutospacing="0" w:line="240" w:lineRule="atLeast"/>
              <w:jc w:val="center"/>
              <w:textAlignment w:val="auto"/>
              <w:rPr>
                <w:rFonts w:hint="default" w:ascii="宋体" w:hAnsi="宋体" w:cs="宋体"/>
                <w:b w:val="0"/>
                <w:bCs/>
                <w:color w:val="auto"/>
                <w:kern w:val="0"/>
                <w:sz w:val="28"/>
                <w:szCs w:val="28"/>
                <w:lang w:val="en-US" w:eastAsia="zh-CN"/>
              </w:rPr>
            </w:pPr>
            <w:r>
              <w:rPr>
                <w:rFonts w:hint="eastAsia" w:ascii="宋体" w:hAnsi="宋体" w:cs="宋体"/>
                <w:b w:val="0"/>
                <w:bCs/>
                <w:color w:val="auto"/>
                <w:kern w:val="0"/>
                <w:sz w:val="28"/>
                <w:szCs w:val="28"/>
                <w:lang w:val="en-US" w:eastAsia="zh-CN"/>
              </w:rPr>
              <w:t>216</w:t>
            </w:r>
          </w:p>
        </w:tc>
        <w:tc>
          <w:tcPr>
            <w:tcW w:w="2181" w:type="dxa"/>
            <w:vAlign w:val="center"/>
          </w:tcPr>
          <w:p w14:paraId="7CC0C62E">
            <w:pPr>
              <w:keepNext w:val="0"/>
              <w:keepLines w:val="0"/>
              <w:pageBreakBefore w:val="0"/>
              <w:widowControl/>
              <w:kinsoku/>
              <w:wordWrap/>
              <w:overflowPunct/>
              <w:topLinePunct w:val="0"/>
              <w:autoSpaceDE/>
              <w:autoSpaceDN/>
              <w:bidi w:val="0"/>
              <w:adjustRightInd/>
              <w:snapToGrid/>
              <w:spacing w:before="157" w:beforeLines="50" w:beforeAutospacing="0" w:after="157" w:afterLines="50" w:afterAutospacing="0" w:line="240" w:lineRule="atLeast"/>
              <w:jc w:val="center"/>
              <w:textAlignment w:val="auto"/>
              <w:rPr>
                <w:rFonts w:hint="default" w:ascii="宋体" w:hAnsi="宋体" w:cs="宋体"/>
                <w:b w:val="0"/>
                <w:bCs/>
                <w:color w:val="auto"/>
                <w:kern w:val="0"/>
                <w:sz w:val="28"/>
                <w:szCs w:val="28"/>
                <w:lang w:val="en-US" w:eastAsia="zh-CN"/>
              </w:rPr>
            </w:pPr>
            <w:r>
              <w:rPr>
                <w:rFonts w:hint="eastAsia" w:ascii="宋体" w:hAnsi="宋体" w:cs="宋体"/>
                <w:b w:val="0"/>
                <w:bCs/>
                <w:color w:val="auto"/>
                <w:kern w:val="0"/>
                <w:sz w:val="28"/>
                <w:szCs w:val="28"/>
                <w:lang w:val="en-US" w:eastAsia="zh-CN"/>
              </w:rPr>
              <w:t>2400</w:t>
            </w:r>
          </w:p>
        </w:tc>
      </w:tr>
    </w:tbl>
    <w:p w14:paraId="17255883">
      <w:pPr>
        <w:pStyle w:val="3"/>
        <w:keepNext w:val="0"/>
        <w:keepLines w:val="0"/>
        <w:pageBreakBefore w:val="0"/>
        <w:kinsoku/>
        <w:wordWrap/>
        <w:overflowPunct/>
        <w:topLinePunct w:val="0"/>
        <w:autoSpaceDE/>
        <w:autoSpaceDN/>
        <w:bidi w:val="0"/>
        <w:spacing w:before="157" w:beforeLines="50" w:beforeAutospacing="0" w:after="157" w:afterLines="50" w:afterAutospacing="0"/>
        <w:jc w:val="center"/>
        <w:rPr>
          <w:rFonts w:hint="eastAsia" w:ascii="黑体" w:hAnsi="黑体" w:eastAsia="黑体"/>
          <w:b/>
          <w:bCs/>
          <w:color w:val="0000FF"/>
          <w:sz w:val="32"/>
          <w:szCs w:val="32"/>
        </w:rPr>
      </w:pPr>
      <w:r>
        <w:rPr>
          <w:rFonts w:hint="eastAsia" w:ascii="仿宋_GB2312" w:hAnsi="仿宋_GB2312" w:eastAsia="仿宋_GB2312" w:cs="仿宋_GB2312"/>
          <w:b/>
          <w:bCs/>
          <w:color w:val="0000FF"/>
          <w:kern w:val="2"/>
          <w:sz w:val="32"/>
          <w:szCs w:val="32"/>
          <w:lang w:val="en-US" w:eastAsia="zh-CN" w:bidi="ar-SA"/>
        </w:rPr>
        <w:t xml:space="preserve"> </w:t>
      </w:r>
      <w:r>
        <w:rPr>
          <w:rFonts w:hint="eastAsia" w:ascii="仿宋_GB2312" w:hAnsi="仿宋_GB2312" w:eastAsia="仿宋_GB2312" w:cs="仿宋_GB2312"/>
          <w:b/>
          <w:bCs/>
          <w:color w:val="auto"/>
          <w:kern w:val="2"/>
          <w:sz w:val="32"/>
          <w:szCs w:val="32"/>
          <w:lang w:val="en-US" w:eastAsia="zh-CN" w:bidi="ar-SA"/>
        </w:rPr>
        <w:t>招聘会情况</w:t>
      </w:r>
    </w:p>
    <w:p w14:paraId="2CA6735C">
      <w:pPr>
        <w:pStyle w:val="2"/>
        <w:keepNext w:val="0"/>
        <w:keepLines w:val="0"/>
        <w:pageBreakBefore w:val="0"/>
        <w:numPr>
          <w:ilvl w:val="0"/>
          <w:numId w:val="0"/>
        </w:numPr>
        <w:kinsoku/>
        <w:wordWrap/>
        <w:overflowPunct/>
        <w:topLinePunct w:val="0"/>
        <w:autoSpaceDE/>
        <w:autoSpaceDN/>
        <w:bidi w:val="0"/>
        <w:spacing w:before="157" w:beforeLines="50" w:beforeAutospacing="0" w:after="157" w:afterLines="50" w:afterAutospacing="0" w:line="700" w:lineRule="exact"/>
        <w:ind w:firstLine="640" w:firstLineChars="200"/>
        <w:jc w:val="left"/>
        <w:rPr>
          <w:rFonts w:hint="eastAsia" w:ascii="黑体" w:hAnsi="黑体" w:eastAsia="黑体" w:cs="Times New Roman"/>
          <w:b w:val="0"/>
          <w:bCs/>
          <w:color w:val="auto"/>
          <w:kern w:val="0"/>
          <w:sz w:val="32"/>
          <w:szCs w:val="32"/>
          <w:lang w:val="en-US" w:eastAsia="zh-CN" w:bidi="ar-SA"/>
        </w:rPr>
      </w:pPr>
      <w:bookmarkStart w:id="6" w:name="_Toc18913769"/>
    </w:p>
    <w:p w14:paraId="67F90AA4">
      <w:pPr>
        <w:pStyle w:val="6"/>
        <w:keepNext w:val="0"/>
        <w:keepLines w:val="0"/>
        <w:pageBreakBefore w:val="0"/>
        <w:kinsoku/>
        <w:wordWrap/>
        <w:overflowPunct/>
        <w:topLinePunct w:val="0"/>
        <w:autoSpaceDE/>
        <w:autoSpaceDN/>
        <w:bidi w:val="0"/>
        <w:spacing w:before="157" w:beforeLines="50" w:beforeAutospacing="0" w:after="157" w:afterLines="50" w:afterAutospacing="0"/>
        <w:ind w:left="0" w:leftChars="0" w:firstLine="0" w:firstLineChars="0"/>
        <w:rPr>
          <w:rFonts w:hint="eastAsia" w:ascii="黑体" w:hAnsi="黑体" w:eastAsia="黑体" w:cs="Times New Roman"/>
          <w:b w:val="0"/>
          <w:bCs/>
          <w:color w:val="auto"/>
          <w:kern w:val="0"/>
          <w:sz w:val="32"/>
          <w:szCs w:val="32"/>
          <w:lang w:val="en-US" w:eastAsia="zh-CN" w:bidi="ar-SA"/>
        </w:rPr>
      </w:pPr>
    </w:p>
    <w:p w14:paraId="481E4B2A">
      <w:pPr>
        <w:pStyle w:val="2"/>
        <w:keepNext w:val="0"/>
        <w:keepLines w:val="0"/>
        <w:pageBreakBefore w:val="0"/>
        <w:widowControl/>
        <w:numPr>
          <w:ilvl w:val="0"/>
          <w:numId w:val="0"/>
        </w:numPr>
        <w:kinsoku/>
        <w:wordWrap/>
        <w:overflowPunct/>
        <w:topLinePunct w:val="0"/>
        <w:autoSpaceDE/>
        <w:autoSpaceDN/>
        <w:bidi w:val="0"/>
        <w:adjustRightInd/>
        <w:snapToGrid/>
        <w:spacing w:before="157" w:beforeLines="50" w:beforeAutospacing="0" w:after="157" w:afterLines="50" w:afterAutospacing="0" w:line="640" w:lineRule="exact"/>
        <w:ind w:firstLine="2640" w:firstLineChars="600"/>
        <w:jc w:val="both"/>
        <w:textAlignment w:val="auto"/>
        <w:rPr>
          <w:rFonts w:hint="eastAsia" w:ascii="方正小标宋简体" w:hAnsi="方正小标宋简体" w:eastAsia="方正小标宋简体" w:cs="方正小标宋简体"/>
          <w:b w:val="0"/>
          <w:bCs w:val="0"/>
          <w:color w:val="auto"/>
          <w:kern w:val="2"/>
          <w:sz w:val="44"/>
          <w:szCs w:val="44"/>
          <w:lang w:val="en-US" w:eastAsia="zh-CN" w:bidi="ar-SA"/>
        </w:rPr>
      </w:pPr>
      <w:r>
        <w:rPr>
          <w:rFonts w:hint="eastAsia" w:ascii="方正小标宋简体" w:hAnsi="方正小标宋简体" w:eastAsia="方正小标宋简体" w:cs="方正小标宋简体"/>
          <w:b w:val="0"/>
          <w:bCs w:val="0"/>
          <w:color w:val="auto"/>
          <w:kern w:val="2"/>
          <w:sz w:val="44"/>
          <w:szCs w:val="44"/>
          <w:lang w:val="en-US" w:eastAsia="zh-CN" w:bidi="ar-SA"/>
        </w:rPr>
        <w:t>第三部分 满意度调查</w:t>
      </w:r>
    </w:p>
    <w:p w14:paraId="0FDA2F04">
      <w:pPr>
        <w:keepNext w:val="0"/>
        <w:keepLines w:val="0"/>
        <w:pageBreakBefore w:val="0"/>
        <w:widowControl w:val="0"/>
        <w:kinsoku/>
        <w:wordWrap/>
        <w:overflowPunct/>
        <w:topLinePunct w:val="0"/>
        <w:autoSpaceDE/>
        <w:autoSpaceDN/>
        <w:bidi w:val="0"/>
        <w:adjustRightInd/>
        <w:snapToGrid/>
        <w:spacing w:before="157" w:beforeLines="50" w:beforeAutospacing="0" w:after="157" w:afterLines="50" w:afterAutospacing="0"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一、毕业生满意度</w:t>
      </w:r>
    </w:p>
    <w:p w14:paraId="75C6BD51">
      <w:pPr>
        <w:keepNext w:val="0"/>
        <w:keepLines w:val="0"/>
        <w:pageBreakBefore w:val="0"/>
        <w:widowControl w:val="0"/>
        <w:kinsoku/>
        <w:wordWrap/>
        <w:overflowPunct/>
        <w:topLinePunct w:val="0"/>
        <w:autoSpaceDE/>
        <w:autoSpaceDN/>
        <w:bidi w:val="0"/>
        <w:adjustRightInd/>
        <w:snapToGrid/>
        <w:spacing w:before="157" w:beforeLines="50" w:beforeAutospacing="0" w:after="157" w:afterLines="50" w:afterAutospacing="0"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（一）毕业生对母校整体满意度评价</w:t>
      </w:r>
    </w:p>
    <w:p w14:paraId="5AFD6B8C">
      <w:pPr>
        <w:keepNext w:val="0"/>
        <w:keepLines w:val="0"/>
        <w:pageBreakBefore w:val="0"/>
        <w:kinsoku/>
        <w:wordWrap/>
        <w:overflowPunct/>
        <w:topLinePunct w:val="0"/>
        <w:autoSpaceDE/>
        <w:autoSpaceDN/>
        <w:bidi w:val="0"/>
        <w:spacing w:before="157" w:beforeLines="50" w:beforeAutospacing="0" w:after="157" w:afterLines="50" w:afterAutospacing="0"/>
        <w:jc w:val="center"/>
      </w:pPr>
      <w:r>
        <w:drawing>
          <wp:inline distT="0" distB="0" distL="114300" distR="114300">
            <wp:extent cx="4826000" cy="2743200"/>
            <wp:effectExtent l="4445" t="4445" r="8255" b="14605"/>
            <wp:docPr id="3"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D9B2A53">
      <w:pPr>
        <w:keepNext w:val="0"/>
        <w:keepLines w:val="0"/>
        <w:pageBreakBefore w:val="0"/>
        <w:widowControl w:val="0"/>
        <w:kinsoku/>
        <w:wordWrap/>
        <w:overflowPunct/>
        <w:topLinePunct w:val="0"/>
        <w:autoSpaceDE/>
        <w:autoSpaceDN/>
        <w:bidi w:val="0"/>
        <w:adjustRightInd/>
        <w:snapToGrid/>
        <w:spacing w:before="157" w:beforeLines="50" w:beforeAutospacing="0" w:after="157" w:afterLines="50" w:afterAutospacing="0" w:line="560" w:lineRule="exact"/>
        <w:ind w:firstLine="640" w:firstLineChars="200"/>
        <w:textAlignment w:val="auto"/>
        <w:rPr>
          <w:rFonts w:hint="default" w:asciiTheme="minorEastAsia" w:hAnsiTheme="minorEastAsia" w:eastAsiaTheme="minorEastAsia" w:cstheme="minorEastAsia"/>
          <w:sz w:val="32"/>
          <w:szCs w:val="32"/>
          <w:lang w:val="en-US" w:eastAsia="zh-CN"/>
        </w:rPr>
      </w:pPr>
      <w:r>
        <w:rPr>
          <w:rFonts w:hint="eastAsia" w:ascii="仿宋_GB2312" w:hAnsi="仿宋_GB2312" w:eastAsia="仿宋_GB2312" w:cs="仿宋_GB2312"/>
          <w:sz w:val="32"/>
          <w:szCs w:val="32"/>
          <w:lang w:val="en-US" w:eastAsia="zh-CN"/>
        </w:rPr>
        <w:t>根据有效问卷统计，毕业生对母校整体认可度较高，满意度达96.8%。</w:t>
      </w:r>
    </w:p>
    <w:p w14:paraId="1F652477">
      <w:pPr>
        <w:keepNext w:val="0"/>
        <w:keepLines w:val="0"/>
        <w:pageBreakBefore w:val="0"/>
        <w:widowControl w:val="0"/>
        <w:kinsoku/>
        <w:wordWrap/>
        <w:overflowPunct/>
        <w:topLinePunct w:val="0"/>
        <w:autoSpaceDE/>
        <w:autoSpaceDN/>
        <w:bidi w:val="0"/>
        <w:adjustRightInd/>
        <w:snapToGrid/>
        <w:spacing w:before="157" w:beforeLines="50" w:beforeAutospacing="0" w:after="157" w:afterLines="50" w:afterAutospacing="0"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（二）毕业生对学校就业创业服务工作满意度</w:t>
      </w:r>
    </w:p>
    <w:p w14:paraId="622A4A5D">
      <w:pPr>
        <w:keepNext w:val="0"/>
        <w:keepLines w:val="0"/>
        <w:pageBreakBefore w:val="0"/>
        <w:widowControl w:val="0"/>
        <w:kinsoku/>
        <w:wordWrap/>
        <w:overflowPunct/>
        <w:topLinePunct w:val="0"/>
        <w:autoSpaceDE/>
        <w:autoSpaceDN/>
        <w:bidi w:val="0"/>
        <w:adjustRightInd/>
        <w:snapToGrid/>
        <w:spacing w:before="157" w:beforeLines="50" w:beforeAutospacing="0" w:after="157" w:afterLines="50" w:afterAutospacing="0" w:line="560" w:lineRule="exact"/>
        <w:ind w:firstLine="643" w:firstLineChars="200"/>
        <w:textAlignment w:val="auto"/>
        <w:rPr>
          <w:rFonts w:hint="eastAsia" w:asciiTheme="minorEastAsia" w:hAnsiTheme="minorEastAsia" w:eastAsiaTheme="minorEastAsia" w:cstheme="minorEastAsia"/>
          <w:b/>
          <w:bCs/>
          <w:sz w:val="32"/>
          <w:szCs w:val="32"/>
          <w:lang w:val="en-US" w:eastAsia="zh-CN"/>
        </w:rPr>
      </w:pPr>
      <w:r>
        <w:rPr>
          <w:rFonts w:hint="eastAsia" w:asciiTheme="minorEastAsia" w:hAnsiTheme="minorEastAsia" w:eastAsiaTheme="minorEastAsia" w:cstheme="minorEastAsia"/>
          <w:b/>
          <w:bCs/>
          <w:sz w:val="32"/>
          <w:szCs w:val="32"/>
          <w:lang w:val="en-US" w:eastAsia="zh-CN"/>
        </w:rPr>
        <w:t>1.对学校就业服务工作满意度</w:t>
      </w:r>
    </w:p>
    <w:p w14:paraId="31033A3C">
      <w:pPr>
        <w:keepNext w:val="0"/>
        <w:keepLines w:val="0"/>
        <w:pageBreakBefore w:val="0"/>
        <w:widowControl w:val="0"/>
        <w:kinsoku/>
        <w:wordWrap/>
        <w:overflowPunct/>
        <w:topLinePunct w:val="0"/>
        <w:autoSpaceDE/>
        <w:autoSpaceDN/>
        <w:bidi w:val="0"/>
        <w:adjustRightInd/>
        <w:snapToGrid/>
        <w:spacing w:before="157" w:beforeLines="50" w:beforeAutospacing="0" w:after="157" w:afterLines="50" w:afterAutospacing="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1.1对学校就业工作总体满意度</w:t>
      </w:r>
    </w:p>
    <w:p w14:paraId="3DFF8271">
      <w:pPr>
        <w:keepNext w:val="0"/>
        <w:keepLines w:val="0"/>
        <w:pageBreakBefore w:val="0"/>
        <w:kinsoku/>
        <w:wordWrap/>
        <w:overflowPunct/>
        <w:topLinePunct w:val="0"/>
        <w:autoSpaceDE/>
        <w:autoSpaceDN/>
        <w:bidi w:val="0"/>
        <w:spacing w:before="157" w:beforeLines="50" w:beforeAutospacing="0" w:after="157" w:afterLines="50" w:afterAutospacing="0"/>
        <w:jc w:val="center"/>
        <w:rPr>
          <w:rFonts w:hint="eastAsia" w:asciiTheme="minorEastAsia" w:hAnsiTheme="minorEastAsia" w:eastAsiaTheme="minorEastAsia" w:cstheme="minorEastAsia"/>
          <w:sz w:val="32"/>
          <w:szCs w:val="32"/>
          <w:lang w:val="en-US" w:eastAsia="zh-CN"/>
        </w:rPr>
      </w:pPr>
      <w:r>
        <w:drawing>
          <wp:inline distT="0" distB="0" distL="114300" distR="114300">
            <wp:extent cx="4826000" cy="2743200"/>
            <wp:effectExtent l="4445" t="4445" r="8255" b="14605"/>
            <wp:docPr id="11" name="图表 10" descr="7b0a202020202263686172745265734964223a20223230343736383038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7E460FD">
      <w:pPr>
        <w:keepNext w:val="0"/>
        <w:keepLines w:val="0"/>
        <w:pageBreakBefore w:val="0"/>
        <w:widowControl w:val="0"/>
        <w:kinsoku/>
        <w:wordWrap/>
        <w:overflowPunct/>
        <w:topLinePunct w:val="0"/>
        <w:autoSpaceDE/>
        <w:autoSpaceDN/>
        <w:bidi w:val="0"/>
        <w:adjustRightInd/>
        <w:snapToGrid/>
        <w:spacing w:before="157" w:beforeLines="50" w:beforeAutospacing="0" w:after="157" w:afterLines="50" w:afterAutospacing="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1.2对学校就业相关工作的满意度</w:t>
      </w:r>
    </w:p>
    <w:p w14:paraId="13D82A4B">
      <w:pPr>
        <w:keepNext w:val="0"/>
        <w:keepLines w:val="0"/>
        <w:pageBreakBefore w:val="0"/>
        <w:widowControl w:val="0"/>
        <w:kinsoku/>
        <w:wordWrap/>
        <w:overflowPunct/>
        <w:topLinePunct w:val="0"/>
        <w:autoSpaceDE/>
        <w:autoSpaceDN/>
        <w:bidi w:val="0"/>
        <w:adjustRightInd/>
        <w:snapToGrid/>
        <w:spacing w:before="157" w:beforeLines="50" w:beforeAutospacing="0" w:after="157" w:afterLines="50" w:afterAutospacing="0"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1.2.1对学校就业帮扶与岗位推荐、就业手续办理、职业生涯规划及就业指导课程的满意度</w:t>
      </w:r>
    </w:p>
    <w:p w14:paraId="59FF2F6D">
      <w:pPr>
        <w:keepNext w:val="0"/>
        <w:keepLines w:val="0"/>
        <w:pageBreakBefore w:val="0"/>
        <w:kinsoku/>
        <w:wordWrap/>
        <w:overflowPunct/>
        <w:topLinePunct w:val="0"/>
        <w:autoSpaceDE/>
        <w:autoSpaceDN/>
        <w:bidi w:val="0"/>
        <w:spacing w:before="157" w:beforeLines="50" w:beforeAutospacing="0" w:after="157" w:afterLines="50" w:afterAutospacing="0"/>
        <w:jc w:val="center"/>
        <w:rPr>
          <w:rFonts w:hint="eastAsia"/>
          <w:sz w:val="32"/>
          <w:szCs w:val="32"/>
          <w:lang w:val="en-US" w:eastAsia="zh-CN"/>
        </w:rPr>
      </w:pPr>
      <w:r>
        <w:drawing>
          <wp:inline distT="0" distB="0" distL="114300" distR="114300">
            <wp:extent cx="4826000" cy="2743200"/>
            <wp:effectExtent l="4445" t="4445" r="8255" b="14605"/>
            <wp:docPr id="19" name="图表 18" descr="7b0a202020202263686172745265734964223a202234363130333534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C5F9145">
      <w:pPr>
        <w:keepNext w:val="0"/>
        <w:keepLines w:val="0"/>
        <w:pageBreakBefore w:val="0"/>
        <w:widowControl w:val="0"/>
        <w:kinsoku/>
        <w:wordWrap/>
        <w:overflowPunct/>
        <w:topLinePunct w:val="0"/>
        <w:autoSpaceDE/>
        <w:autoSpaceDN/>
        <w:bidi w:val="0"/>
        <w:adjustRightInd/>
        <w:snapToGrid/>
        <w:spacing w:before="157" w:beforeLines="50" w:beforeAutospacing="0" w:after="157" w:afterLines="50" w:afterAutospacing="0"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1.2.2对学校就业技能培养（简历制作、面试技巧等）、 学校举办的招聘会的满意度</w:t>
      </w:r>
    </w:p>
    <w:p w14:paraId="4CDEDFA2">
      <w:pPr>
        <w:keepNext w:val="0"/>
        <w:keepLines w:val="0"/>
        <w:pageBreakBefore w:val="0"/>
        <w:kinsoku/>
        <w:wordWrap/>
        <w:overflowPunct/>
        <w:topLinePunct w:val="0"/>
        <w:autoSpaceDE/>
        <w:autoSpaceDN/>
        <w:bidi w:val="0"/>
        <w:spacing w:before="157" w:beforeLines="50" w:beforeAutospacing="0" w:after="157" w:afterLines="50" w:afterAutospacing="0"/>
        <w:jc w:val="center"/>
        <w:rPr>
          <w:rFonts w:hint="eastAsia" w:asciiTheme="minorEastAsia" w:hAnsiTheme="minorEastAsia" w:eastAsiaTheme="minorEastAsia" w:cstheme="minorEastAsia"/>
          <w:sz w:val="32"/>
          <w:szCs w:val="32"/>
          <w:lang w:val="en-US" w:eastAsia="zh-CN"/>
        </w:rPr>
      </w:pPr>
      <w:r>
        <w:drawing>
          <wp:inline distT="0" distB="0" distL="114300" distR="114300">
            <wp:extent cx="4826000" cy="2743200"/>
            <wp:effectExtent l="4445" t="4445" r="8255" b="14605"/>
            <wp:docPr id="5" name="图表 1" descr="7b0a202020202263686172745265734964223a20223230343736363030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3792FE2">
      <w:pPr>
        <w:keepNext w:val="0"/>
        <w:keepLines w:val="0"/>
        <w:pageBreakBefore w:val="0"/>
        <w:widowControl w:val="0"/>
        <w:numPr>
          <w:ilvl w:val="0"/>
          <w:numId w:val="0"/>
        </w:numPr>
        <w:kinsoku/>
        <w:wordWrap/>
        <w:overflowPunct/>
        <w:topLinePunct w:val="0"/>
        <w:autoSpaceDE/>
        <w:autoSpaceDN/>
        <w:bidi w:val="0"/>
        <w:adjustRightInd/>
        <w:snapToGrid/>
        <w:spacing w:before="157" w:beforeLines="50" w:beforeAutospacing="0" w:after="157" w:afterLines="50" w:afterAutospacing="0" w:line="560" w:lineRule="exact"/>
        <w:ind w:firstLine="643" w:firstLineChars="200"/>
        <w:textAlignment w:val="auto"/>
        <w:rPr>
          <w:rFonts w:hint="eastAsia"/>
          <w:b/>
          <w:bCs/>
          <w:sz w:val="32"/>
          <w:szCs w:val="32"/>
          <w:lang w:val="en-US" w:eastAsia="zh-CN"/>
        </w:rPr>
      </w:pPr>
      <w:r>
        <w:rPr>
          <w:rFonts w:hint="eastAsia"/>
          <w:b/>
          <w:bCs/>
          <w:sz w:val="32"/>
          <w:szCs w:val="32"/>
          <w:lang w:val="en-US" w:eastAsia="zh-CN"/>
        </w:rPr>
        <w:t>2.对学校创业服务工作满意度</w:t>
      </w:r>
    </w:p>
    <w:p w14:paraId="549E5089">
      <w:pPr>
        <w:keepNext w:val="0"/>
        <w:keepLines w:val="0"/>
        <w:pageBreakBefore w:val="0"/>
        <w:widowControl w:val="0"/>
        <w:kinsoku/>
        <w:wordWrap/>
        <w:overflowPunct/>
        <w:topLinePunct w:val="0"/>
        <w:autoSpaceDE/>
        <w:autoSpaceDN/>
        <w:bidi w:val="0"/>
        <w:adjustRightInd/>
        <w:snapToGrid/>
        <w:spacing w:before="157" w:beforeLines="50" w:beforeAutospacing="0" w:after="157" w:afterLines="50" w:afterAutospacing="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2.1对学校创业支持相关工作的满意度 --创业场地支持、创业资金筹措、创业指导服务（如信息咨询等）</w:t>
      </w:r>
    </w:p>
    <w:p w14:paraId="49FBD28D">
      <w:pPr>
        <w:keepNext w:val="0"/>
        <w:keepLines w:val="0"/>
        <w:pageBreakBefore w:val="0"/>
        <w:numPr>
          <w:ilvl w:val="0"/>
          <w:numId w:val="0"/>
        </w:numPr>
        <w:kinsoku/>
        <w:wordWrap/>
        <w:overflowPunct/>
        <w:topLinePunct w:val="0"/>
        <w:autoSpaceDE/>
        <w:autoSpaceDN/>
        <w:bidi w:val="0"/>
        <w:spacing w:before="157" w:beforeLines="50" w:beforeAutospacing="0" w:after="157" w:afterLines="50" w:afterAutospacing="0"/>
        <w:jc w:val="center"/>
        <w:rPr>
          <w:rFonts w:hint="eastAsia"/>
          <w:b/>
          <w:bCs/>
          <w:sz w:val="32"/>
          <w:szCs w:val="32"/>
          <w:lang w:val="en-US" w:eastAsia="zh-CN"/>
        </w:rPr>
      </w:pPr>
      <w:r>
        <w:drawing>
          <wp:inline distT="0" distB="0" distL="114300" distR="114300">
            <wp:extent cx="4826000" cy="2743200"/>
            <wp:effectExtent l="4445" t="4445" r="8255" b="14605"/>
            <wp:docPr id="10" name="图表 1" descr="7b0a202020202263686172745265734964223a20223230343736383038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B44AB75">
      <w:pPr>
        <w:keepNext w:val="0"/>
        <w:keepLines w:val="0"/>
        <w:pageBreakBefore w:val="0"/>
        <w:numPr>
          <w:ilvl w:val="0"/>
          <w:numId w:val="0"/>
        </w:numPr>
        <w:kinsoku/>
        <w:wordWrap/>
        <w:overflowPunct/>
        <w:topLinePunct w:val="0"/>
        <w:autoSpaceDE/>
        <w:autoSpaceDN/>
        <w:bidi w:val="0"/>
        <w:spacing w:before="157" w:beforeLines="50" w:beforeAutospacing="0" w:after="157" w:afterLines="50" w:afterAutospacing="0"/>
        <w:jc w:val="center"/>
      </w:pPr>
    </w:p>
    <w:p w14:paraId="353A2C13">
      <w:pPr>
        <w:keepNext w:val="0"/>
        <w:keepLines w:val="0"/>
        <w:pageBreakBefore w:val="0"/>
        <w:widowControl w:val="0"/>
        <w:kinsoku/>
        <w:wordWrap/>
        <w:overflowPunct/>
        <w:topLinePunct w:val="0"/>
        <w:autoSpaceDE/>
        <w:autoSpaceDN/>
        <w:bidi w:val="0"/>
        <w:adjustRightInd/>
        <w:snapToGrid/>
        <w:spacing w:before="157" w:beforeLines="50" w:beforeAutospacing="0" w:after="157" w:afterLines="50" w:afterAutospacing="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2.2对学校创业教育相关工作的满意度 -- 创业课程和讲座、创新创业大赛、创业模拟与实训</w:t>
      </w:r>
    </w:p>
    <w:p w14:paraId="24C3861C">
      <w:pPr>
        <w:keepNext w:val="0"/>
        <w:keepLines w:val="0"/>
        <w:pageBreakBefore w:val="0"/>
        <w:kinsoku/>
        <w:wordWrap/>
        <w:overflowPunct/>
        <w:topLinePunct w:val="0"/>
        <w:autoSpaceDE/>
        <w:autoSpaceDN/>
        <w:bidi w:val="0"/>
        <w:spacing w:before="157" w:beforeLines="50" w:beforeAutospacing="0" w:after="157" w:afterLines="50" w:afterAutospacing="0"/>
        <w:jc w:val="center"/>
      </w:pPr>
      <w:r>
        <w:drawing>
          <wp:inline distT="0" distB="0" distL="114300" distR="114300">
            <wp:extent cx="4826000" cy="2743200"/>
            <wp:effectExtent l="4445" t="4445" r="8255" b="14605"/>
            <wp:docPr id="12"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192686B">
      <w:pPr>
        <w:keepNext w:val="0"/>
        <w:keepLines w:val="0"/>
        <w:pageBreakBefore w:val="0"/>
        <w:widowControl w:val="0"/>
        <w:kinsoku/>
        <w:wordWrap/>
        <w:overflowPunct/>
        <w:topLinePunct w:val="0"/>
        <w:autoSpaceDE/>
        <w:autoSpaceDN/>
        <w:bidi w:val="0"/>
        <w:adjustRightInd/>
        <w:snapToGrid/>
        <w:spacing w:before="157" w:beforeLines="50" w:beforeAutospacing="0" w:after="157" w:afterLines="50" w:afterAutospacing="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学校整体服务、就业服务及创业服务均获得毕业生高度认可，各项服务有效问卷回收率较高，尤其是就业手续办理、技能培养课程、创业场地支持等核心服务，正向评价占比极高，服务质量和成效显著。</w:t>
      </w:r>
    </w:p>
    <w:p w14:paraId="201674A4">
      <w:pPr>
        <w:keepNext w:val="0"/>
        <w:keepLines w:val="0"/>
        <w:pageBreakBefore w:val="0"/>
        <w:widowControl w:val="0"/>
        <w:kinsoku/>
        <w:wordWrap/>
        <w:overflowPunct/>
        <w:topLinePunct w:val="0"/>
        <w:autoSpaceDE/>
        <w:autoSpaceDN/>
        <w:bidi w:val="0"/>
        <w:adjustRightInd/>
        <w:snapToGrid/>
        <w:spacing w:before="157" w:beforeLines="50" w:beforeAutospacing="0" w:after="157" w:afterLines="50" w:afterAutospacing="0"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（三）毕业生对所学专业满意度</w:t>
      </w:r>
    </w:p>
    <w:p w14:paraId="4D2EC7F7">
      <w:pPr>
        <w:keepNext w:val="0"/>
        <w:keepLines w:val="0"/>
        <w:pageBreakBefore w:val="0"/>
        <w:numPr>
          <w:ilvl w:val="0"/>
          <w:numId w:val="0"/>
        </w:numPr>
        <w:kinsoku/>
        <w:wordWrap/>
        <w:overflowPunct/>
        <w:topLinePunct w:val="0"/>
        <w:autoSpaceDE/>
        <w:autoSpaceDN/>
        <w:bidi w:val="0"/>
        <w:spacing w:before="157" w:beforeLines="50" w:beforeAutospacing="0" w:after="157" w:afterLines="50" w:afterAutospacing="0"/>
        <w:ind w:leftChars="0"/>
        <w:jc w:val="center"/>
      </w:pPr>
      <w:r>
        <w:drawing>
          <wp:inline distT="0" distB="0" distL="114300" distR="114300">
            <wp:extent cx="4569460" cy="2551430"/>
            <wp:effectExtent l="4445" t="4445" r="17145" b="15875"/>
            <wp:docPr id="6"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6527F1E">
      <w:pPr>
        <w:keepNext w:val="0"/>
        <w:keepLines w:val="0"/>
        <w:pageBreakBefore w:val="0"/>
        <w:widowControl w:val="0"/>
        <w:kinsoku/>
        <w:wordWrap/>
        <w:overflowPunct/>
        <w:topLinePunct w:val="0"/>
        <w:autoSpaceDE/>
        <w:autoSpaceDN/>
        <w:bidi w:val="0"/>
        <w:adjustRightInd/>
        <w:snapToGrid/>
        <w:spacing w:before="157" w:beforeLines="50" w:beforeAutospacing="0" w:after="157" w:afterLines="50" w:afterAutospacing="0"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根据有效问卷统计，毕业生对所学专业较为满意，满意度近90%。</w:t>
      </w:r>
    </w:p>
    <w:p w14:paraId="37E5E90F">
      <w:pPr>
        <w:keepNext w:val="0"/>
        <w:keepLines w:val="0"/>
        <w:pageBreakBefore w:val="0"/>
        <w:widowControl w:val="0"/>
        <w:kinsoku/>
        <w:wordWrap/>
        <w:overflowPunct/>
        <w:topLinePunct w:val="0"/>
        <w:autoSpaceDE/>
        <w:autoSpaceDN/>
        <w:bidi w:val="0"/>
        <w:adjustRightInd/>
        <w:snapToGrid/>
        <w:spacing w:before="157" w:beforeLines="50" w:beforeAutospacing="0" w:after="157" w:afterLines="50" w:afterAutospacing="0"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（四）毕业生对就业的满意度</w:t>
      </w:r>
    </w:p>
    <w:p w14:paraId="1E1C88E4">
      <w:pPr>
        <w:keepNext w:val="0"/>
        <w:keepLines w:val="0"/>
        <w:pageBreakBefore w:val="0"/>
        <w:widowControl w:val="0"/>
        <w:kinsoku/>
        <w:wordWrap/>
        <w:overflowPunct/>
        <w:topLinePunct w:val="0"/>
        <w:autoSpaceDE/>
        <w:autoSpaceDN/>
        <w:bidi w:val="0"/>
        <w:adjustRightInd/>
        <w:snapToGrid/>
        <w:spacing w:before="157" w:beforeLines="50" w:beforeAutospacing="0" w:after="157" w:afterLines="50" w:afterAutospacing="0"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1.获得第一份工作途径</w:t>
      </w:r>
    </w:p>
    <w:p w14:paraId="71B37553">
      <w:pPr>
        <w:keepNext w:val="0"/>
        <w:keepLines w:val="0"/>
        <w:pageBreakBefore w:val="0"/>
        <w:kinsoku/>
        <w:wordWrap/>
        <w:overflowPunct/>
        <w:topLinePunct w:val="0"/>
        <w:autoSpaceDE/>
        <w:autoSpaceDN/>
        <w:bidi w:val="0"/>
        <w:spacing w:before="157" w:beforeLines="50" w:beforeAutospacing="0" w:after="157" w:afterLines="50" w:afterAutospacing="0"/>
        <w:jc w:val="center"/>
        <w:rPr>
          <w:rFonts w:hint="eastAsia" w:asciiTheme="minorEastAsia" w:hAnsiTheme="minorEastAsia" w:eastAsiaTheme="minorEastAsia" w:cstheme="minorEastAsia"/>
          <w:sz w:val="32"/>
          <w:szCs w:val="32"/>
          <w:lang w:val="en-US" w:eastAsia="zh-CN"/>
        </w:rPr>
      </w:pPr>
      <w:r>
        <w:drawing>
          <wp:inline distT="0" distB="0" distL="114300" distR="114300">
            <wp:extent cx="4826000" cy="2743200"/>
            <wp:effectExtent l="4445" t="4445" r="8255" b="14605"/>
            <wp:docPr id="7"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2700C7A">
      <w:pPr>
        <w:keepNext w:val="0"/>
        <w:keepLines w:val="0"/>
        <w:pageBreakBefore w:val="0"/>
        <w:widowControl w:val="0"/>
        <w:kinsoku/>
        <w:wordWrap/>
        <w:overflowPunct/>
        <w:topLinePunct w:val="0"/>
        <w:autoSpaceDE/>
        <w:autoSpaceDN/>
        <w:bidi w:val="0"/>
        <w:adjustRightInd/>
        <w:snapToGrid/>
        <w:spacing w:before="157" w:beforeLines="50" w:beforeAutospacing="0" w:after="157" w:afterLines="50" w:afterAutospacing="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2.毕业生对工作总体、薪酬、工作内容、职业前景的满意度</w:t>
      </w:r>
    </w:p>
    <w:p w14:paraId="513DCC82">
      <w:pPr>
        <w:keepNext w:val="0"/>
        <w:keepLines w:val="0"/>
        <w:pageBreakBefore w:val="0"/>
        <w:kinsoku/>
        <w:wordWrap/>
        <w:overflowPunct/>
        <w:topLinePunct w:val="0"/>
        <w:autoSpaceDE/>
        <w:autoSpaceDN/>
        <w:bidi w:val="0"/>
        <w:spacing w:before="157" w:beforeLines="50" w:beforeAutospacing="0" w:after="157" w:afterLines="50" w:afterAutospacing="0"/>
        <w:jc w:val="center"/>
        <w:rPr>
          <w:rFonts w:hint="default"/>
          <w:lang w:val="en-US" w:eastAsia="zh-CN"/>
        </w:rPr>
      </w:pPr>
      <w:r>
        <w:drawing>
          <wp:inline distT="0" distB="0" distL="114300" distR="114300">
            <wp:extent cx="4826000" cy="2743200"/>
            <wp:effectExtent l="4445" t="4445" r="8255" b="14605"/>
            <wp:docPr id="8"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7FB9D96">
      <w:pPr>
        <w:keepNext w:val="0"/>
        <w:keepLines w:val="0"/>
        <w:pageBreakBefore w:val="0"/>
        <w:widowControl w:val="0"/>
        <w:kinsoku/>
        <w:wordWrap/>
        <w:overflowPunct/>
        <w:topLinePunct w:val="0"/>
        <w:autoSpaceDE/>
        <w:autoSpaceDN/>
        <w:bidi w:val="0"/>
        <w:adjustRightInd/>
        <w:snapToGrid/>
        <w:spacing w:before="157" w:beforeLines="50" w:beforeAutospacing="0" w:after="157" w:afterLines="50" w:afterAutospacing="0" w:line="560" w:lineRule="exact"/>
        <w:ind w:firstLine="640" w:firstLineChars="200"/>
        <w:textAlignment w:val="auto"/>
        <w:rPr>
          <w:rFonts w:hint="eastAsia" w:ascii="黑体" w:hAnsi="黑体" w:eastAsia="黑体" w:cs="黑体"/>
          <w:sz w:val="32"/>
          <w:szCs w:val="32"/>
          <w:lang w:val="en-US" w:eastAsia="zh-CN"/>
        </w:rPr>
      </w:pPr>
      <w:r>
        <w:rPr>
          <w:rFonts w:hint="eastAsia" w:ascii="仿宋_GB2312" w:hAnsi="仿宋_GB2312" w:eastAsia="仿宋_GB2312" w:cs="仿宋_GB2312"/>
          <w:sz w:val="32"/>
          <w:szCs w:val="32"/>
          <w:lang w:val="en-US" w:eastAsia="zh-CN"/>
        </w:rPr>
        <w:t>毕业生对工作各维度（总体、薪酬、内容、前景）满意度普遍较高，反映出学校人才培养与市场需求适配度良好，毕业生职业发展状况乐观。</w:t>
      </w:r>
    </w:p>
    <w:p w14:paraId="31D89CBF">
      <w:pPr>
        <w:keepNext w:val="0"/>
        <w:keepLines w:val="0"/>
        <w:pageBreakBefore w:val="0"/>
        <w:numPr>
          <w:ilvl w:val="0"/>
          <w:numId w:val="0"/>
        </w:numPr>
        <w:kinsoku/>
        <w:wordWrap/>
        <w:overflowPunct/>
        <w:topLinePunct w:val="0"/>
        <w:autoSpaceDE/>
        <w:autoSpaceDN/>
        <w:bidi w:val="0"/>
        <w:spacing w:before="157" w:beforeLines="50" w:beforeAutospacing="0" w:after="157" w:afterLines="50" w:afterAutospacing="0"/>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二、毕业生家长满意度</w:t>
      </w:r>
    </w:p>
    <w:p w14:paraId="5A092634">
      <w:pPr>
        <w:keepNext w:val="0"/>
        <w:keepLines w:val="0"/>
        <w:pageBreakBefore w:val="0"/>
        <w:widowControl w:val="0"/>
        <w:kinsoku/>
        <w:wordWrap/>
        <w:overflowPunct/>
        <w:topLinePunct w:val="0"/>
        <w:autoSpaceDE/>
        <w:autoSpaceDN/>
        <w:bidi w:val="0"/>
        <w:adjustRightInd/>
        <w:snapToGrid/>
        <w:spacing w:before="157" w:beforeLines="50" w:beforeAutospacing="0" w:after="157" w:afterLines="50" w:afterAutospacing="0"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（一）家长对毕业生就读学校满意度</w:t>
      </w:r>
    </w:p>
    <w:p w14:paraId="4CDF8C87">
      <w:pPr>
        <w:keepNext w:val="0"/>
        <w:keepLines w:val="0"/>
        <w:pageBreakBefore w:val="0"/>
        <w:numPr>
          <w:ilvl w:val="0"/>
          <w:numId w:val="0"/>
        </w:numPr>
        <w:kinsoku/>
        <w:wordWrap/>
        <w:overflowPunct/>
        <w:topLinePunct w:val="0"/>
        <w:autoSpaceDE/>
        <w:autoSpaceDN/>
        <w:bidi w:val="0"/>
        <w:spacing w:before="157" w:beforeLines="50" w:beforeAutospacing="0" w:after="157" w:afterLines="50" w:afterAutospacing="0"/>
        <w:jc w:val="center"/>
      </w:pPr>
      <w:r>
        <w:drawing>
          <wp:inline distT="0" distB="0" distL="114300" distR="114300">
            <wp:extent cx="4711065" cy="2519045"/>
            <wp:effectExtent l="4445" t="4445" r="8890" b="1016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15387018">
      <w:pPr>
        <w:keepNext w:val="0"/>
        <w:keepLines w:val="0"/>
        <w:pageBreakBefore w:val="0"/>
        <w:numPr>
          <w:ilvl w:val="0"/>
          <w:numId w:val="0"/>
        </w:numPr>
        <w:kinsoku/>
        <w:wordWrap/>
        <w:overflowPunct/>
        <w:topLinePunct w:val="0"/>
        <w:autoSpaceDE/>
        <w:autoSpaceDN/>
        <w:bidi w:val="0"/>
        <w:spacing w:before="157" w:beforeLines="50" w:beforeAutospacing="0" w:after="157" w:afterLines="50" w:afterAutospacing="0"/>
        <w:jc w:val="center"/>
      </w:pPr>
    </w:p>
    <w:p w14:paraId="7138A1B7">
      <w:pPr>
        <w:keepNext w:val="0"/>
        <w:keepLines w:val="0"/>
        <w:pageBreakBefore w:val="0"/>
        <w:widowControl w:val="0"/>
        <w:kinsoku/>
        <w:wordWrap/>
        <w:overflowPunct/>
        <w:topLinePunct w:val="0"/>
        <w:autoSpaceDE/>
        <w:autoSpaceDN/>
        <w:bidi w:val="0"/>
        <w:adjustRightInd/>
        <w:snapToGrid/>
        <w:spacing w:before="157" w:beforeLines="50" w:beforeAutospacing="0" w:after="157" w:afterLines="50" w:afterAutospacing="0" w:line="560" w:lineRule="exact"/>
        <w:ind w:firstLine="640" w:firstLineChars="200"/>
        <w:textAlignment w:val="auto"/>
      </w:pPr>
      <w:r>
        <w:rPr>
          <w:rFonts w:hint="eastAsia" w:ascii="楷体_GB2312" w:hAnsi="楷体_GB2312" w:eastAsia="楷体_GB2312" w:cs="楷体_GB2312"/>
          <w:sz w:val="32"/>
          <w:szCs w:val="32"/>
          <w:lang w:val="en-US" w:eastAsia="zh-CN"/>
        </w:rPr>
        <w:t>（二）家长对毕业生工作满意度</w:t>
      </w:r>
    </w:p>
    <w:p w14:paraId="20B16AFA">
      <w:pPr>
        <w:keepNext w:val="0"/>
        <w:keepLines w:val="0"/>
        <w:pageBreakBefore w:val="0"/>
        <w:numPr>
          <w:ilvl w:val="0"/>
          <w:numId w:val="0"/>
        </w:numPr>
        <w:kinsoku/>
        <w:wordWrap/>
        <w:overflowPunct/>
        <w:topLinePunct w:val="0"/>
        <w:autoSpaceDE/>
        <w:autoSpaceDN/>
        <w:bidi w:val="0"/>
        <w:spacing w:before="157" w:beforeLines="50" w:beforeAutospacing="0" w:after="157" w:afterLines="50" w:afterAutospacing="0"/>
        <w:jc w:val="center"/>
      </w:pPr>
      <w:r>
        <w:drawing>
          <wp:inline distT="0" distB="0" distL="114300" distR="114300">
            <wp:extent cx="4826000" cy="2743200"/>
            <wp:effectExtent l="4445" t="4445" r="8255" b="14605"/>
            <wp:docPr id="18" name="图表 1" descr="7b0a202020202263686172745265734964223a20223230343736363030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2F2482C9">
      <w:pPr>
        <w:keepNext w:val="0"/>
        <w:keepLines w:val="0"/>
        <w:pageBreakBefore w:val="0"/>
        <w:widowControl w:val="0"/>
        <w:kinsoku/>
        <w:wordWrap/>
        <w:overflowPunct/>
        <w:topLinePunct w:val="0"/>
        <w:autoSpaceDE/>
        <w:autoSpaceDN/>
        <w:bidi w:val="0"/>
        <w:adjustRightInd/>
        <w:snapToGrid/>
        <w:spacing w:before="157" w:beforeLines="50" w:beforeAutospacing="0" w:after="157" w:afterLines="50" w:afterAutospacing="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家长对子女就读学校整体、专业及学校就业工作满意度较高，对子女工作单位实力、环境与工作内容的认可度也较高。</w:t>
      </w:r>
    </w:p>
    <w:p w14:paraId="209FE56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三、毕业生用人单位满意度</w:t>
      </w:r>
    </w:p>
    <w:p w14:paraId="44EF430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（一）就业单位对招聘内蒙古自治区高校毕业生的工作整体满意度</w:t>
      </w:r>
    </w:p>
    <w:p w14:paraId="33143246">
      <w:pPr>
        <w:keepNext w:val="0"/>
        <w:keepLines w:val="0"/>
        <w:pageBreakBefore w:val="0"/>
        <w:numPr>
          <w:ilvl w:val="0"/>
          <w:numId w:val="0"/>
        </w:numPr>
        <w:kinsoku/>
        <w:wordWrap/>
        <w:overflowPunct/>
        <w:topLinePunct w:val="0"/>
        <w:autoSpaceDE/>
        <w:autoSpaceDN/>
        <w:bidi w:val="0"/>
        <w:spacing w:before="157" w:beforeLines="50" w:beforeAutospacing="0" w:after="157" w:afterLines="50" w:afterAutospacing="0"/>
        <w:jc w:val="center"/>
      </w:pPr>
      <w:r>
        <w:drawing>
          <wp:inline distT="0" distB="0" distL="114300" distR="114300">
            <wp:extent cx="4625340" cy="2303145"/>
            <wp:effectExtent l="4445" t="4445" r="18415" b="16510"/>
            <wp:docPr id="20"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526F9990">
      <w:pPr>
        <w:keepNext w:val="0"/>
        <w:keepLines w:val="0"/>
        <w:pageBreakBefore w:val="0"/>
        <w:widowControl w:val="0"/>
        <w:kinsoku/>
        <w:wordWrap/>
        <w:overflowPunct/>
        <w:topLinePunct w:val="0"/>
        <w:autoSpaceDE/>
        <w:autoSpaceDN/>
        <w:bidi w:val="0"/>
        <w:adjustRightInd/>
        <w:snapToGrid/>
        <w:spacing w:before="157" w:beforeLines="50" w:beforeAutospacing="0" w:after="157" w:afterLines="50" w:afterAutospacing="0"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（二）就业单位对高校就业服务工作的满意度</w:t>
      </w:r>
    </w:p>
    <w:p w14:paraId="5C0E04CD">
      <w:pPr>
        <w:keepNext w:val="0"/>
        <w:keepLines w:val="0"/>
        <w:pageBreakBefore w:val="0"/>
        <w:numPr>
          <w:ilvl w:val="0"/>
          <w:numId w:val="0"/>
        </w:numPr>
        <w:kinsoku/>
        <w:wordWrap/>
        <w:overflowPunct/>
        <w:topLinePunct w:val="0"/>
        <w:autoSpaceDE/>
        <w:autoSpaceDN/>
        <w:bidi w:val="0"/>
        <w:spacing w:before="157" w:beforeLines="50" w:beforeAutospacing="0" w:after="157" w:afterLines="50" w:afterAutospacing="0"/>
        <w:jc w:val="center"/>
        <w:rPr>
          <w:rFonts w:hint="eastAsia"/>
          <w:lang w:val="en-US" w:eastAsia="zh-CN"/>
        </w:rPr>
      </w:pPr>
      <w:r>
        <w:drawing>
          <wp:inline distT="0" distB="0" distL="114300" distR="114300">
            <wp:extent cx="4808220" cy="2743200"/>
            <wp:effectExtent l="4445" t="4445" r="6985" b="14605"/>
            <wp:docPr id="21" name="图表 3" descr="7b0a202020202263686172745265734964223a202234363530303930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48F55C74">
      <w:pPr>
        <w:keepNext w:val="0"/>
        <w:keepLines w:val="0"/>
        <w:pageBreakBefore w:val="0"/>
        <w:widowControl w:val="0"/>
        <w:kinsoku/>
        <w:wordWrap/>
        <w:overflowPunct/>
        <w:topLinePunct w:val="0"/>
        <w:autoSpaceDE/>
        <w:autoSpaceDN/>
        <w:bidi w:val="0"/>
        <w:adjustRightInd/>
        <w:snapToGrid/>
        <w:spacing w:before="157" w:beforeLines="50" w:beforeAutospacing="0" w:after="157" w:afterLines="50" w:afterAutospacing="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就业单位对内蒙古自治区高校毕业生招聘工作及高校就业服务工作均持较高满意度，负面评价占比较低；对高校就业服务工作的“很满意”评价占比最高，体现出高校就业服务工作的专业性和实效性获得了用人单位的高度认可。</w:t>
      </w:r>
    </w:p>
    <w:p w14:paraId="42424190">
      <w:pPr>
        <w:keepNext w:val="0"/>
        <w:keepLines w:val="0"/>
        <w:pageBreakBefore w:val="0"/>
        <w:kinsoku/>
        <w:wordWrap/>
        <w:overflowPunct/>
        <w:topLinePunct w:val="0"/>
        <w:autoSpaceDE/>
        <w:autoSpaceDN/>
        <w:bidi w:val="0"/>
        <w:spacing w:before="157" w:beforeLines="50" w:beforeAutospacing="0" w:after="157" w:afterLines="50" w:afterAutospacing="0" w:line="540" w:lineRule="exact"/>
        <w:jc w:val="left"/>
        <w:rPr>
          <w:rFonts w:hint="eastAsia" w:ascii="方正小标宋简体" w:hAnsi="方正小标宋简体" w:eastAsia="方正小标宋简体" w:cs="方正小标宋简体"/>
          <w:b w:val="0"/>
          <w:bCs w:val="0"/>
          <w:color w:val="auto"/>
          <w:sz w:val="44"/>
          <w:szCs w:val="44"/>
          <w:lang w:val="en-US" w:eastAsia="zh-CN"/>
        </w:rPr>
      </w:pPr>
    </w:p>
    <w:p w14:paraId="53E31092">
      <w:pPr>
        <w:keepNext w:val="0"/>
        <w:keepLines w:val="0"/>
        <w:pageBreakBefore w:val="0"/>
        <w:kinsoku/>
        <w:wordWrap/>
        <w:overflowPunct/>
        <w:topLinePunct w:val="0"/>
        <w:autoSpaceDE/>
        <w:autoSpaceDN/>
        <w:bidi w:val="0"/>
        <w:adjustRightInd/>
        <w:snapToGrid/>
        <w:spacing w:before="157" w:beforeLines="50" w:beforeAutospacing="0" w:after="157" w:afterLines="50" w:afterAutospacing="0" w:line="560" w:lineRule="exact"/>
        <w:ind w:firstLine="880" w:firstLineChars="200"/>
        <w:jc w:val="left"/>
        <w:textAlignment w:val="auto"/>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lang w:val="en-US" w:eastAsia="zh-CN"/>
        </w:rPr>
        <w:t xml:space="preserve">第四部分 </w:t>
      </w:r>
      <w:r>
        <w:rPr>
          <w:rFonts w:hint="eastAsia" w:ascii="方正小标宋简体" w:hAnsi="方正小标宋简体" w:eastAsia="方正小标宋简体" w:cs="方正小标宋简体"/>
          <w:b w:val="0"/>
          <w:bCs w:val="0"/>
          <w:color w:val="auto"/>
          <w:sz w:val="44"/>
          <w:szCs w:val="44"/>
        </w:rPr>
        <w:t>就业形势分析与就业工作</w:t>
      </w:r>
    </w:p>
    <w:p w14:paraId="33CD0F07">
      <w:pPr>
        <w:pStyle w:val="2"/>
        <w:keepNext w:val="0"/>
        <w:keepLines w:val="0"/>
        <w:pageBreakBefore w:val="0"/>
        <w:numPr>
          <w:ilvl w:val="0"/>
          <w:numId w:val="0"/>
        </w:numPr>
        <w:kinsoku/>
        <w:wordWrap/>
        <w:overflowPunct/>
        <w:topLinePunct w:val="0"/>
        <w:autoSpaceDE/>
        <w:autoSpaceDN/>
        <w:bidi w:val="0"/>
        <w:adjustRightInd/>
        <w:snapToGrid/>
        <w:spacing w:before="157" w:beforeLines="50" w:beforeAutospacing="0" w:after="157" w:afterLines="50" w:afterAutospacing="0" w:line="560" w:lineRule="exact"/>
        <w:ind w:firstLine="3520" w:firstLineChars="800"/>
        <w:jc w:val="both"/>
        <w:textAlignment w:val="auto"/>
        <w:rPr>
          <w:rFonts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推进措施</w:t>
      </w:r>
      <w:bookmarkEnd w:id="6"/>
    </w:p>
    <w:p w14:paraId="25A3DC4F">
      <w:pPr>
        <w:pStyle w:val="3"/>
        <w:keepNext w:val="0"/>
        <w:keepLines w:val="0"/>
        <w:pageBreakBefore w:val="0"/>
        <w:numPr>
          <w:ilvl w:val="0"/>
          <w:numId w:val="0"/>
        </w:numPr>
        <w:kinsoku/>
        <w:wordWrap/>
        <w:overflowPunct/>
        <w:topLinePunct w:val="0"/>
        <w:autoSpaceDE/>
        <w:autoSpaceDN/>
        <w:bidi w:val="0"/>
        <w:spacing w:before="157" w:beforeLines="50" w:beforeAutospacing="0" w:after="157" w:afterLines="50" w:afterAutospacing="0"/>
        <w:ind w:firstLine="640" w:firstLineChars="200"/>
        <w:rPr>
          <w:rFonts w:hint="eastAsia" w:ascii="仿宋_GB2312" w:hAnsi="仿宋_GB2312" w:eastAsia="仿宋_GB2312" w:cs="仿宋_GB2312"/>
          <w:b w:val="0"/>
          <w:bCs w:val="0"/>
          <w:color w:val="auto"/>
          <w:sz w:val="32"/>
          <w:szCs w:val="32"/>
        </w:rPr>
      </w:pPr>
      <w:bookmarkStart w:id="7" w:name="_Toc18913770"/>
      <w:r>
        <w:rPr>
          <w:rFonts w:hint="eastAsia" w:ascii="黑体" w:hAnsi="黑体" w:eastAsia="黑体"/>
          <w:b w:val="0"/>
          <w:bCs w:val="0"/>
          <w:color w:val="auto"/>
          <w:sz w:val="32"/>
          <w:szCs w:val="32"/>
          <w:lang w:val="en-US" w:eastAsia="zh-CN"/>
        </w:rPr>
        <w:t>一、</w:t>
      </w:r>
      <w:r>
        <w:rPr>
          <w:rFonts w:hint="eastAsia" w:ascii="黑体" w:hAnsi="黑体" w:eastAsia="黑体"/>
          <w:b w:val="0"/>
          <w:bCs w:val="0"/>
          <w:color w:val="auto"/>
          <w:sz w:val="32"/>
          <w:szCs w:val="32"/>
        </w:rPr>
        <w:t>就业形势分析</w:t>
      </w:r>
      <w:bookmarkEnd w:id="7"/>
      <w:bookmarkStart w:id="8" w:name="_Toc18913771"/>
    </w:p>
    <w:p w14:paraId="5BE12533">
      <w:pPr>
        <w:keepNext w:val="0"/>
        <w:keepLines w:val="0"/>
        <w:pageBreakBefore w:val="0"/>
        <w:widowControl w:val="0"/>
        <w:kinsoku/>
        <w:wordWrap/>
        <w:overflowPunct/>
        <w:topLinePunct w:val="0"/>
        <w:autoSpaceDE/>
        <w:autoSpaceDN/>
        <w:bidi w:val="0"/>
        <w:adjustRightInd/>
        <w:snapToGrid/>
        <w:spacing w:before="157" w:beforeLines="50" w:beforeAutospacing="0" w:after="157" w:afterLines="50" w:afterAutospacing="0" w:line="560" w:lineRule="exact"/>
        <w:ind w:firstLine="641"/>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近年来，鄂尔多斯市牢固树立“资源型城市转型必须人才先行”的理念，以培育发展新质生产力为契机，深入实施“人才强市”战略，开创人才引领转型发展、支撑高质量发展新局面。成立由市委书记、市长任双组长的人才科创工作推进专班，设立6个重点任务推进组，由市委组织部牵头抓总、人社部门综合管理、社会力量共同参与，并督导旗区建立相关工作推进机制，高起点、高标准出台“人才新政30条”和“人才新政2.0版”制定《人才安居保障实施办法》等一系列配套政策，并结合“科技新政30条”“支持产业集群发展12条”“优化营商环境500条”等政策措施，逐步构建形成人才、科技产业政策合力，推动体制机制全面激活，形成良好的就业氛围和环境。</w:t>
      </w:r>
    </w:p>
    <w:p w14:paraId="295AFDE7">
      <w:pPr>
        <w:keepNext w:val="0"/>
        <w:keepLines w:val="0"/>
        <w:pageBreakBefore w:val="0"/>
        <w:widowControl/>
        <w:numPr>
          <w:ilvl w:val="0"/>
          <w:numId w:val="0"/>
        </w:numPr>
        <w:kinsoku/>
        <w:wordWrap/>
        <w:overflowPunct/>
        <w:topLinePunct w:val="0"/>
        <w:autoSpaceDE/>
        <w:autoSpaceDN/>
        <w:bidi w:val="0"/>
        <w:snapToGrid w:val="0"/>
        <w:spacing w:before="157" w:beforeLines="50" w:beforeAutospacing="0" w:after="157" w:afterLines="50" w:afterAutospacing="0" w:line="560" w:lineRule="exact"/>
        <w:ind w:firstLine="643" w:firstLineChars="200"/>
        <w:rPr>
          <w:rFonts w:ascii="黑体" w:hAnsi="黑体" w:eastAsia="黑体" w:cs="宋体"/>
          <w:b/>
          <w:bCs/>
          <w:color w:val="auto"/>
          <w:kern w:val="0"/>
          <w:sz w:val="32"/>
          <w:szCs w:val="32"/>
        </w:rPr>
      </w:pPr>
      <w:r>
        <w:rPr>
          <w:rFonts w:hint="eastAsia" w:ascii="黑体" w:hAnsi="黑体" w:eastAsia="黑体" w:cs="宋体"/>
          <w:b/>
          <w:bCs/>
          <w:color w:val="auto"/>
          <w:kern w:val="0"/>
          <w:sz w:val="32"/>
          <w:szCs w:val="32"/>
          <w:lang w:val="en-US" w:eastAsia="zh-CN"/>
        </w:rPr>
        <w:t>二、</w:t>
      </w:r>
      <w:r>
        <w:rPr>
          <w:rFonts w:hint="eastAsia" w:ascii="黑体" w:hAnsi="黑体" w:eastAsia="黑体" w:cs="宋体"/>
          <w:b/>
          <w:bCs/>
          <w:color w:val="auto"/>
          <w:kern w:val="0"/>
          <w:sz w:val="32"/>
          <w:szCs w:val="32"/>
        </w:rPr>
        <w:t>政府推进就业工作措施</w:t>
      </w:r>
      <w:bookmarkEnd w:id="8"/>
      <w:bookmarkStart w:id="9" w:name="_Toc18913772"/>
    </w:p>
    <w:bookmarkEnd w:id="9"/>
    <w:p w14:paraId="36248602">
      <w:pPr>
        <w:keepNext w:val="0"/>
        <w:keepLines w:val="0"/>
        <w:pageBreakBefore w:val="0"/>
        <w:widowControl w:val="0"/>
        <w:kinsoku/>
        <w:wordWrap/>
        <w:overflowPunct/>
        <w:topLinePunct w:val="0"/>
        <w:autoSpaceDE/>
        <w:autoSpaceDN/>
        <w:bidi w:val="0"/>
        <w:adjustRightInd/>
        <w:snapToGrid/>
        <w:spacing w:before="157" w:beforeLines="50" w:beforeAutospacing="0" w:after="157" w:afterLines="50" w:afterAutospacing="0" w:line="560" w:lineRule="exact"/>
        <w:ind w:firstLine="641"/>
        <w:textAlignment w:val="auto"/>
        <w:rPr>
          <w:rFonts w:hint="eastAsia" w:ascii="仿宋_GB2312" w:hAnsi="仿宋_GB2312" w:eastAsia="仿宋_GB2312" w:cs="仿宋_GB2312"/>
          <w:color w:val="auto"/>
          <w:kern w:val="2"/>
          <w:sz w:val="32"/>
          <w:szCs w:val="32"/>
          <w:lang w:val="en-US" w:eastAsia="zh-CN" w:bidi="ar-SA"/>
        </w:rPr>
      </w:pPr>
      <w:bookmarkStart w:id="10" w:name="_Toc18913773"/>
      <w:r>
        <w:rPr>
          <w:rFonts w:hint="eastAsia" w:ascii="仿宋_GB2312" w:hAnsi="仿宋_GB2312" w:eastAsia="仿宋_GB2312" w:cs="仿宋_GB2312"/>
          <w:color w:val="auto"/>
          <w:kern w:val="2"/>
          <w:sz w:val="32"/>
          <w:szCs w:val="32"/>
          <w:lang w:val="en-US" w:eastAsia="zh-CN" w:bidi="ar-SA"/>
        </w:rPr>
        <w:t>强化产业带动就业 ：构建“4+4”现代服务产业体系，大力发展现代商贸、现代物流、文化旅游、数智技术4大支柱型服务业，持续壮大金融服务等4个成长型服务业，引导劳动密集型服务产业创造更多就业机会。</w:t>
      </w:r>
    </w:p>
    <w:p w14:paraId="5C2793E6">
      <w:pPr>
        <w:keepNext w:val="0"/>
        <w:keepLines w:val="0"/>
        <w:pageBreakBefore w:val="0"/>
        <w:widowControl w:val="0"/>
        <w:kinsoku/>
        <w:wordWrap/>
        <w:overflowPunct/>
        <w:topLinePunct w:val="0"/>
        <w:autoSpaceDE/>
        <w:autoSpaceDN/>
        <w:bidi w:val="0"/>
        <w:adjustRightInd/>
        <w:snapToGrid/>
        <w:spacing w:before="157" w:beforeLines="50" w:beforeAutospacing="0" w:after="157" w:afterLines="50" w:afterAutospacing="0" w:line="560" w:lineRule="exact"/>
        <w:ind w:firstLine="641"/>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聚焦重点群体就业 ：对在中小企业稳定就业的高校毕业生给予3000元一次性生活补贴，组织实施“三支一扶”和社区民生工作志愿服务计划，引导毕业生到基层就业，建立全方位就业帮扶服务机制。</w:t>
      </w:r>
    </w:p>
    <w:p w14:paraId="0CCBE7E5">
      <w:pPr>
        <w:keepNext w:val="0"/>
        <w:keepLines w:val="0"/>
        <w:pageBreakBefore w:val="0"/>
        <w:widowControl w:val="0"/>
        <w:kinsoku/>
        <w:wordWrap/>
        <w:overflowPunct/>
        <w:topLinePunct w:val="0"/>
        <w:autoSpaceDE/>
        <w:autoSpaceDN/>
        <w:bidi w:val="0"/>
        <w:adjustRightInd/>
        <w:snapToGrid/>
        <w:spacing w:before="157" w:beforeLines="50" w:beforeAutospacing="0" w:after="157" w:afterLines="50" w:afterAutospacing="0" w:line="560" w:lineRule="exact"/>
        <w:ind w:firstLine="641"/>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优化就业服务供给 ：围绕重点产业布局开展用工岗位调查分析，发布“四张清单”，组织跨区域劳务协作，开展各类招聘活动。以“暖城之邀”系列活动为抓手，赴高校开展城市推广、人才政策宣介等活动。</w:t>
      </w:r>
    </w:p>
    <w:p w14:paraId="29F72525">
      <w:pPr>
        <w:keepNext w:val="0"/>
        <w:keepLines w:val="0"/>
        <w:pageBreakBefore w:val="0"/>
        <w:widowControl w:val="0"/>
        <w:kinsoku/>
        <w:wordWrap/>
        <w:overflowPunct/>
        <w:topLinePunct w:val="0"/>
        <w:autoSpaceDE/>
        <w:autoSpaceDN/>
        <w:bidi w:val="0"/>
        <w:adjustRightInd/>
        <w:snapToGrid/>
        <w:spacing w:before="157" w:beforeLines="50" w:beforeAutospacing="0" w:after="157" w:afterLines="50" w:afterAutospacing="0" w:line="560" w:lineRule="exact"/>
        <w:ind w:firstLine="641"/>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提升公共服务能力 ：将就业公共服务资源向人口集聚区等倾斜，规划新建“家门口”就业服务站，打造“一站式”就业服务体系，构建“15分钟就业服务圈”，落实“0477新市民”政策，发挥政策工具支撑作用。</w:t>
      </w:r>
    </w:p>
    <w:p w14:paraId="06501A96">
      <w:pPr>
        <w:keepNext w:val="0"/>
        <w:keepLines w:val="0"/>
        <w:pageBreakBefore w:val="0"/>
        <w:widowControl w:val="0"/>
        <w:kinsoku/>
        <w:wordWrap/>
        <w:overflowPunct/>
        <w:topLinePunct w:val="0"/>
        <w:autoSpaceDE/>
        <w:autoSpaceDN/>
        <w:bidi w:val="0"/>
        <w:adjustRightInd/>
        <w:snapToGrid/>
        <w:spacing w:before="157" w:beforeLines="50" w:beforeAutospacing="0" w:after="157" w:afterLines="50" w:afterAutospacing="0" w:line="560" w:lineRule="exact"/>
        <w:ind w:firstLine="641"/>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加强职业技能培训 ：开展“技能照亮前程”行动，推出“中国特色学徒制鄂尔多斯示范班”，出台《高校毕业生专业转换技能培训实施办法》。对防止返贫监测对象等六类人员开展职业技能培训，并给予培训补贴和生活费补贴。</w:t>
      </w:r>
    </w:p>
    <w:p w14:paraId="0EFCAD5C">
      <w:pPr>
        <w:pStyle w:val="3"/>
        <w:keepNext w:val="0"/>
        <w:keepLines w:val="0"/>
        <w:pageBreakBefore w:val="0"/>
        <w:widowControl/>
        <w:numPr>
          <w:ilvl w:val="0"/>
          <w:numId w:val="0"/>
        </w:numPr>
        <w:kinsoku/>
        <w:wordWrap/>
        <w:overflowPunct/>
        <w:topLinePunct w:val="0"/>
        <w:autoSpaceDE/>
        <w:autoSpaceDN/>
        <w:bidi w:val="0"/>
        <w:adjustRightInd/>
        <w:snapToGrid/>
        <w:spacing w:before="157" w:beforeLines="50" w:beforeAutospacing="0" w:after="157" w:afterLines="50" w:afterAutospacing="0"/>
        <w:ind w:firstLine="640" w:firstLineChars="200"/>
        <w:textAlignment w:val="auto"/>
        <w:rPr>
          <w:b w:val="0"/>
          <w:bCs w:val="0"/>
          <w:sz w:val="32"/>
          <w:szCs w:val="32"/>
        </w:rPr>
      </w:pPr>
      <w:r>
        <w:rPr>
          <w:rFonts w:hint="eastAsia" w:ascii="黑体" w:hAnsi="黑体" w:eastAsia="黑体"/>
          <w:b w:val="0"/>
          <w:bCs w:val="0"/>
          <w:color w:val="auto"/>
          <w:sz w:val="32"/>
          <w:szCs w:val="32"/>
          <w:lang w:val="en-US" w:eastAsia="zh-CN"/>
        </w:rPr>
        <w:t>三、</w:t>
      </w:r>
      <w:r>
        <w:rPr>
          <w:rFonts w:hint="eastAsia" w:ascii="黑体" w:hAnsi="黑体" w:eastAsia="黑体"/>
          <w:b w:val="0"/>
          <w:bCs w:val="0"/>
          <w:color w:val="auto"/>
          <w:sz w:val="32"/>
          <w:szCs w:val="32"/>
        </w:rPr>
        <w:t>学院推进就业工作主要举措</w:t>
      </w:r>
      <w:bookmarkEnd w:id="10"/>
      <w:bookmarkStart w:id="11" w:name="_Toc18913774"/>
    </w:p>
    <w:p w14:paraId="3AD34426">
      <w:pPr>
        <w:keepNext w:val="0"/>
        <w:keepLines w:val="0"/>
        <w:pageBreakBefore w:val="0"/>
        <w:widowControl w:val="0"/>
        <w:kinsoku/>
        <w:wordWrap/>
        <w:overflowPunct/>
        <w:topLinePunct w:val="0"/>
        <w:autoSpaceDE/>
        <w:autoSpaceDN/>
        <w:bidi w:val="0"/>
        <w:adjustRightInd/>
        <w:snapToGrid/>
        <w:spacing w:before="157" w:beforeLines="50" w:beforeAutospacing="0" w:after="157" w:afterLines="50" w:afterAutospacing="0" w:line="560" w:lineRule="exact"/>
        <w:ind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（一）优化毕业生就业指导服务</w:t>
      </w:r>
    </w:p>
    <w:p w14:paraId="41F9E0DA">
      <w:pPr>
        <w:keepNext w:val="0"/>
        <w:keepLines w:val="0"/>
        <w:pageBreakBefore w:val="0"/>
        <w:widowControl w:val="0"/>
        <w:kinsoku/>
        <w:wordWrap/>
        <w:overflowPunct/>
        <w:topLinePunct w:val="0"/>
        <w:autoSpaceDE/>
        <w:autoSpaceDN/>
        <w:bidi w:val="0"/>
        <w:adjustRightInd/>
        <w:snapToGrid/>
        <w:spacing w:before="157" w:beforeLines="50" w:beforeAutospacing="0" w:after="157" w:afterLines="50" w:afterAutospacing="0" w:line="560" w:lineRule="exact"/>
        <w:ind w:firstLine="641"/>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加强大学生生涯规划与就业创业指导课程建设，将课程建设作为强化就业指导服务的首要任务，作为重要课程列入教学计划，给予学时学分保障。完善就业创业指导课程标准,编制课程教学指南和要求，建设线上课程资源库，探索并创新教学方法，开展就业创业相关培训，提高就业指导课教学质量和实效。结合本校实际，探索建设校级职业生涯发展咨询室，通过树就业榜样、职业规划大赛、视频简历大赛、各类技能大赛、一对一咨询等多种形式，为学生提供个性化就业创业指导服务，帮助毕业生解决求职困惑、消除就业焦虑，实现充分就业。2025年我院学生在自治区职业生涯规划大赛中获银奖；在大学生创新创业大赛中获铜奖；在第二十七届中国机器人及人工智能大赛内蒙古赛区比赛中，学生团队表现优异，成绩突出，荣获机器人应用赛（智能驾驶）优秀奖；成功自主创业3人。</w:t>
      </w:r>
    </w:p>
    <w:p w14:paraId="3B55ECEA">
      <w:pPr>
        <w:keepNext w:val="0"/>
        <w:keepLines w:val="0"/>
        <w:pageBreakBefore w:val="0"/>
        <w:widowControl w:val="0"/>
        <w:kinsoku/>
        <w:wordWrap/>
        <w:overflowPunct/>
        <w:topLinePunct w:val="0"/>
        <w:autoSpaceDE/>
        <w:autoSpaceDN/>
        <w:bidi w:val="0"/>
        <w:adjustRightInd/>
        <w:snapToGrid/>
        <w:spacing w:before="157" w:beforeLines="50" w:beforeAutospacing="0" w:after="157" w:afterLines="50" w:afterAutospacing="0" w:line="560" w:lineRule="exact"/>
        <w:ind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 xml:space="preserve">（二）深入开展访企拓岗 </w:t>
      </w:r>
    </w:p>
    <w:p w14:paraId="6E27E514">
      <w:pPr>
        <w:keepNext w:val="0"/>
        <w:keepLines w:val="0"/>
        <w:pageBreakBefore w:val="0"/>
        <w:widowControl w:val="0"/>
        <w:kinsoku/>
        <w:wordWrap/>
        <w:overflowPunct/>
        <w:topLinePunct w:val="0"/>
        <w:autoSpaceDE/>
        <w:autoSpaceDN/>
        <w:bidi w:val="0"/>
        <w:adjustRightInd/>
        <w:snapToGrid/>
        <w:spacing w:before="157" w:beforeLines="50" w:beforeAutospacing="0" w:after="157" w:afterLines="50" w:afterAutospacing="0" w:line="560" w:lineRule="exact"/>
        <w:ind w:firstLine="641"/>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大力推进校企合作，不断深化产、学、研、创有机衔接，精准深入开展访企拓岗，解决学生就业后顾之忧，畅通学生就业渠道。我院以工业类、农牧业类及经济类为主，大力走访企业，努力拓宽毕业生就业渠道。如：机电类主要走访对接工信局及各旗区工业类厂矿企业；农牧业类主要对接农牧业领域的企业；经济类主要对接政务政数局及相关企业。同时，积极为想留在当地就业的学生开拓岗位，帮助学生在家门口就业。截至目前，2024年9月至2025年8月我院书记、院长及系主任走访了内蒙古汇能集团长滩发电有限公司、北京广慧金通教育科技有限公司、北京绿京华生态园林股份有限公司、内蒙古鄂尔多斯电力冶金集团股份有限公司等420余家大中型企业，开拓就业岗位3600多个；近三年，学院与鄂尔多斯电冶、晶泰、华景新材料、隆基光伏、隆基硅材料、鄂尔多斯市空港实业有限公司等55家企业落实订单培养协议2320人。</w:t>
      </w:r>
    </w:p>
    <w:p w14:paraId="5426C63F">
      <w:pPr>
        <w:keepNext w:val="0"/>
        <w:keepLines w:val="0"/>
        <w:pageBreakBefore w:val="0"/>
        <w:widowControl w:val="0"/>
        <w:kinsoku/>
        <w:wordWrap/>
        <w:overflowPunct/>
        <w:topLinePunct w:val="0"/>
        <w:autoSpaceDE/>
        <w:autoSpaceDN/>
        <w:bidi w:val="0"/>
        <w:adjustRightInd/>
        <w:snapToGrid/>
        <w:spacing w:before="157" w:beforeLines="50" w:beforeAutospacing="0" w:after="157" w:afterLines="50" w:afterAutospacing="0" w:line="560" w:lineRule="exact"/>
        <w:ind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（三）积极开展线上线下招聘会</w:t>
      </w:r>
    </w:p>
    <w:p w14:paraId="19838650">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560" w:lineRule="exact"/>
        <w:ind w:firstLine="640" w:firstLineChars="200"/>
        <w:jc w:val="left"/>
        <w:textAlignment w:val="auto"/>
        <w:rPr>
          <w:rFonts w:hint="eastAsia" w:ascii="楷体_GB2312" w:hAnsi="楷体_GB2312" w:eastAsia="楷体_GB2312" w:cs="楷体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按照教育厅</w:t>
      </w:r>
      <w:r>
        <w:rPr>
          <w:rFonts w:hint="eastAsia" w:ascii="仿宋_GB2312" w:hAnsi="仿宋_GB2312" w:eastAsia="仿宋_GB2312" w:cs="仿宋_GB2312"/>
          <w:i w:val="0"/>
          <w:iCs w:val="0"/>
          <w:caps w:val="0"/>
          <w:color w:val="000000"/>
          <w:spacing w:val="0"/>
          <w:kern w:val="2"/>
          <w:sz w:val="32"/>
          <w:szCs w:val="32"/>
          <w:shd w:val="clear" w:color="auto" w:fill="FFFFFF"/>
          <w:lang w:val="en-US" w:eastAsia="zh-CN" w:bidi="zh-CN"/>
        </w:rPr>
        <w:t>2025届高校毕业生就业促进行动部署视频会议要求</w:t>
      </w:r>
      <w:r>
        <w:rPr>
          <w:rFonts w:hint="eastAsia" w:ascii="仿宋_GB2312" w:hAnsi="仿宋_GB2312" w:eastAsia="仿宋_GB2312" w:cs="仿宋_GB2312"/>
          <w:color w:val="000000"/>
          <w:kern w:val="2"/>
          <w:sz w:val="32"/>
          <w:szCs w:val="32"/>
          <w:lang w:val="en-US" w:eastAsia="zh-CN" w:bidi="ar-SA"/>
        </w:rPr>
        <w:t>有针对</w:t>
      </w:r>
      <w:r>
        <w:rPr>
          <w:rFonts w:hint="eastAsia" w:ascii="仿宋_GB2312" w:hAnsi="仿宋_GB2312" w:eastAsia="仿宋_GB2312" w:cs="仿宋_GB2312"/>
          <w:kern w:val="2"/>
          <w:sz w:val="32"/>
          <w:szCs w:val="32"/>
          <w:lang w:val="en-US" w:eastAsia="zh-CN" w:bidi="ar-SA"/>
        </w:rPr>
        <w:t>性设计，分类举行线上线下等多种形式的招聘会，各系以组织小而精的专场招聘为主，为学生提供更多专业对口的就业岗位。</w:t>
      </w:r>
      <w:r>
        <w:rPr>
          <w:rFonts w:hint="eastAsia" w:ascii="仿宋_GB2312" w:hAnsi="宋体" w:eastAsia="仿宋_GB2312" w:cs="仿宋_GB2312"/>
          <w:color w:val="000000"/>
          <w:kern w:val="0"/>
          <w:sz w:val="32"/>
          <w:szCs w:val="32"/>
          <w:lang w:val="en-US" w:eastAsia="zh-CN" w:bidi="ar"/>
        </w:rPr>
        <w:t>充分发挥校园招聘主渠道作用，注重提升每场招聘会的实际效果。</w:t>
      </w:r>
    </w:p>
    <w:p w14:paraId="5C10B4FB">
      <w:pPr>
        <w:keepNext w:val="0"/>
        <w:keepLines w:val="0"/>
        <w:pageBreakBefore w:val="0"/>
        <w:widowControl w:val="0"/>
        <w:kinsoku/>
        <w:wordWrap/>
        <w:overflowPunct/>
        <w:topLinePunct w:val="0"/>
        <w:autoSpaceDE/>
        <w:autoSpaceDN/>
        <w:bidi w:val="0"/>
        <w:adjustRightInd/>
        <w:snapToGrid/>
        <w:spacing w:before="157" w:beforeLines="50" w:beforeAutospacing="0" w:after="157" w:afterLines="50" w:afterAutospacing="0" w:line="560" w:lineRule="exact"/>
        <w:ind w:firstLine="640" w:firstLineChars="200"/>
        <w:textAlignment w:val="auto"/>
        <w:rPr>
          <w:rFonts w:hint="default"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（四）精准帮扶困难毕业生重点群体</w:t>
      </w:r>
    </w:p>
    <w:p w14:paraId="156215BB">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560" w:lineRule="exact"/>
        <w:ind w:firstLine="640" w:firstLineChars="200"/>
        <w:jc w:val="left"/>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对残疾、零就业家庭等困难毕业生重点群体按照“一人一档”“一人一策”要求，建立帮扶台账及帮扶档案，落实帮扶责任制，实行一对一精准帮扶，实行“一生一策”动态管理，关注帮扶学生的就业心理及就业动态，及时进行心理疏导，优先提供指导服务、优先推荐就业岗位，院系领导班子成员、就业指导教师、班主任、辅导员对困难学生开展结对帮扶，为每位学生至少推荐了三个以上就业岗位。帮扶人员将帮扶情况报送系管理员，由管理员在北疆就业帮扶平台进行录入。我院2025届毕业中困难毕业生59人，落实毕业去向58人。</w:t>
      </w:r>
    </w:p>
    <w:p w14:paraId="4877500C">
      <w:pPr>
        <w:keepNext w:val="0"/>
        <w:keepLines w:val="0"/>
        <w:pageBreakBefore w:val="0"/>
        <w:widowControl w:val="0"/>
        <w:kinsoku/>
        <w:wordWrap/>
        <w:overflowPunct/>
        <w:topLinePunct w:val="0"/>
        <w:autoSpaceDE/>
        <w:autoSpaceDN/>
        <w:bidi w:val="0"/>
        <w:adjustRightInd/>
        <w:snapToGrid/>
        <w:spacing w:before="157" w:beforeLines="50" w:beforeAutospacing="0" w:after="157" w:afterLines="50" w:afterAutospacing="0" w:line="560" w:lineRule="exact"/>
        <w:ind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（五）规范开展就业数据统计核查</w:t>
      </w:r>
    </w:p>
    <w:p w14:paraId="0330AFFC">
      <w:pPr>
        <w:keepNext w:val="0"/>
        <w:keepLines w:val="0"/>
        <w:pageBreakBefore w:val="0"/>
        <w:widowControl w:val="0"/>
        <w:numPr>
          <w:ilvl w:val="0"/>
          <w:numId w:val="0"/>
        </w:numPr>
        <w:kinsoku/>
        <w:wordWrap/>
        <w:overflowPunct/>
        <w:topLinePunct w:val="0"/>
        <w:autoSpaceDE/>
        <w:autoSpaceDN/>
        <w:bidi w:val="0"/>
        <w:adjustRightInd/>
        <w:snapToGrid/>
        <w:spacing w:before="157" w:beforeLines="50" w:beforeAutospacing="0" w:after="157" w:afterLines="50" w:afterAutospacing="0" w:line="560" w:lineRule="exact"/>
        <w:ind w:firstLine="320" w:firstLineChars="1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i w:val="0"/>
          <w:iCs w:val="0"/>
          <w:caps w:val="0"/>
          <w:color w:val="333333"/>
          <w:spacing w:val="0"/>
          <w:kern w:val="2"/>
          <w:sz w:val="32"/>
          <w:szCs w:val="32"/>
          <w:shd w:val="clear" w:color="auto" w:fill="FFFFFF"/>
          <w:lang w:val="en-US" w:eastAsia="zh-CN" w:bidi="zh-CN"/>
        </w:rPr>
        <w:t xml:space="preserve">  </w:t>
      </w:r>
      <w:r>
        <w:rPr>
          <w:rFonts w:hint="eastAsia" w:ascii="仿宋_GB2312" w:hAnsi="仿宋_GB2312" w:eastAsia="仿宋_GB2312" w:cs="仿宋_GB2312"/>
          <w:sz w:val="32"/>
          <w:szCs w:val="32"/>
          <w:lang w:val="en-US" w:eastAsia="zh-CN"/>
        </w:rPr>
        <w:t>院系两级管理员严格按照</w:t>
      </w:r>
      <w:r>
        <w:rPr>
          <w:rFonts w:hint="eastAsia" w:ascii="仿宋_GB2312" w:hAnsi="宋体" w:eastAsia="仿宋_GB2312" w:cs="仿宋_GB2312"/>
          <w:color w:val="000000"/>
          <w:kern w:val="0"/>
          <w:sz w:val="32"/>
          <w:szCs w:val="32"/>
          <w:lang w:val="en-US" w:eastAsia="zh-CN" w:bidi="ar"/>
        </w:rPr>
        <w:t>教育部教育厅的要求规范开展就业工作，严格落实毕业去向登记制度，指导培训毕业生通过“内蒙古大学生就业服务平台准确规范登记毕业去向信息；按照毕业去向审核依据，及时进行就业数据和佐证材料审核工作；为</w:t>
      </w:r>
      <w:r>
        <w:rPr>
          <w:rFonts w:hint="eastAsia" w:ascii="仿宋_GB2312" w:hAnsi="仿宋_GB2312" w:eastAsia="仿宋_GB2312" w:cs="仿宋_GB2312"/>
          <w:sz w:val="32"/>
          <w:szCs w:val="32"/>
          <w:lang w:val="en-US" w:eastAsia="zh-CN"/>
        </w:rPr>
        <w:t>确保数据真实有效，对在小微企业、个体工商户疑似扎堆就业学生通过电话调查等方式进行逐一核查，没有发现虚假就业情况。制定详细的就业监测数据核查方案，对就业工作人员是否存在违反“四不准，三不得”要求的情况及就业平台登记去向的毕业生情况，采取各系按比例互查、校级抽查的方式进行，经核查就业工作人员不存在违反“四不准，三不得”要求的情况，学生有部分离职的已第一时间通知解约，待找到新单位重新登记毕业去向。</w:t>
      </w:r>
    </w:p>
    <w:p w14:paraId="72EE57B5">
      <w:pPr>
        <w:keepNext w:val="0"/>
        <w:keepLines w:val="0"/>
        <w:pageBreakBefore w:val="0"/>
        <w:widowControl w:val="0"/>
        <w:kinsoku/>
        <w:wordWrap/>
        <w:overflowPunct/>
        <w:topLinePunct w:val="0"/>
        <w:autoSpaceDE/>
        <w:autoSpaceDN/>
        <w:bidi w:val="0"/>
        <w:adjustRightInd/>
        <w:snapToGrid/>
        <w:spacing w:before="157" w:beforeLines="50" w:beforeAutospacing="0" w:after="157" w:afterLines="50" w:afterAutospacing="0" w:line="560" w:lineRule="exact"/>
        <w:ind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（六）积极开展就业意愿调查</w:t>
      </w:r>
    </w:p>
    <w:p w14:paraId="6B3BB013">
      <w:pPr>
        <w:pStyle w:val="6"/>
        <w:keepNext w:val="0"/>
        <w:keepLines w:val="0"/>
        <w:pageBreakBefore w:val="0"/>
        <w:widowControl w:val="0"/>
        <w:numPr>
          <w:ilvl w:val="0"/>
          <w:numId w:val="0"/>
        </w:numPr>
        <w:kinsoku/>
        <w:wordWrap/>
        <w:overflowPunct/>
        <w:topLinePunct w:val="0"/>
        <w:autoSpaceDE/>
        <w:autoSpaceDN/>
        <w:bidi w:val="0"/>
        <w:adjustRightInd/>
        <w:snapToGrid/>
        <w:spacing w:before="157" w:beforeLines="50" w:beforeAutospacing="0" w:after="157" w:afterLines="50" w:afterAutospacing="0" w:line="560" w:lineRule="exact"/>
        <w:ind w:firstLine="640" w:firstLineChars="200"/>
        <w:textAlignment w:val="auto"/>
      </w:pPr>
      <w:r>
        <w:rPr>
          <w:rFonts w:hint="eastAsia" w:ascii="仿宋_GB2312" w:hAnsi="仿宋_GB2312" w:eastAsia="仿宋_GB2312" w:cs="仿宋_GB2312"/>
          <w:sz w:val="32"/>
          <w:szCs w:val="32"/>
          <w:lang w:val="en-US" w:eastAsia="zh-CN"/>
        </w:rPr>
        <w:t>为掌握毕业生求职意向、毕业去向落实等情况，帮助毕业生顺利就业，按照教育厅要求积极组织2025届、2026届毕业生完成就业意向调查问卷，2025届毕业生564人完成问卷，2026届毕业生960人完成问卷。就业工作人员对问卷进行了详细的分析，清楚掌握了学生的求职意向与就业动态，及时建立未落实毕业去向学生台账，精准帮扶就业。</w:t>
      </w:r>
    </w:p>
    <w:p w14:paraId="68DCB42E">
      <w:pPr>
        <w:keepNext w:val="0"/>
        <w:keepLines w:val="0"/>
        <w:pageBreakBefore w:val="0"/>
        <w:numPr>
          <w:ilvl w:val="0"/>
          <w:numId w:val="0"/>
        </w:numPr>
        <w:kinsoku/>
        <w:wordWrap/>
        <w:overflowPunct/>
        <w:topLinePunct w:val="0"/>
        <w:autoSpaceDE/>
        <w:autoSpaceDN/>
        <w:bidi w:val="0"/>
        <w:spacing w:before="157" w:beforeLines="50" w:beforeAutospacing="0" w:after="157" w:afterLines="50" w:afterAutospacing="0"/>
        <w:ind w:firstLine="640" w:firstLineChars="200"/>
        <w:rPr>
          <w:rFonts w:ascii="黑体" w:hAnsi="黑体" w:eastAsia="黑体" w:cs="黑体"/>
          <w:b w:val="0"/>
          <w:bCs w:val="0"/>
          <w:color w:val="auto"/>
          <w:kern w:val="0"/>
          <w:sz w:val="32"/>
          <w:szCs w:val="32"/>
          <w:shd w:val="clear" w:color="auto" w:fill="FFFFFF"/>
        </w:rPr>
      </w:pPr>
      <w:r>
        <w:rPr>
          <w:rFonts w:hint="eastAsia" w:ascii="黑体" w:hAnsi="黑体" w:eastAsia="黑体" w:cs="黑体"/>
          <w:b w:val="0"/>
          <w:bCs w:val="0"/>
          <w:color w:val="auto"/>
          <w:kern w:val="0"/>
          <w:sz w:val="32"/>
          <w:szCs w:val="32"/>
          <w:shd w:val="clear" w:color="auto" w:fill="FFFFFF"/>
          <w:lang w:val="en-US" w:eastAsia="zh-CN"/>
        </w:rPr>
        <w:t>四、</w:t>
      </w:r>
      <w:r>
        <w:rPr>
          <w:rFonts w:hint="eastAsia" w:ascii="黑体" w:hAnsi="黑体" w:eastAsia="黑体" w:cs="黑体"/>
          <w:b w:val="0"/>
          <w:bCs w:val="0"/>
          <w:color w:val="auto"/>
          <w:kern w:val="0"/>
          <w:sz w:val="32"/>
          <w:szCs w:val="32"/>
          <w:shd w:val="clear" w:color="auto" w:fill="FFFFFF"/>
        </w:rPr>
        <w:t>下一步</w:t>
      </w:r>
      <w:r>
        <w:rPr>
          <w:rFonts w:hint="eastAsia" w:ascii="黑体" w:hAnsi="黑体" w:eastAsia="黑体" w:cs="黑体"/>
          <w:b w:val="0"/>
          <w:bCs w:val="0"/>
          <w:color w:val="auto"/>
          <w:kern w:val="0"/>
          <w:sz w:val="32"/>
          <w:szCs w:val="32"/>
          <w:shd w:val="clear" w:color="auto" w:fill="FFFFFF"/>
          <w:lang w:val="en-US" w:eastAsia="zh-CN"/>
        </w:rPr>
        <w:t>就业</w:t>
      </w:r>
      <w:r>
        <w:rPr>
          <w:rFonts w:hint="eastAsia" w:ascii="黑体" w:hAnsi="黑体" w:eastAsia="黑体" w:cs="黑体"/>
          <w:b w:val="0"/>
          <w:bCs w:val="0"/>
          <w:color w:val="auto"/>
          <w:kern w:val="0"/>
          <w:sz w:val="32"/>
          <w:szCs w:val="32"/>
          <w:shd w:val="clear" w:color="auto" w:fill="FFFFFF"/>
        </w:rPr>
        <w:t>工作思路</w:t>
      </w:r>
    </w:p>
    <w:p w14:paraId="1645464D">
      <w:pPr>
        <w:keepNext w:val="0"/>
        <w:keepLines w:val="0"/>
        <w:pageBreakBefore w:val="0"/>
        <w:widowControl w:val="0"/>
        <w:kinsoku/>
        <w:wordWrap/>
        <w:overflowPunct/>
        <w:topLinePunct w:val="0"/>
        <w:autoSpaceDE/>
        <w:autoSpaceDN/>
        <w:bidi w:val="0"/>
        <w:adjustRightInd/>
        <w:snapToGrid/>
        <w:spacing w:before="157" w:beforeLines="50" w:beforeAutospacing="0" w:after="157" w:afterLines="50" w:afterAutospacing="0" w:line="560" w:lineRule="exact"/>
        <w:ind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（一）严格规范就业工作开展</w:t>
      </w:r>
    </w:p>
    <w:p w14:paraId="3E65D821">
      <w:pPr>
        <w:keepNext w:val="0"/>
        <w:keepLines w:val="0"/>
        <w:pageBreakBefore w:val="0"/>
        <w:widowControl w:val="0"/>
        <w:numPr>
          <w:ilvl w:val="0"/>
          <w:numId w:val="0"/>
        </w:numPr>
        <w:kinsoku/>
        <w:wordWrap/>
        <w:overflowPunct/>
        <w:topLinePunct w:val="0"/>
        <w:autoSpaceDE/>
        <w:autoSpaceDN/>
        <w:bidi w:val="0"/>
        <w:adjustRightInd/>
        <w:snapToGrid/>
        <w:spacing w:before="157" w:beforeLines="50" w:beforeAutospacing="0" w:after="157" w:afterLines="50" w:afterAutospacing="0" w:line="560" w:lineRule="exact"/>
        <w:ind w:firstLine="640" w:firstLineChars="200"/>
        <w:textAlignment w:val="auto"/>
        <w:rPr>
          <w:rFonts w:hint="eastAsia" w:ascii="仿宋_GB2312" w:hAnsi="仿宋_GB2312" w:eastAsia="仿宋_GB2312" w:cs="仿宋_GB2312"/>
          <w:kern w:val="2"/>
          <w:sz w:val="32"/>
          <w:szCs w:val="32"/>
          <w:lang w:val="en-US" w:eastAsia="zh-CN" w:bidi="zh-CN"/>
        </w:rPr>
      </w:pPr>
      <w:r>
        <w:rPr>
          <w:rFonts w:hint="eastAsia" w:ascii="仿宋_GB2312" w:hAnsi="仿宋_GB2312" w:eastAsia="仿宋_GB2312" w:cs="仿宋_GB2312"/>
          <w:kern w:val="2"/>
          <w:sz w:val="32"/>
          <w:szCs w:val="32"/>
          <w:lang w:val="en-US" w:eastAsia="zh-CN" w:bidi="zh-CN"/>
        </w:rPr>
        <w:t>2026年预计毕业生为1164人，我们将严格按照教育部、教育厅的要求规范开展就业工作，就业管理员严格把好就业数据审核关，确保就业数据的真实性与时效性。就业工作人员认真落实教育部</w:t>
      </w:r>
      <w:r>
        <w:rPr>
          <w:rFonts w:hint="eastAsia" w:ascii="仿宋_GB2312" w:hAnsi="仿宋_GB2312" w:eastAsia="仿宋_GB2312" w:cs="仿宋_GB2312"/>
          <w:kern w:val="2"/>
          <w:sz w:val="32"/>
          <w:szCs w:val="32"/>
          <w:lang w:val="zh-CN" w:eastAsia="zh-CN" w:bidi="zh-CN"/>
        </w:rPr>
        <w:t>“四不准”“三不得”</w:t>
      </w:r>
      <w:r>
        <w:rPr>
          <w:rFonts w:hint="eastAsia" w:ascii="仿宋_GB2312" w:hAnsi="仿宋_GB2312" w:eastAsia="仿宋_GB2312" w:cs="仿宋_GB2312"/>
          <w:kern w:val="2"/>
          <w:sz w:val="32"/>
          <w:szCs w:val="32"/>
          <w:lang w:val="en-US" w:eastAsia="zh-CN" w:bidi="zh-CN"/>
        </w:rPr>
        <w:t>要求，切实做好毕业生的就业指导工作。</w:t>
      </w:r>
    </w:p>
    <w:p w14:paraId="6DEDCCD1">
      <w:pPr>
        <w:keepNext w:val="0"/>
        <w:keepLines w:val="0"/>
        <w:pageBreakBefore w:val="0"/>
        <w:widowControl w:val="0"/>
        <w:kinsoku/>
        <w:wordWrap/>
        <w:overflowPunct/>
        <w:topLinePunct w:val="0"/>
        <w:autoSpaceDE/>
        <w:autoSpaceDN/>
        <w:bidi w:val="0"/>
        <w:adjustRightInd/>
        <w:snapToGrid/>
        <w:spacing w:before="157" w:beforeLines="50" w:beforeAutospacing="0" w:after="157" w:afterLines="50" w:afterAutospacing="0" w:line="560" w:lineRule="exact"/>
        <w:ind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（二）深入推进访企拓岗</w:t>
      </w:r>
    </w:p>
    <w:p w14:paraId="7590C014">
      <w:pPr>
        <w:keepNext w:val="0"/>
        <w:keepLines w:val="0"/>
        <w:pageBreakBefore w:val="0"/>
        <w:widowControl w:val="0"/>
        <w:numPr>
          <w:ilvl w:val="0"/>
          <w:numId w:val="0"/>
        </w:numPr>
        <w:kinsoku/>
        <w:wordWrap/>
        <w:overflowPunct/>
        <w:topLinePunct w:val="0"/>
        <w:autoSpaceDE/>
        <w:autoSpaceDN/>
        <w:bidi w:val="0"/>
        <w:adjustRightInd/>
        <w:snapToGrid/>
        <w:spacing w:before="157" w:beforeLines="50" w:beforeAutospacing="0" w:after="157" w:afterLines="50" w:afterAutospacing="0" w:line="560" w:lineRule="exact"/>
        <w:ind w:firstLine="640" w:firstLineChars="200"/>
        <w:textAlignment w:val="auto"/>
        <w:rPr>
          <w:rFonts w:hint="default" w:ascii="仿宋_GB2312" w:hAnsi="仿宋_GB2312" w:eastAsia="仿宋_GB2312" w:cs="仿宋_GB2312"/>
          <w:kern w:val="2"/>
          <w:sz w:val="32"/>
          <w:szCs w:val="32"/>
          <w:lang w:val="en-US" w:eastAsia="zh-CN" w:bidi="zh-CN"/>
        </w:rPr>
      </w:pPr>
      <w:r>
        <w:rPr>
          <w:rFonts w:hint="eastAsia" w:ascii="仿宋_GB2312" w:hAnsi="仿宋_GB2312" w:eastAsia="仿宋_GB2312" w:cs="仿宋_GB2312"/>
          <w:kern w:val="2"/>
          <w:sz w:val="32"/>
          <w:szCs w:val="32"/>
          <w:lang w:val="en-US" w:eastAsia="zh-CN" w:bidi="zh-CN"/>
        </w:rPr>
        <w:t>书记、院长带头深入各产业园区及大型企业走访调研，开拓就业岗位，同时各系主要负责人也要结合本系专业特点走访企业，为学生开拓更多高质量的就业岗位。</w:t>
      </w:r>
    </w:p>
    <w:p w14:paraId="5E4E5024">
      <w:pPr>
        <w:keepNext w:val="0"/>
        <w:keepLines w:val="0"/>
        <w:pageBreakBefore w:val="0"/>
        <w:widowControl w:val="0"/>
        <w:kinsoku/>
        <w:wordWrap/>
        <w:overflowPunct/>
        <w:topLinePunct w:val="0"/>
        <w:autoSpaceDE/>
        <w:autoSpaceDN/>
        <w:bidi w:val="0"/>
        <w:adjustRightInd/>
        <w:snapToGrid/>
        <w:spacing w:before="157" w:beforeLines="50" w:beforeAutospacing="0" w:after="157" w:afterLines="50" w:afterAutospacing="0" w:line="560" w:lineRule="exact"/>
        <w:ind w:firstLine="640" w:firstLineChars="200"/>
        <w:textAlignment w:val="auto"/>
        <w:rPr>
          <w:rFonts w:hint="default"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（三）帮助学生树立正确的就业观</w:t>
      </w:r>
    </w:p>
    <w:p w14:paraId="321E8644">
      <w:pPr>
        <w:keepNext w:val="0"/>
        <w:keepLines w:val="0"/>
        <w:pageBreakBefore w:val="0"/>
        <w:widowControl w:val="0"/>
        <w:numPr>
          <w:ilvl w:val="0"/>
          <w:numId w:val="0"/>
        </w:numPr>
        <w:kinsoku/>
        <w:wordWrap/>
        <w:overflowPunct/>
        <w:topLinePunct w:val="0"/>
        <w:autoSpaceDE/>
        <w:autoSpaceDN/>
        <w:bidi w:val="0"/>
        <w:adjustRightInd/>
        <w:snapToGrid/>
        <w:spacing w:before="157" w:beforeLines="50" w:beforeAutospacing="0" w:after="157" w:afterLines="50" w:afterAutospacing="0" w:line="560" w:lineRule="exact"/>
        <w:ind w:firstLine="640" w:firstLineChars="200"/>
        <w:textAlignment w:val="auto"/>
        <w:rPr>
          <w:rFonts w:hint="eastAsia" w:ascii="仿宋_GB2312" w:hAnsi="仿宋_GB2312" w:eastAsia="仿宋_GB2312" w:cs="仿宋_GB2312"/>
          <w:kern w:val="2"/>
          <w:sz w:val="32"/>
          <w:szCs w:val="32"/>
          <w:lang w:val="en-US" w:eastAsia="zh-CN" w:bidi="zh-CN"/>
        </w:rPr>
      </w:pPr>
      <w:r>
        <w:rPr>
          <w:rFonts w:hint="eastAsia" w:ascii="仿宋_GB2312" w:hAnsi="仿宋_GB2312" w:eastAsia="仿宋_GB2312" w:cs="仿宋_GB2312"/>
          <w:kern w:val="2"/>
          <w:sz w:val="32"/>
          <w:szCs w:val="32"/>
          <w:lang w:val="en-US" w:eastAsia="zh-CN" w:bidi="zh-CN"/>
        </w:rPr>
        <w:t>鼓励学生选择本地就业区内就业，扎根鄂尔多斯，立足鄂尔多斯，服务社会。加强毕业生思想政治工作，抓好毕业生的人生观、价值观、择业观教育，摆脱传统就业观念影响。要引导学生到基层，到西部，到祖国最需要的地方。要采取多种形式，通过生动、扎实，细致的工作，帮助学生树立自主创业观念、灵活就业观念、就业竞争观念等，帮助学生迈好走向社会的第一步。</w:t>
      </w:r>
    </w:p>
    <w:p w14:paraId="78331F24">
      <w:pPr>
        <w:keepNext w:val="0"/>
        <w:keepLines w:val="0"/>
        <w:pageBreakBefore w:val="0"/>
        <w:widowControl w:val="0"/>
        <w:kinsoku/>
        <w:wordWrap/>
        <w:overflowPunct/>
        <w:topLinePunct w:val="0"/>
        <w:autoSpaceDE/>
        <w:autoSpaceDN/>
        <w:bidi w:val="0"/>
        <w:adjustRightInd/>
        <w:snapToGrid/>
        <w:spacing w:before="157" w:beforeLines="50" w:beforeAutospacing="0" w:after="157" w:afterLines="50" w:afterAutospacing="0" w:line="560" w:lineRule="exact"/>
        <w:ind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（四）重视困难群体毕业生就业</w:t>
      </w:r>
    </w:p>
    <w:p w14:paraId="64C1E865">
      <w:pPr>
        <w:keepNext w:val="0"/>
        <w:keepLines w:val="0"/>
        <w:pageBreakBefore w:val="0"/>
        <w:widowControl w:val="0"/>
        <w:numPr>
          <w:ilvl w:val="0"/>
          <w:numId w:val="0"/>
        </w:numPr>
        <w:kinsoku/>
        <w:wordWrap/>
        <w:overflowPunct/>
        <w:topLinePunct w:val="0"/>
        <w:autoSpaceDE/>
        <w:autoSpaceDN/>
        <w:bidi w:val="0"/>
        <w:adjustRightInd/>
        <w:snapToGrid/>
        <w:spacing w:before="157" w:beforeLines="50" w:beforeAutospacing="0" w:after="157" w:afterLines="50" w:afterAutospacing="0" w:line="560" w:lineRule="exact"/>
        <w:ind w:firstLine="640" w:firstLineChars="200"/>
        <w:textAlignment w:val="auto"/>
        <w:rPr>
          <w:rFonts w:hint="eastAsia" w:ascii="仿宋_GB2312" w:hAnsi="仿宋_GB2312" w:eastAsia="仿宋_GB2312" w:cs="仿宋_GB2312"/>
          <w:kern w:val="2"/>
          <w:sz w:val="32"/>
          <w:szCs w:val="32"/>
          <w:lang w:val="en-US" w:eastAsia="zh-CN" w:bidi="zh-CN"/>
        </w:rPr>
      </w:pPr>
      <w:r>
        <w:rPr>
          <w:rFonts w:hint="eastAsia" w:ascii="仿宋_GB2312" w:hAnsi="仿宋_GB2312" w:eastAsia="仿宋_GB2312" w:cs="仿宋_GB2312"/>
          <w:kern w:val="2"/>
          <w:sz w:val="32"/>
          <w:szCs w:val="32"/>
          <w:lang w:val="en-US" w:eastAsia="zh-CN" w:bidi="zh-CN"/>
        </w:rPr>
        <w:t>对困难毕业生群体建立帮扶台账及帮扶档案，实行一对一帮扶就业，定期联系帮扶学生了解具体情况，为每位学生推荐不少于3个就业岗位，帮助学生高质量就业。</w:t>
      </w:r>
    </w:p>
    <w:p w14:paraId="6376F519">
      <w:pPr>
        <w:keepNext w:val="0"/>
        <w:keepLines w:val="0"/>
        <w:pageBreakBefore w:val="0"/>
        <w:widowControl w:val="0"/>
        <w:kinsoku/>
        <w:wordWrap/>
        <w:overflowPunct/>
        <w:topLinePunct w:val="0"/>
        <w:autoSpaceDE/>
        <w:autoSpaceDN/>
        <w:bidi w:val="0"/>
        <w:adjustRightInd/>
        <w:snapToGrid/>
        <w:spacing w:before="157" w:beforeLines="50" w:beforeAutospacing="0" w:after="157" w:afterLines="50" w:afterAutospacing="0" w:line="560" w:lineRule="exact"/>
        <w:ind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（五）积极开展线上线下招聘会</w:t>
      </w:r>
    </w:p>
    <w:p w14:paraId="093802E9">
      <w:pPr>
        <w:keepNext w:val="0"/>
        <w:keepLines w:val="0"/>
        <w:pageBreakBefore w:val="0"/>
        <w:widowControl w:val="0"/>
        <w:numPr>
          <w:ilvl w:val="0"/>
          <w:numId w:val="0"/>
        </w:numPr>
        <w:kinsoku/>
        <w:wordWrap/>
        <w:overflowPunct/>
        <w:topLinePunct w:val="0"/>
        <w:autoSpaceDE/>
        <w:autoSpaceDN/>
        <w:bidi w:val="0"/>
        <w:adjustRightInd/>
        <w:snapToGrid/>
        <w:spacing w:before="157" w:beforeLines="50" w:beforeAutospacing="0" w:after="157" w:afterLines="50" w:afterAutospacing="0" w:line="560" w:lineRule="exact"/>
        <w:ind w:firstLine="640" w:firstLineChars="200"/>
        <w:textAlignment w:val="auto"/>
        <w:rPr>
          <w:rFonts w:hint="default" w:ascii="仿宋_GB2312" w:hAnsi="仿宋_GB2312" w:eastAsia="仿宋_GB2312" w:cs="仿宋_GB2312"/>
          <w:kern w:val="2"/>
          <w:sz w:val="32"/>
          <w:szCs w:val="32"/>
          <w:lang w:val="en-US" w:eastAsia="zh-CN" w:bidi="zh-CN"/>
        </w:rPr>
      </w:pPr>
      <w:r>
        <w:rPr>
          <w:rFonts w:hint="eastAsia" w:ascii="仿宋_GB2312" w:hAnsi="仿宋_GB2312" w:eastAsia="仿宋_GB2312" w:cs="仿宋_GB2312"/>
          <w:kern w:val="2"/>
          <w:sz w:val="32"/>
          <w:szCs w:val="32"/>
          <w:lang w:val="en-US" w:eastAsia="zh-CN" w:bidi="zh-CN"/>
        </w:rPr>
        <w:t>学院以综合型招聘会为主，各系以“小而精，专而优”的专场招聘会为主，积极组织开展线上线下多种形式的双选会，为毕业生提供充足的就业岗位。</w:t>
      </w:r>
    </w:p>
    <w:p w14:paraId="7EFB9E3C">
      <w:pPr>
        <w:keepNext w:val="0"/>
        <w:keepLines w:val="0"/>
        <w:pageBreakBefore w:val="0"/>
        <w:widowControl w:val="0"/>
        <w:kinsoku/>
        <w:wordWrap/>
        <w:overflowPunct/>
        <w:topLinePunct w:val="0"/>
        <w:autoSpaceDE/>
        <w:autoSpaceDN/>
        <w:bidi w:val="0"/>
        <w:adjustRightInd/>
        <w:snapToGrid/>
        <w:spacing w:before="157" w:beforeLines="50" w:beforeAutospacing="0" w:after="157" w:afterLines="50" w:afterAutospacing="0" w:line="560" w:lineRule="exact"/>
        <w:ind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（六）做好就业监测工作</w:t>
      </w:r>
    </w:p>
    <w:p w14:paraId="77B66D66">
      <w:pPr>
        <w:keepNext w:val="0"/>
        <w:keepLines w:val="0"/>
        <w:pageBreakBefore w:val="0"/>
        <w:widowControl w:val="0"/>
        <w:numPr>
          <w:ilvl w:val="0"/>
          <w:numId w:val="0"/>
        </w:numPr>
        <w:kinsoku/>
        <w:wordWrap/>
        <w:overflowPunct/>
        <w:topLinePunct w:val="0"/>
        <w:autoSpaceDE/>
        <w:autoSpaceDN/>
        <w:bidi w:val="0"/>
        <w:adjustRightInd/>
        <w:snapToGrid/>
        <w:spacing w:before="157" w:beforeLines="50" w:beforeAutospacing="0" w:after="157" w:afterLines="50" w:afterAutospacing="0"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kern w:val="2"/>
          <w:sz w:val="32"/>
          <w:szCs w:val="32"/>
          <w:lang w:val="en-US" w:eastAsia="zh-CN" w:bidi="zh-CN"/>
        </w:rPr>
        <w:t>建立就业工作调度群，按照教育厅要求做好2026年毕业生生源数据采集上报审核及就业信息审核工作，对各系就业工作进展及时通报督促，指导已落实毕业去向学生及时登记就业信息。</w:t>
      </w:r>
      <w:bookmarkEnd w:id="11"/>
    </w:p>
    <w:sectPr>
      <w:footerReference r:id="rId5" w:type="default"/>
      <w:pgSz w:w="11906" w:h="16838"/>
      <w:pgMar w:top="2098" w:right="1474" w:bottom="1984" w:left="158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F3B29DA-5826-4425-80C3-5E41E7CFC79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FBD777F2-8139-478D-882B-EBC32961A3FF}"/>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方正小标宋简体">
    <w:panose1 w:val="02010600010101010101"/>
    <w:charset w:val="86"/>
    <w:family w:val="script"/>
    <w:pitch w:val="default"/>
    <w:sig w:usb0="00000001" w:usb1="080E0000" w:usb2="00000000" w:usb3="00000000" w:csb0="00040000" w:csb1="00000000"/>
    <w:embedRegular r:id="rId3" w:fontKey="{B13FCCBA-AF79-41BF-B1B2-0040A630D2D1}"/>
  </w:font>
  <w:font w:name="仿宋_GB2312">
    <w:panose1 w:val="02010609030101010101"/>
    <w:charset w:val="86"/>
    <w:family w:val="modern"/>
    <w:pitch w:val="default"/>
    <w:sig w:usb0="00000001" w:usb1="080E0000" w:usb2="00000000" w:usb3="00000000" w:csb0="00040000" w:csb1="00000000"/>
    <w:embedRegular r:id="rId4" w:fontKey="{1E0FA31D-8177-44EA-A95E-7D7BAEE203FE}"/>
  </w:font>
  <w:font w:name="Verdana">
    <w:panose1 w:val="020B0604030504040204"/>
    <w:charset w:val="00"/>
    <w:family w:val="swiss"/>
    <w:pitch w:val="default"/>
    <w:sig w:usb0="A00006FF" w:usb1="4000205B" w:usb2="00000010" w:usb3="00000000" w:csb0="2000019F" w:csb1="00000000"/>
    <w:embedRegular r:id="rId5" w:fontKey="{0C18DC65-6CFB-42C7-85AF-5DBFE20FB2CF}"/>
  </w:font>
  <w:font w:name="Helvetica">
    <w:altName w:val="Arial"/>
    <w:panose1 w:val="00000000000000000000"/>
    <w:charset w:val="00"/>
    <w:family w:val="swiss"/>
    <w:pitch w:val="default"/>
    <w:sig w:usb0="00000000" w:usb1="00000000" w:usb2="00000000" w:usb3="00000000" w:csb0="00000000" w:csb1="00000000"/>
    <w:embedRegular r:id="rId6" w:fontKey="{44F6CF41-3744-4F01-91C5-736203E66142}"/>
  </w:font>
  <w:font w:name="楷体_GB2312">
    <w:panose1 w:val="02010609030101010101"/>
    <w:charset w:val="86"/>
    <w:family w:val="modern"/>
    <w:pitch w:val="default"/>
    <w:sig w:usb0="00000001" w:usb1="080E0000" w:usb2="00000000" w:usb3="00000000" w:csb0="00040000" w:csb1="00000000"/>
    <w:embedRegular r:id="rId7" w:fontKey="{285F8AF6-E34C-4458-9BE4-A8AD8BFF57B5}"/>
  </w:font>
  <w:font w:name="微软雅黑">
    <w:panose1 w:val="020B0503020204020204"/>
    <w:charset w:val="86"/>
    <w:family w:val="swiss"/>
    <w:pitch w:val="variable"/>
    <w:sig w:usb0="80000287" w:usb1="2ACF3C50" w:usb2="00000016" w:usb3="00000000" w:csb0="0004001F" w:csb1="00000000"/>
  </w:font>
  <w:font w:name="WPSEMBED9">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15EE89">
    <w:pPr>
      <w:pStyle w:val="10"/>
      <w:framePr w:wrap="around" w:vAnchor="text" w:hAnchor="margin" w:xAlign="outside" w:y="1"/>
      <w:rPr>
        <w:rStyle w:val="21"/>
      </w:rPr>
    </w:pPr>
    <w:r>
      <w:rPr>
        <w:rStyle w:val="21"/>
      </w:rPr>
      <w:fldChar w:fldCharType="begin"/>
    </w:r>
    <w:r>
      <w:rPr>
        <w:rStyle w:val="21"/>
      </w:rPr>
      <w:instrText xml:space="preserve">PAGE  </w:instrText>
    </w:r>
    <w:r>
      <w:rPr>
        <w:rStyle w:val="21"/>
      </w:rPr>
      <w:fldChar w:fldCharType="end"/>
    </w:r>
  </w:p>
  <w:p w14:paraId="2A01CE7B">
    <w:pPr>
      <w:pStyle w:val="10"/>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111C53">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961421">
    <w:pPr>
      <w:pStyle w:val="10"/>
      <w:ind w:right="360" w:firstLine="360"/>
      <w:jc w:val="center"/>
      <w:rPr>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178435</wp:posOffset>
              </wp:positionV>
              <wp:extent cx="1828800" cy="1828800"/>
              <wp:effectExtent l="0" t="0" r="0" b="0"/>
              <wp:wrapNone/>
              <wp:docPr id="16"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12F61F0">
                          <w:pPr>
                            <w:pStyle w:val="10"/>
                            <w:rPr>
                              <w:rStyle w:val="21"/>
                              <w:sz w:val="28"/>
                              <w:szCs w:val="28"/>
                            </w:rPr>
                          </w:pPr>
                          <w:r>
                            <w:rPr>
                              <w:rStyle w:val="21"/>
                              <w:sz w:val="28"/>
                              <w:szCs w:val="28"/>
                            </w:rPr>
                            <w:fldChar w:fldCharType="begin"/>
                          </w:r>
                          <w:r>
                            <w:rPr>
                              <w:rStyle w:val="21"/>
                              <w:sz w:val="28"/>
                              <w:szCs w:val="28"/>
                            </w:rPr>
                            <w:instrText xml:space="preserve">PAGE  </w:instrText>
                          </w:r>
                          <w:r>
                            <w:rPr>
                              <w:rStyle w:val="21"/>
                              <w:sz w:val="28"/>
                              <w:szCs w:val="28"/>
                            </w:rPr>
                            <w:fldChar w:fldCharType="separate"/>
                          </w:r>
                          <w:r>
                            <w:rPr>
                              <w:rStyle w:val="21"/>
                              <w:sz w:val="28"/>
                              <w:szCs w:val="28"/>
                            </w:rPr>
                            <w:t>- 24 -</w:t>
                          </w:r>
                          <w:r>
                            <w:rPr>
                              <w:rStyle w:val="21"/>
                              <w:sz w:val="28"/>
                              <w:szCs w:val="28"/>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14.05pt;height:144pt;width:144pt;mso-position-horizontal:outside;mso-position-horizontal-relative:margin;mso-wrap-style:none;z-index:251659264;mso-width-relative:page;mso-height-relative:page;" filled="f" stroked="f" coordsize="21600,21600" o:gfxdata="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GZ++hrTAAAABwEAAA8AAAAAAAAAAQAgAAAAIgAAAGRycy9kb3ducmV2&#10;LnhtbFBLAQIUABQAAAAIAIdO4kBDiXzKyAEAAJoDAAAOAAAAAAAAAAEAIAAAACIBAABkcnMvZTJv&#10;RG9jLnhtbFBLBQYAAAAABgAGAFkBAABcBQAAAAA=&#10;">
              <v:fill on="f" focussize="0,0"/>
              <v:stroke on="f"/>
              <v:imagedata o:title=""/>
              <o:lock v:ext="edit" aspectratio="f"/>
              <v:textbox inset="0mm,0mm,0mm,0mm" style="mso-fit-shape-to-text:t;">
                <w:txbxContent>
                  <w:p w14:paraId="312F61F0">
                    <w:pPr>
                      <w:pStyle w:val="10"/>
                      <w:rPr>
                        <w:rStyle w:val="21"/>
                        <w:sz w:val="28"/>
                        <w:szCs w:val="28"/>
                      </w:rPr>
                    </w:pPr>
                    <w:r>
                      <w:rPr>
                        <w:rStyle w:val="21"/>
                        <w:sz w:val="28"/>
                        <w:szCs w:val="28"/>
                      </w:rPr>
                      <w:fldChar w:fldCharType="begin"/>
                    </w:r>
                    <w:r>
                      <w:rPr>
                        <w:rStyle w:val="21"/>
                        <w:sz w:val="28"/>
                        <w:szCs w:val="28"/>
                      </w:rPr>
                      <w:instrText xml:space="preserve">PAGE  </w:instrText>
                    </w:r>
                    <w:r>
                      <w:rPr>
                        <w:rStyle w:val="21"/>
                        <w:sz w:val="28"/>
                        <w:szCs w:val="28"/>
                      </w:rPr>
                      <w:fldChar w:fldCharType="separate"/>
                    </w:r>
                    <w:r>
                      <w:rPr>
                        <w:rStyle w:val="21"/>
                        <w:sz w:val="28"/>
                        <w:szCs w:val="28"/>
                      </w:rPr>
                      <w:t>- 24 -</w:t>
                    </w:r>
                    <w:r>
                      <w:rPr>
                        <w:rStyle w:val="21"/>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2NzYzYzQwYTBkOTE2ZmUwYTMxOTZlNmIwNjc3ZmEifQ=="/>
  </w:docVars>
  <w:rsids>
    <w:rsidRoot w:val="008A097B"/>
    <w:rsid w:val="00001EAF"/>
    <w:rsid w:val="00004016"/>
    <w:rsid w:val="00012E52"/>
    <w:rsid w:val="00013A00"/>
    <w:rsid w:val="00016F60"/>
    <w:rsid w:val="0001792D"/>
    <w:rsid w:val="000213C2"/>
    <w:rsid w:val="0003759C"/>
    <w:rsid w:val="00044430"/>
    <w:rsid w:val="00044DD9"/>
    <w:rsid w:val="0005008F"/>
    <w:rsid w:val="0005735A"/>
    <w:rsid w:val="00061673"/>
    <w:rsid w:val="000716DC"/>
    <w:rsid w:val="00071BB9"/>
    <w:rsid w:val="00073494"/>
    <w:rsid w:val="000773F4"/>
    <w:rsid w:val="000777C3"/>
    <w:rsid w:val="00081F14"/>
    <w:rsid w:val="00082101"/>
    <w:rsid w:val="0008413E"/>
    <w:rsid w:val="0008622E"/>
    <w:rsid w:val="0009467A"/>
    <w:rsid w:val="00095DDB"/>
    <w:rsid w:val="00096195"/>
    <w:rsid w:val="000A4580"/>
    <w:rsid w:val="000A49DD"/>
    <w:rsid w:val="000C2092"/>
    <w:rsid w:val="000D5105"/>
    <w:rsid w:val="000D5BF8"/>
    <w:rsid w:val="000D66B8"/>
    <w:rsid w:val="000E0A68"/>
    <w:rsid w:val="000E3560"/>
    <w:rsid w:val="000E61B8"/>
    <w:rsid w:val="000E6A4C"/>
    <w:rsid w:val="000F5A98"/>
    <w:rsid w:val="000F7ED3"/>
    <w:rsid w:val="001065DE"/>
    <w:rsid w:val="001074B8"/>
    <w:rsid w:val="00112428"/>
    <w:rsid w:val="00114BDB"/>
    <w:rsid w:val="00114C3F"/>
    <w:rsid w:val="0012177D"/>
    <w:rsid w:val="00126FF3"/>
    <w:rsid w:val="00140A11"/>
    <w:rsid w:val="00143AD1"/>
    <w:rsid w:val="0015055D"/>
    <w:rsid w:val="00170990"/>
    <w:rsid w:val="00176778"/>
    <w:rsid w:val="001838E3"/>
    <w:rsid w:val="00197C30"/>
    <w:rsid w:val="001B2A89"/>
    <w:rsid w:val="001B63DF"/>
    <w:rsid w:val="001C048E"/>
    <w:rsid w:val="001C69E6"/>
    <w:rsid w:val="001D65C1"/>
    <w:rsid w:val="001E414A"/>
    <w:rsid w:val="001F21B8"/>
    <w:rsid w:val="001F723E"/>
    <w:rsid w:val="00204469"/>
    <w:rsid w:val="00222ACB"/>
    <w:rsid w:val="00233B84"/>
    <w:rsid w:val="002375A3"/>
    <w:rsid w:val="00237EE6"/>
    <w:rsid w:val="0024110F"/>
    <w:rsid w:val="002434D3"/>
    <w:rsid w:val="00245B8C"/>
    <w:rsid w:val="00246A04"/>
    <w:rsid w:val="00247343"/>
    <w:rsid w:val="0025383A"/>
    <w:rsid w:val="00255DD2"/>
    <w:rsid w:val="002615F7"/>
    <w:rsid w:val="0026349D"/>
    <w:rsid w:val="0027009D"/>
    <w:rsid w:val="00272EF6"/>
    <w:rsid w:val="00277EA6"/>
    <w:rsid w:val="00280C9C"/>
    <w:rsid w:val="00283AFE"/>
    <w:rsid w:val="002857F1"/>
    <w:rsid w:val="002864BE"/>
    <w:rsid w:val="00291EAD"/>
    <w:rsid w:val="00295E7A"/>
    <w:rsid w:val="002967A7"/>
    <w:rsid w:val="0029775C"/>
    <w:rsid w:val="0029777A"/>
    <w:rsid w:val="00297949"/>
    <w:rsid w:val="002A2A36"/>
    <w:rsid w:val="002A3C95"/>
    <w:rsid w:val="002A6B33"/>
    <w:rsid w:val="002B1F20"/>
    <w:rsid w:val="002B6569"/>
    <w:rsid w:val="002C0D57"/>
    <w:rsid w:val="002C1766"/>
    <w:rsid w:val="002C23D7"/>
    <w:rsid w:val="002C26CF"/>
    <w:rsid w:val="002C3F86"/>
    <w:rsid w:val="002D1386"/>
    <w:rsid w:val="002D269B"/>
    <w:rsid w:val="002E1F70"/>
    <w:rsid w:val="002E5787"/>
    <w:rsid w:val="002E5F4D"/>
    <w:rsid w:val="002E602C"/>
    <w:rsid w:val="00307808"/>
    <w:rsid w:val="00307850"/>
    <w:rsid w:val="00316FCF"/>
    <w:rsid w:val="003206D1"/>
    <w:rsid w:val="00332C12"/>
    <w:rsid w:val="00333D51"/>
    <w:rsid w:val="003357D8"/>
    <w:rsid w:val="00341E7D"/>
    <w:rsid w:val="00343AAA"/>
    <w:rsid w:val="00343ACD"/>
    <w:rsid w:val="00345748"/>
    <w:rsid w:val="003506D5"/>
    <w:rsid w:val="00357EC3"/>
    <w:rsid w:val="0036586B"/>
    <w:rsid w:val="00367D6E"/>
    <w:rsid w:val="00376843"/>
    <w:rsid w:val="00381DB8"/>
    <w:rsid w:val="00393805"/>
    <w:rsid w:val="00395311"/>
    <w:rsid w:val="003975EC"/>
    <w:rsid w:val="003A0680"/>
    <w:rsid w:val="003A08EB"/>
    <w:rsid w:val="003A2205"/>
    <w:rsid w:val="003A50C9"/>
    <w:rsid w:val="003A7E2C"/>
    <w:rsid w:val="003B0905"/>
    <w:rsid w:val="003B60D0"/>
    <w:rsid w:val="003D00FF"/>
    <w:rsid w:val="003D12F1"/>
    <w:rsid w:val="003D21B2"/>
    <w:rsid w:val="003D556B"/>
    <w:rsid w:val="003D653F"/>
    <w:rsid w:val="003E33F1"/>
    <w:rsid w:val="003F4147"/>
    <w:rsid w:val="003F50AF"/>
    <w:rsid w:val="0040529A"/>
    <w:rsid w:val="00405504"/>
    <w:rsid w:val="00406A22"/>
    <w:rsid w:val="00407914"/>
    <w:rsid w:val="00411357"/>
    <w:rsid w:val="0041262F"/>
    <w:rsid w:val="00412C80"/>
    <w:rsid w:val="00417471"/>
    <w:rsid w:val="004207B5"/>
    <w:rsid w:val="004234DD"/>
    <w:rsid w:val="00423BB5"/>
    <w:rsid w:val="00424377"/>
    <w:rsid w:val="00424D0E"/>
    <w:rsid w:val="00425055"/>
    <w:rsid w:val="00426227"/>
    <w:rsid w:val="00427840"/>
    <w:rsid w:val="00435154"/>
    <w:rsid w:val="004372F2"/>
    <w:rsid w:val="00444621"/>
    <w:rsid w:val="0045310E"/>
    <w:rsid w:val="00456C29"/>
    <w:rsid w:val="004627D7"/>
    <w:rsid w:val="004672B9"/>
    <w:rsid w:val="004710A6"/>
    <w:rsid w:val="00481B96"/>
    <w:rsid w:val="0049118A"/>
    <w:rsid w:val="004966E5"/>
    <w:rsid w:val="004A0812"/>
    <w:rsid w:val="004A729D"/>
    <w:rsid w:val="004B1DB9"/>
    <w:rsid w:val="004B6A83"/>
    <w:rsid w:val="004C13C4"/>
    <w:rsid w:val="004C246A"/>
    <w:rsid w:val="004C27A0"/>
    <w:rsid w:val="004D0565"/>
    <w:rsid w:val="004D2C48"/>
    <w:rsid w:val="004D36C0"/>
    <w:rsid w:val="004D53C9"/>
    <w:rsid w:val="004D5FCC"/>
    <w:rsid w:val="004D6B6B"/>
    <w:rsid w:val="004F02CB"/>
    <w:rsid w:val="004F0EDC"/>
    <w:rsid w:val="004F6BB1"/>
    <w:rsid w:val="005054B0"/>
    <w:rsid w:val="00512BC2"/>
    <w:rsid w:val="00520EE3"/>
    <w:rsid w:val="0052404D"/>
    <w:rsid w:val="00533D21"/>
    <w:rsid w:val="00535ED8"/>
    <w:rsid w:val="00536A87"/>
    <w:rsid w:val="00541ECC"/>
    <w:rsid w:val="005448F6"/>
    <w:rsid w:val="00546A71"/>
    <w:rsid w:val="00551787"/>
    <w:rsid w:val="00552E06"/>
    <w:rsid w:val="00563965"/>
    <w:rsid w:val="0056433F"/>
    <w:rsid w:val="005665E2"/>
    <w:rsid w:val="00566899"/>
    <w:rsid w:val="00566F1B"/>
    <w:rsid w:val="00575032"/>
    <w:rsid w:val="005825BB"/>
    <w:rsid w:val="00591165"/>
    <w:rsid w:val="0059322F"/>
    <w:rsid w:val="0059402A"/>
    <w:rsid w:val="005A00EB"/>
    <w:rsid w:val="005A0977"/>
    <w:rsid w:val="005A366E"/>
    <w:rsid w:val="005A53D6"/>
    <w:rsid w:val="005A56C5"/>
    <w:rsid w:val="005A5D1E"/>
    <w:rsid w:val="005B432B"/>
    <w:rsid w:val="005B75E9"/>
    <w:rsid w:val="005C1A35"/>
    <w:rsid w:val="005D2705"/>
    <w:rsid w:val="005D29A8"/>
    <w:rsid w:val="005D2AD5"/>
    <w:rsid w:val="005F6C71"/>
    <w:rsid w:val="006031F6"/>
    <w:rsid w:val="006140DA"/>
    <w:rsid w:val="00621A72"/>
    <w:rsid w:val="00622F67"/>
    <w:rsid w:val="00623F13"/>
    <w:rsid w:val="00624845"/>
    <w:rsid w:val="00627DF2"/>
    <w:rsid w:val="00635507"/>
    <w:rsid w:val="00642DD5"/>
    <w:rsid w:val="006440D8"/>
    <w:rsid w:val="0064610E"/>
    <w:rsid w:val="00646623"/>
    <w:rsid w:val="006468F6"/>
    <w:rsid w:val="00652509"/>
    <w:rsid w:val="006559F2"/>
    <w:rsid w:val="00661055"/>
    <w:rsid w:val="006618DA"/>
    <w:rsid w:val="00664D2C"/>
    <w:rsid w:val="0067272C"/>
    <w:rsid w:val="00676B07"/>
    <w:rsid w:val="00677410"/>
    <w:rsid w:val="00682324"/>
    <w:rsid w:val="00683C01"/>
    <w:rsid w:val="00684388"/>
    <w:rsid w:val="00685943"/>
    <w:rsid w:val="006901CE"/>
    <w:rsid w:val="006A79D4"/>
    <w:rsid w:val="006B01BF"/>
    <w:rsid w:val="006B2426"/>
    <w:rsid w:val="006C1227"/>
    <w:rsid w:val="006C4F57"/>
    <w:rsid w:val="006C6657"/>
    <w:rsid w:val="006D2A98"/>
    <w:rsid w:val="006D3807"/>
    <w:rsid w:val="006D3B9C"/>
    <w:rsid w:val="006E1C83"/>
    <w:rsid w:val="006E2C03"/>
    <w:rsid w:val="006E3AD1"/>
    <w:rsid w:val="006E512D"/>
    <w:rsid w:val="0070363D"/>
    <w:rsid w:val="00711F00"/>
    <w:rsid w:val="007142BA"/>
    <w:rsid w:val="0072718F"/>
    <w:rsid w:val="00735252"/>
    <w:rsid w:val="00735321"/>
    <w:rsid w:val="00735617"/>
    <w:rsid w:val="00740BFE"/>
    <w:rsid w:val="0074343E"/>
    <w:rsid w:val="007518BC"/>
    <w:rsid w:val="00754440"/>
    <w:rsid w:val="0075641A"/>
    <w:rsid w:val="00761583"/>
    <w:rsid w:val="00763FB0"/>
    <w:rsid w:val="007640B6"/>
    <w:rsid w:val="00765CAE"/>
    <w:rsid w:val="00767CF8"/>
    <w:rsid w:val="00767EF5"/>
    <w:rsid w:val="0077292D"/>
    <w:rsid w:val="0077394C"/>
    <w:rsid w:val="0077409E"/>
    <w:rsid w:val="0077490A"/>
    <w:rsid w:val="007940F3"/>
    <w:rsid w:val="00796E55"/>
    <w:rsid w:val="00796E7C"/>
    <w:rsid w:val="007A3361"/>
    <w:rsid w:val="007A7CFF"/>
    <w:rsid w:val="007B3115"/>
    <w:rsid w:val="007C0B07"/>
    <w:rsid w:val="007C1623"/>
    <w:rsid w:val="007C280B"/>
    <w:rsid w:val="007D0AE8"/>
    <w:rsid w:val="007D32B6"/>
    <w:rsid w:val="007D3A78"/>
    <w:rsid w:val="007D5A56"/>
    <w:rsid w:val="007D6CAD"/>
    <w:rsid w:val="007E05E8"/>
    <w:rsid w:val="007E1F28"/>
    <w:rsid w:val="007E5B80"/>
    <w:rsid w:val="007F038B"/>
    <w:rsid w:val="008050F4"/>
    <w:rsid w:val="008100C2"/>
    <w:rsid w:val="008135AD"/>
    <w:rsid w:val="008261CA"/>
    <w:rsid w:val="008273C4"/>
    <w:rsid w:val="00832925"/>
    <w:rsid w:val="008406FF"/>
    <w:rsid w:val="00846658"/>
    <w:rsid w:val="0084698F"/>
    <w:rsid w:val="00852C4A"/>
    <w:rsid w:val="00861D18"/>
    <w:rsid w:val="00865DCA"/>
    <w:rsid w:val="00865EF1"/>
    <w:rsid w:val="00866E8D"/>
    <w:rsid w:val="008724E7"/>
    <w:rsid w:val="00886E84"/>
    <w:rsid w:val="008A0491"/>
    <w:rsid w:val="008A097B"/>
    <w:rsid w:val="008A309A"/>
    <w:rsid w:val="008A349E"/>
    <w:rsid w:val="008A4862"/>
    <w:rsid w:val="008A7D74"/>
    <w:rsid w:val="008B027D"/>
    <w:rsid w:val="008B42B2"/>
    <w:rsid w:val="008B4D42"/>
    <w:rsid w:val="008B59E9"/>
    <w:rsid w:val="008C6F9E"/>
    <w:rsid w:val="008D04BC"/>
    <w:rsid w:val="008D2B16"/>
    <w:rsid w:val="008D313A"/>
    <w:rsid w:val="008D7BC4"/>
    <w:rsid w:val="008E13A3"/>
    <w:rsid w:val="008E2DA6"/>
    <w:rsid w:val="008E35A0"/>
    <w:rsid w:val="008E5005"/>
    <w:rsid w:val="008F2394"/>
    <w:rsid w:val="008F5B8F"/>
    <w:rsid w:val="008F75C7"/>
    <w:rsid w:val="009155A4"/>
    <w:rsid w:val="009161B5"/>
    <w:rsid w:val="00920901"/>
    <w:rsid w:val="0092491B"/>
    <w:rsid w:val="00925586"/>
    <w:rsid w:val="00932C05"/>
    <w:rsid w:val="00936C61"/>
    <w:rsid w:val="00951249"/>
    <w:rsid w:val="0095668B"/>
    <w:rsid w:val="009576B5"/>
    <w:rsid w:val="00960285"/>
    <w:rsid w:val="00966662"/>
    <w:rsid w:val="0096784B"/>
    <w:rsid w:val="00973B63"/>
    <w:rsid w:val="00976369"/>
    <w:rsid w:val="009A080A"/>
    <w:rsid w:val="009A11FE"/>
    <w:rsid w:val="009A528D"/>
    <w:rsid w:val="009A64EB"/>
    <w:rsid w:val="009A707F"/>
    <w:rsid w:val="009B3B40"/>
    <w:rsid w:val="009B673E"/>
    <w:rsid w:val="009B6CA7"/>
    <w:rsid w:val="009C0ACB"/>
    <w:rsid w:val="009D6155"/>
    <w:rsid w:val="009E2BF7"/>
    <w:rsid w:val="009E50B3"/>
    <w:rsid w:val="009E5C77"/>
    <w:rsid w:val="009E64E4"/>
    <w:rsid w:val="009E6E29"/>
    <w:rsid w:val="009F515A"/>
    <w:rsid w:val="00A02562"/>
    <w:rsid w:val="00A039AC"/>
    <w:rsid w:val="00A05DED"/>
    <w:rsid w:val="00A1472E"/>
    <w:rsid w:val="00A15174"/>
    <w:rsid w:val="00A23CBF"/>
    <w:rsid w:val="00A27C13"/>
    <w:rsid w:val="00A33315"/>
    <w:rsid w:val="00A363D4"/>
    <w:rsid w:val="00A456CF"/>
    <w:rsid w:val="00A52800"/>
    <w:rsid w:val="00A55460"/>
    <w:rsid w:val="00A55696"/>
    <w:rsid w:val="00A57A48"/>
    <w:rsid w:val="00A604C9"/>
    <w:rsid w:val="00A60D30"/>
    <w:rsid w:val="00A66FC2"/>
    <w:rsid w:val="00A67639"/>
    <w:rsid w:val="00A70EC6"/>
    <w:rsid w:val="00A75A19"/>
    <w:rsid w:val="00A7655A"/>
    <w:rsid w:val="00A77716"/>
    <w:rsid w:val="00A856EA"/>
    <w:rsid w:val="00A86395"/>
    <w:rsid w:val="00AA0145"/>
    <w:rsid w:val="00AA5BC5"/>
    <w:rsid w:val="00AA725E"/>
    <w:rsid w:val="00AB0E06"/>
    <w:rsid w:val="00AB195C"/>
    <w:rsid w:val="00AB61BF"/>
    <w:rsid w:val="00AB65BD"/>
    <w:rsid w:val="00AC24D4"/>
    <w:rsid w:val="00AC4190"/>
    <w:rsid w:val="00AC564C"/>
    <w:rsid w:val="00AC7FB6"/>
    <w:rsid w:val="00AE06B9"/>
    <w:rsid w:val="00AE4E5E"/>
    <w:rsid w:val="00AE4F4C"/>
    <w:rsid w:val="00AF2588"/>
    <w:rsid w:val="00AF2CA3"/>
    <w:rsid w:val="00B112CD"/>
    <w:rsid w:val="00B137E3"/>
    <w:rsid w:val="00B21FDE"/>
    <w:rsid w:val="00B22584"/>
    <w:rsid w:val="00B24D26"/>
    <w:rsid w:val="00B250F2"/>
    <w:rsid w:val="00B318E3"/>
    <w:rsid w:val="00B33C07"/>
    <w:rsid w:val="00B37CB4"/>
    <w:rsid w:val="00B41893"/>
    <w:rsid w:val="00B41D61"/>
    <w:rsid w:val="00B428C4"/>
    <w:rsid w:val="00B452DC"/>
    <w:rsid w:val="00B50A10"/>
    <w:rsid w:val="00B561ED"/>
    <w:rsid w:val="00B64364"/>
    <w:rsid w:val="00B6566D"/>
    <w:rsid w:val="00B66958"/>
    <w:rsid w:val="00B72003"/>
    <w:rsid w:val="00B76EE7"/>
    <w:rsid w:val="00B83790"/>
    <w:rsid w:val="00B858BA"/>
    <w:rsid w:val="00B86FE7"/>
    <w:rsid w:val="00B9394F"/>
    <w:rsid w:val="00B95F8D"/>
    <w:rsid w:val="00B9797D"/>
    <w:rsid w:val="00BA310E"/>
    <w:rsid w:val="00BA7C62"/>
    <w:rsid w:val="00BB3230"/>
    <w:rsid w:val="00BB5251"/>
    <w:rsid w:val="00BB6E08"/>
    <w:rsid w:val="00BC5F51"/>
    <w:rsid w:val="00BD5AC3"/>
    <w:rsid w:val="00BD73BE"/>
    <w:rsid w:val="00BE2262"/>
    <w:rsid w:val="00BF33C0"/>
    <w:rsid w:val="00C0246C"/>
    <w:rsid w:val="00C037F6"/>
    <w:rsid w:val="00C14378"/>
    <w:rsid w:val="00C24501"/>
    <w:rsid w:val="00C24B0F"/>
    <w:rsid w:val="00C257EA"/>
    <w:rsid w:val="00C36843"/>
    <w:rsid w:val="00C42D63"/>
    <w:rsid w:val="00C47A49"/>
    <w:rsid w:val="00C506E4"/>
    <w:rsid w:val="00C52B06"/>
    <w:rsid w:val="00C54EDA"/>
    <w:rsid w:val="00C55DF4"/>
    <w:rsid w:val="00C569B0"/>
    <w:rsid w:val="00C60F68"/>
    <w:rsid w:val="00C6258C"/>
    <w:rsid w:val="00C655A1"/>
    <w:rsid w:val="00C70308"/>
    <w:rsid w:val="00C70F69"/>
    <w:rsid w:val="00C729F0"/>
    <w:rsid w:val="00C732C4"/>
    <w:rsid w:val="00C865A7"/>
    <w:rsid w:val="00C94409"/>
    <w:rsid w:val="00CA6F77"/>
    <w:rsid w:val="00CB26C0"/>
    <w:rsid w:val="00CB4294"/>
    <w:rsid w:val="00CB5A10"/>
    <w:rsid w:val="00CB6989"/>
    <w:rsid w:val="00CB6A9C"/>
    <w:rsid w:val="00CC0A89"/>
    <w:rsid w:val="00CC219E"/>
    <w:rsid w:val="00CC244D"/>
    <w:rsid w:val="00CC7D03"/>
    <w:rsid w:val="00CD2CB1"/>
    <w:rsid w:val="00CD6FDE"/>
    <w:rsid w:val="00CD74EE"/>
    <w:rsid w:val="00CE0A1B"/>
    <w:rsid w:val="00CE2C38"/>
    <w:rsid w:val="00CE504B"/>
    <w:rsid w:val="00CF0B0D"/>
    <w:rsid w:val="00CF1D7A"/>
    <w:rsid w:val="00CF3E11"/>
    <w:rsid w:val="00D03026"/>
    <w:rsid w:val="00D10998"/>
    <w:rsid w:val="00D12AFC"/>
    <w:rsid w:val="00D1584B"/>
    <w:rsid w:val="00D17208"/>
    <w:rsid w:val="00D17DAA"/>
    <w:rsid w:val="00D23091"/>
    <w:rsid w:val="00D2370A"/>
    <w:rsid w:val="00D237DE"/>
    <w:rsid w:val="00D238F9"/>
    <w:rsid w:val="00D2456C"/>
    <w:rsid w:val="00D3281B"/>
    <w:rsid w:val="00D345DC"/>
    <w:rsid w:val="00D35472"/>
    <w:rsid w:val="00D41A3E"/>
    <w:rsid w:val="00D429A1"/>
    <w:rsid w:val="00D433B9"/>
    <w:rsid w:val="00D44097"/>
    <w:rsid w:val="00D45BDC"/>
    <w:rsid w:val="00D520C3"/>
    <w:rsid w:val="00D55CCB"/>
    <w:rsid w:val="00D568D4"/>
    <w:rsid w:val="00D579C0"/>
    <w:rsid w:val="00D62E01"/>
    <w:rsid w:val="00D639B9"/>
    <w:rsid w:val="00D64759"/>
    <w:rsid w:val="00D648BF"/>
    <w:rsid w:val="00D72E55"/>
    <w:rsid w:val="00D7492F"/>
    <w:rsid w:val="00D84798"/>
    <w:rsid w:val="00D863D5"/>
    <w:rsid w:val="00D875A2"/>
    <w:rsid w:val="00D925B1"/>
    <w:rsid w:val="00D9462B"/>
    <w:rsid w:val="00D94FBC"/>
    <w:rsid w:val="00D95AF3"/>
    <w:rsid w:val="00DA1905"/>
    <w:rsid w:val="00DA294B"/>
    <w:rsid w:val="00DA678B"/>
    <w:rsid w:val="00DA73E0"/>
    <w:rsid w:val="00DB4B0A"/>
    <w:rsid w:val="00DC05E9"/>
    <w:rsid w:val="00DC26E8"/>
    <w:rsid w:val="00DC5044"/>
    <w:rsid w:val="00DC614E"/>
    <w:rsid w:val="00DE6E3E"/>
    <w:rsid w:val="00DF6DF3"/>
    <w:rsid w:val="00DF7C62"/>
    <w:rsid w:val="00E04634"/>
    <w:rsid w:val="00E1040D"/>
    <w:rsid w:val="00E105B4"/>
    <w:rsid w:val="00E109FD"/>
    <w:rsid w:val="00E1751D"/>
    <w:rsid w:val="00E216A1"/>
    <w:rsid w:val="00E22FFA"/>
    <w:rsid w:val="00E34791"/>
    <w:rsid w:val="00E377B4"/>
    <w:rsid w:val="00E379A5"/>
    <w:rsid w:val="00E444EF"/>
    <w:rsid w:val="00E476B2"/>
    <w:rsid w:val="00E51018"/>
    <w:rsid w:val="00E652CD"/>
    <w:rsid w:val="00E67D92"/>
    <w:rsid w:val="00E81392"/>
    <w:rsid w:val="00E82B04"/>
    <w:rsid w:val="00E846F7"/>
    <w:rsid w:val="00E9344B"/>
    <w:rsid w:val="00E96E7B"/>
    <w:rsid w:val="00E97618"/>
    <w:rsid w:val="00E97906"/>
    <w:rsid w:val="00EA5213"/>
    <w:rsid w:val="00EA5B4F"/>
    <w:rsid w:val="00EA7727"/>
    <w:rsid w:val="00EA7E5B"/>
    <w:rsid w:val="00EB3628"/>
    <w:rsid w:val="00EB4589"/>
    <w:rsid w:val="00EC3CB9"/>
    <w:rsid w:val="00EC5419"/>
    <w:rsid w:val="00ED12FB"/>
    <w:rsid w:val="00ED49F7"/>
    <w:rsid w:val="00ED5072"/>
    <w:rsid w:val="00ED5516"/>
    <w:rsid w:val="00ED5890"/>
    <w:rsid w:val="00EF4DD6"/>
    <w:rsid w:val="00EF6352"/>
    <w:rsid w:val="00F01921"/>
    <w:rsid w:val="00F03AF2"/>
    <w:rsid w:val="00F12CBC"/>
    <w:rsid w:val="00F140B3"/>
    <w:rsid w:val="00F15F0C"/>
    <w:rsid w:val="00F1651B"/>
    <w:rsid w:val="00F231AA"/>
    <w:rsid w:val="00F40633"/>
    <w:rsid w:val="00F45539"/>
    <w:rsid w:val="00F626AF"/>
    <w:rsid w:val="00F6335B"/>
    <w:rsid w:val="00F7285A"/>
    <w:rsid w:val="00F73922"/>
    <w:rsid w:val="00F75C70"/>
    <w:rsid w:val="00F76805"/>
    <w:rsid w:val="00F80973"/>
    <w:rsid w:val="00F84A83"/>
    <w:rsid w:val="00F913A1"/>
    <w:rsid w:val="00F9169A"/>
    <w:rsid w:val="00F91B6B"/>
    <w:rsid w:val="00F93498"/>
    <w:rsid w:val="00FA0729"/>
    <w:rsid w:val="00FA469D"/>
    <w:rsid w:val="00FA50AF"/>
    <w:rsid w:val="00FA613A"/>
    <w:rsid w:val="00FB11B3"/>
    <w:rsid w:val="00FC3E6C"/>
    <w:rsid w:val="00FD1AE3"/>
    <w:rsid w:val="00FD1EE0"/>
    <w:rsid w:val="00FD32C8"/>
    <w:rsid w:val="00FD79E6"/>
    <w:rsid w:val="00FE085D"/>
    <w:rsid w:val="00FF0AAD"/>
    <w:rsid w:val="00FF1EEA"/>
    <w:rsid w:val="00FF5749"/>
    <w:rsid w:val="00FF7535"/>
    <w:rsid w:val="010C0CBD"/>
    <w:rsid w:val="011E12E2"/>
    <w:rsid w:val="013E2686"/>
    <w:rsid w:val="0165649B"/>
    <w:rsid w:val="01923E99"/>
    <w:rsid w:val="0192652E"/>
    <w:rsid w:val="01C901A1"/>
    <w:rsid w:val="01CC16A8"/>
    <w:rsid w:val="01CF1530"/>
    <w:rsid w:val="01E376AC"/>
    <w:rsid w:val="01F715D5"/>
    <w:rsid w:val="023C127C"/>
    <w:rsid w:val="025A34EF"/>
    <w:rsid w:val="025B2DC4"/>
    <w:rsid w:val="025D4D8E"/>
    <w:rsid w:val="02637A01"/>
    <w:rsid w:val="0270686F"/>
    <w:rsid w:val="029307AF"/>
    <w:rsid w:val="029F3622"/>
    <w:rsid w:val="029F4F63"/>
    <w:rsid w:val="02A36C44"/>
    <w:rsid w:val="02BF3353"/>
    <w:rsid w:val="02CC582B"/>
    <w:rsid w:val="02CD0790"/>
    <w:rsid w:val="02CE26B3"/>
    <w:rsid w:val="02DA63DE"/>
    <w:rsid w:val="02FD42B6"/>
    <w:rsid w:val="02FE031F"/>
    <w:rsid w:val="030127E7"/>
    <w:rsid w:val="031713E0"/>
    <w:rsid w:val="034D4E02"/>
    <w:rsid w:val="03561F09"/>
    <w:rsid w:val="03600692"/>
    <w:rsid w:val="0364380A"/>
    <w:rsid w:val="036F2FCB"/>
    <w:rsid w:val="037B36A2"/>
    <w:rsid w:val="0394054E"/>
    <w:rsid w:val="03A013D6"/>
    <w:rsid w:val="03B5093F"/>
    <w:rsid w:val="03CA721E"/>
    <w:rsid w:val="03CB34F6"/>
    <w:rsid w:val="03D746CC"/>
    <w:rsid w:val="03DD1CE2"/>
    <w:rsid w:val="03E15918"/>
    <w:rsid w:val="03E26344"/>
    <w:rsid w:val="03FE7FDC"/>
    <w:rsid w:val="04123AFB"/>
    <w:rsid w:val="041404AA"/>
    <w:rsid w:val="044E362F"/>
    <w:rsid w:val="04551A7E"/>
    <w:rsid w:val="049411E0"/>
    <w:rsid w:val="049A5E25"/>
    <w:rsid w:val="04A24CDA"/>
    <w:rsid w:val="04AB1DE0"/>
    <w:rsid w:val="04CC1D57"/>
    <w:rsid w:val="04E62E18"/>
    <w:rsid w:val="04F419D9"/>
    <w:rsid w:val="04F512AE"/>
    <w:rsid w:val="0505571B"/>
    <w:rsid w:val="05077360"/>
    <w:rsid w:val="05096B07"/>
    <w:rsid w:val="05137986"/>
    <w:rsid w:val="05290F57"/>
    <w:rsid w:val="052B3EB7"/>
    <w:rsid w:val="0559183C"/>
    <w:rsid w:val="055C34B2"/>
    <w:rsid w:val="05622323"/>
    <w:rsid w:val="05654685"/>
    <w:rsid w:val="056D353A"/>
    <w:rsid w:val="0591254A"/>
    <w:rsid w:val="05962A91"/>
    <w:rsid w:val="05A23831"/>
    <w:rsid w:val="05AD1B88"/>
    <w:rsid w:val="05D709B3"/>
    <w:rsid w:val="060317A8"/>
    <w:rsid w:val="060914B4"/>
    <w:rsid w:val="060C4B01"/>
    <w:rsid w:val="06110369"/>
    <w:rsid w:val="0620235A"/>
    <w:rsid w:val="0625676E"/>
    <w:rsid w:val="0625692C"/>
    <w:rsid w:val="06336531"/>
    <w:rsid w:val="06436049"/>
    <w:rsid w:val="067032E2"/>
    <w:rsid w:val="068723D9"/>
    <w:rsid w:val="06872D56"/>
    <w:rsid w:val="069F3BC7"/>
    <w:rsid w:val="06BD229F"/>
    <w:rsid w:val="06BF1B73"/>
    <w:rsid w:val="06BF6017"/>
    <w:rsid w:val="06E72E78"/>
    <w:rsid w:val="06ED5932"/>
    <w:rsid w:val="07091040"/>
    <w:rsid w:val="071023CF"/>
    <w:rsid w:val="071A4FFB"/>
    <w:rsid w:val="071F0864"/>
    <w:rsid w:val="07224A50"/>
    <w:rsid w:val="07275FCD"/>
    <w:rsid w:val="07277858"/>
    <w:rsid w:val="0749768F"/>
    <w:rsid w:val="07574381"/>
    <w:rsid w:val="07576256"/>
    <w:rsid w:val="07746E01"/>
    <w:rsid w:val="077A3CEC"/>
    <w:rsid w:val="07832344"/>
    <w:rsid w:val="07917961"/>
    <w:rsid w:val="079E79DA"/>
    <w:rsid w:val="07A11279"/>
    <w:rsid w:val="07A1571D"/>
    <w:rsid w:val="07A34FF1"/>
    <w:rsid w:val="07B15B08"/>
    <w:rsid w:val="07E63331"/>
    <w:rsid w:val="07E775D3"/>
    <w:rsid w:val="080041F1"/>
    <w:rsid w:val="08183C31"/>
    <w:rsid w:val="08286D86"/>
    <w:rsid w:val="082A74C0"/>
    <w:rsid w:val="083D5445"/>
    <w:rsid w:val="084367D4"/>
    <w:rsid w:val="084542FA"/>
    <w:rsid w:val="085602B5"/>
    <w:rsid w:val="086E1AA3"/>
    <w:rsid w:val="087C4C1A"/>
    <w:rsid w:val="08872B64"/>
    <w:rsid w:val="08960B89"/>
    <w:rsid w:val="08A454C4"/>
    <w:rsid w:val="08C82693"/>
    <w:rsid w:val="08D12032"/>
    <w:rsid w:val="08D52192"/>
    <w:rsid w:val="08D86F1C"/>
    <w:rsid w:val="08E458C1"/>
    <w:rsid w:val="08EC0650"/>
    <w:rsid w:val="08F63846"/>
    <w:rsid w:val="09214712"/>
    <w:rsid w:val="09242161"/>
    <w:rsid w:val="0966277A"/>
    <w:rsid w:val="096B5FE2"/>
    <w:rsid w:val="096D3B08"/>
    <w:rsid w:val="098A2489"/>
    <w:rsid w:val="0998213F"/>
    <w:rsid w:val="099F5FFE"/>
    <w:rsid w:val="09BE2762"/>
    <w:rsid w:val="09CD45A7"/>
    <w:rsid w:val="09EA0A4D"/>
    <w:rsid w:val="09F412B3"/>
    <w:rsid w:val="09FC6C3A"/>
    <w:rsid w:val="09FE68E3"/>
    <w:rsid w:val="0A206DCD"/>
    <w:rsid w:val="0A454A85"/>
    <w:rsid w:val="0A4C6A1C"/>
    <w:rsid w:val="0A543C66"/>
    <w:rsid w:val="0A83110A"/>
    <w:rsid w:val="0A99092D"/>
    <w:rsid w:val="0ACF434F"/>
    <w:rsid w:val="0AD41965"/>
    <w:rsid w:val="0AD83203"/>
    <w:rsid w:val="0ADA7531"/>
    <w:rsid w:val="0ADB2CF4"/>
    <w:rsid w:val="0AE971E3"/>
    <w:rsid w:val="0AF52007"/>
    <w:rsid w:val="0B064214"/>
    <w:rsid w:val="0B1F0E32"/>
    <w:rsid w:val="0B1F52D6"/>
    <w:rsid w:val="0B505490"/>
    <w:rsid w:val="0B756CA4"/>
    <w:rsid w:val="0BBE064B"/>
    <w:rsid w:val="0BCA1592"/>
    <w:rsid w:val="0BE67BA2"/>
    <w:rsid w:val="0C040028"/>
    <w:rsid w:val="0C177D5B"/>
    <w:rsid w:val="0C1D101E"/>
    <w:rsid w:val="0C236700"/>
    <w:rsid w:val="0C322DE7"/>
    <w:rsid w:val="0C65319F"/>
    <w:rsid w:val="0C676F35"/>
    <w:rsid w:val="0C756FEA"/>
    <w:rsid w:val="0C806963"/>
    <w:rsid w:val="0CA23AC9"/>
    <w:rsid w:val="0CDB5232"/>
    <w:rsid w:val="0CDF0C3F"/>
    <w:rsid w:val="0CE265BB"/>
    <w:rsid w:val="0CEC775E"/>
    <w:rsid w:val="0CF26C01"/>
    <w:rsid w:val="0CFD773A"/>
    <w:rsid w:val="0D466B4A"/>
    <w:rsid w:val="0D6276FC"/>
    <w:rsid w:val="0D766D04"/>
    <w:rsid w:val="0D782A7C"/>
    <w:rsid w:val="0D8B6C53"/>
    <w:rsid w:val="0D951880"/>
    <w:rsid w:val="0DB461AA"/>
    <w:rsid w:val="0DC94CD9"/>
    <w:rsid w:val="0E1E3623"/>
    <w:rsid w:val="0E460DCC"/>
    <w:rsid w:val="0E51021A"/>
    <w:rsid w:val="0E666D78"/>
    <w:rsid w:val="0E807E3A"/>
    <w:rsid w:val="0E813BB2"/>
    <w:rsid w:val="0E927B6D"/>
    <w:rsid w:val="0EE7435D"/>
    <w:rsid w:val="0F0767AD"/>
    <w:rsid w:val="0F0942D3"/>
    <w:rsid w:val="0F1578D6"/>
    <w:rsid w:val="0F1A028E"/>
    <w:rsid w:val="0F1E7653"/>
    <w:rsid w:val="0F2F360E"/>
    <w:rsid w:val="0F4C2412"/>
    <w:rsid w:val="0F4F78B0"/>
    <w:rsid w:val="0F5512C6"/>
    <w:rsid w:val="0F5A4B2F"/>
    <w:rsid w:val="0F784FB5"/>
    <w:rsid w:val="0F7A6F7F"/>
    <w:rsid w:val="0F8120BC"/>
    <w:rsid w:val="0FA1450C"/>
    <w:rsid w:val="0FB75ADD"/>
    <w:rsid w:val="0FBF3C20"/>
    <w:rsid w:val="0FCE2E27"/>
    <w:rsid w:val="0FE91A0F"/>
    <w:rsid w:val="0FF00FEF"/>
    <w:rsid w:val="0FF54858"/>
    <w:rsid w:val="100920B1"/>
    <w:rsid w:val="101D1F84"/>
    <w:rsid w:val="101F2CF2"/>
    <w:rsid w:val="10305773"/>
    <w:rsid w:val="103233B6"/>
    <w:rsid w:val="103A04BC"/>
    <w:rsid w:val="108C6F6A"/>
    <w:rsid w:val="10A142B6"/>
    <w:rsid w:val="10AF4A06"/>
    <w:rsid w:val="10BF0DB6"/>
    <w:rsid w:val="10ED4C90"/>
    <w:rsid w:val="112F78F5"/>
    <w:rsid w:val="11537A88"/>
    <w:rsid w:val="11621A79"/>
    <w:rsid w:val="11691059"/>
    <w:rsid w:val="11817B0F"/>
    <w:rsid w:val="11AC0F46"/>
    <w:rsid w:val="11B76268"/>
    <w:rsid w:val="11C57567"/>
    <w:rsid w:val="11DD1A47"/>
    <w:rsid w:val="11E44E63"/>
    <w:rsid w:val="11E608FC"/>
    <w:rsid w:val="12274A70"/>
    <w:rsid w:val="12303925"/>
    <w:rsid w:val="1231716D"/>
    <w:rsid w:val="123A60B6"/>
    <w:rsid w:val="1245542E"/>
    <w:rsid w:val="12577104"/>
    <w:rsid w:val="125D0185"/>
    <w:rsid w:val="1268350E"/>
    <w:rsid w:val="1268569C"/>
    <w:rsid w:val="127A53FE"/>
    <w:rsid w:val="12865C3B"/>
    <w:rsid w:val="1292638E"/>
    <w:rsid w:val="12BE6E34"/>
    <w:rsid w:val="12CA3787"/>
    <w:rsid w:val="12D746E8"/>
    <w:rsid w:val="12EA3074"/>
    <w:rsid w:val="12ED1891"/>
    <w:rsid w:val="130F5C30"/>
    <w:rsid w:val="131361D7"/>
    <w:rsid w:val="13144FF5"/>
    <w:rsid w:val="13165211"/>
    <w:rsid w:val="13224518"/>
    <w:rsid w:val="13274D28"/>
    <w:rsid w:val="13334C69"/>
    <w:rsid w:val="13421B62"/>
    <w:rsid w:val="134F427F"/>
    <w:rsid w:val="13730EF3"/>
    <w:rsid w:val="13824654"/>
    <w:rsid w:val="13B81780"/>
    <w:rsid w:val="13C20EF5"/>
    <w:rsid w:val="13C407C9"/>
    <w:rsid w:val="13EE5846"/>
    <w:rsid w:val="13FA068E"/>
    <w:rsid w:val="13FB7912"/>
    <w:rsid w:val="14011A1D"/>
    <w:rsid w:val="140A134F"/>
    <w:rsid w:val="14215C1B"/>
    <w:rsid w:val="14535FF1"/>
    <w:rsid w:val="14587163"/>
    <w:rsid w:val="145A47B9"/>
    <w:rsid w:val="147C0F12"/>
    <w:rsid w:val="14D25167"/>
    <w:rsid w:val="14EA1CB3"/>
    <w:rsid w:val="14FC21E4"/>
    <w:rsid w:val="150B2427"/>
    <w:rsid w:val="152B2392"/>
    <w:rsid w:val="152E08A2"/>
    <w:rsid w:val="15512530"/>
    <w:rsid w:val="15556B21"/>
    <w:rsid w:val="15664F80"/>
    <w:rsid w:val="156D4E90"/>
    <w:rsid w:val="15717CD4"/>
    <w:rsid w:val="157B5B08"/>
    <w:rsid w:val="15804BC3"/>
    <w:rsid w:val="159E5049"/>
    <w:rsid w:val="15A35D03"/>
    <w:rsid w:val="15AA1C40"/>
    <w:rsid w:val="15BB5BFB"/>
    <w:rsid w:val="15C076B6"/>
    <w:rsid w:val="15C727F2"/>
    <w:rsid w:val="15D60C87"/>
    <w:rsid w:val="15DD5B72"/>
    <w:rsid w:val="1602382A"/>
    <w:rsid w:val="161377E5"/>
    <w:rsid w:val="16223ECC"/>
    <w:rsid w:val="16351E52"/>
    <w:rsid w:val="16361726"/>
    <w:rsid w:val="16472D30"/>
    <w:rsid w:val="16573B76"/>
    <w:rsid w:val="165F0C7D"/>
    <w:rsid w:val="167A63CF"/>
    <w:rsid w:val="16874553"/>
    <w:rsid w:val="16976668"/>
    <w:rsid w:val="169E17A5"/>
    <w:rsid w:val="169F1079"/>
    <w:rsid w:val="16A50D85"/>
    <w:rsid w:val="16A54B94"/>
    <w:rsid w:val="16C84A74"/>
    <w:rsid w:val="16CD5BE6"/>
    <w:rsid w:val="16D01B7A"/>
    <w:rsid w:val="16EF2001"/>
    <w:rsid w:val="170F61FF"/>
    <w:rsid w:val="171B4A05"/>
    <w:rsid w:val="17253E87"/>
    <w:rsid w:val="172872C1"/>
    <w:rsid w:val="17377504"/>
    <w:rsid w:val="17410382"/>
    <w:rsid w:val="175613C2"/>
    <w:rsid w:val="17771FF6"/>
    <w:rsid w:val="177F1EFF"/>
    <w:rsid w:val="17872239"/>
    <w:rsid w:val="17944956"/>
    <w:rsid w:val="179579C3"/>
    <w:rsid w:val="179F72A1"/>
    <w:rsid w:val="17A032FB"/>
    <w:rsid w:val="17A10E21"/>
    <w:rsid w:val="17A72BA3"/>
    <w:rsid w:val="17A76437"/>
    <w:rsid w:val="17B626DA"/>
    <w:rsid w:val="17DB29DD"/>
    <w:rsid w:val="17DB4333"/>
    <w:rsid w:val="17FD3F0D"/>
    <w:rsid w:val="18095344"/>
    <w:rsid w:val="180A4C18"/>
    <w:rsid w:val="1811604C"/>
    <w:rsid w:val="18187335"/>
    <w:rsid w:val="183F0D66"/>
    <w:rsid w:val="186E51A7"/>
    <w:rsid w:val="187111EB"/>
    <w:rsid w:val="18725225"/>
    <w:rsid w:val="18890233"/>
    <w:rsid w:val="1890511D"/>
    <w:rsid w:val="18920ECB"/>
    <w:rsid w:val="189746FE"/>
    <w:rsid w:val="189C7F66"/>
    <w:rsid w:val="18A706B9"/>
    <w:rsid w:val="18AD2173"/>
    <w:rsid w:val="18AE37F5"/>
    <w:rsid w:val="18B352B0"/>
    <w:rsid w:val="18C01435"/>
    <w:rsid w:val="18D55226"/>
    <w:rsid w:val="18D94D16"/>
    <w:rsid w:val="18E14AC3"/>
    <w:rsid w:val="18F953B8"/>
    <w:rsid w:val="18FD03CA"/>
    <w:rsid w:val="18FF04F5"/>
    <w:rsid w:val="19263CD4"/>
    <w:rsid w:val="19355CC5"/>
    <w:rsid w:val="1954439D"/>
    <w:rsid w:val="197A4834"/>
    <w:rsid w:val="19855AE2"/>
    <w:rsid w:val="198B3B37"/>
    <w:rsid w:val="1996643A"/>
    <w:rsid w:val="19A40A22"/>
    <w:rsid w:val="19AB2301"/>
    <w:rsid w:val="19B32B29"/>
    <w:rsid w:val="19BD651B"/>
    <w:rsid w:val="19C42742"/>
    <w:rsid w:val="19CD414F"/>
    <w:rsid w:val="19F55DAB"/>
    <w:rsid w:val="1A050DAE"/>
    <w:rsid w:val="1A1A3838"/>
    <w:rsid w:val="1A2B77F4"/>
    <w:rsid w:val="1A397952"/>
    <w:rsid w:val="1A514D80"/>
    <w:rsid w:val="1A530AF8"/>
    <w:rsid w:val="1A555D05"/>
    <w:rsid w:val="1A5605E9"/>
    <w:rsid w:val="1A5A3C35"/>
    <w:rsid w:val="1A5D54D3"/>
    <w:rsid w:val="1A6E148E"/>
    <w:rsid w:val="1AAA20FA"/>
    <w:rsid w:val="1ABE0A40"/>
    <w:rsid w:val="1ABF727F"/>
    <w:rsid w:val="1AC27A2C"/>
    <w:rsid w:val="1AE87493"/>
    <w:rsid w:val="1AF5570C"/>
    <w:rsid w:val="1AF9389C"/>
    <w:rsid w:val="1B0B4F2F"/>
    <w:rsid w:val="1B1262BE"/>
    <w:rsid w:val="1B321243"/>
    <w:rsid w:val="1B375D24"/>
    <w:rsid w:val="1B4A3CA9"/>
    <w:rsid w:val="1B8371BB"/>
    <w:rsid w:val="1B9C202B"/>
    <w:rsid w:val="1BAB4A2A"/>
    <w:rsid w:val="1BB11F7A"/>
    <w:rsid w:val="1BCD6688"/>
    <w:rsid w:val="1C0302FC"/>
    <w:rsid w:val="1C077DEC"/>
    <w:rsid w:val="1C112A19"/>
    <w:rsid w:val="1C2344FA"/>
    <w:rsid w:val="1C44694B"/>
    <w:rsid w:val="1C4A5F2B"/>
    <w:rsid w:val="1C5648D0"/>
    <w:rsid w:val="1C7A6810"/>
    <w:rsid w:val="1C817B9F"/>
    <w:rsid w:val="1CA04BB3"/>
    <w:rsid w:val="1CCC6940"/>
    <w:rsid w:val="1CDA105D"/>
    <w:rsid w:val="1CE27F12"/>
    <w:rsid w:val="1CE43C8A"/>
    <w:rsid w:val="1CFA5457"/>
    <w:rsid w:val="1CFB13DD"/>
    <w:rsid w:val="1CFF6D16"/>
    <w:rsid w:val="1D080DCC"/>
    <w:rsid w:val="1D285D17"/>
    <w:rsid w:val="1D8F0099"/>
    <w:rsid w:val="1D9A07EC"/>
    <w:rsid w:val="1DA67191"/>
    <w:rsid w:val="1DB47B00"/>
    <w:rsid w:val="1DC00253"/>
    <w:rsid w:val="1E360515"/>
    <w:rsid w:val="1E3E3680"/>
    <w:rsid w:val="1E4E3AB1"/>
    <w:rsid w:val="1E5B61CE"/>
    <w:rsid w:val="1E6301D7"/>
    <w:rsid w:val="1E6432D4"/>
    <w:rsid w:val="1E8E20FF"/>
    <w:rsid w:val="1EB01729"/>
    <w:rsid w:val="1EB853CE"/>
    <w:rsid w:val="1EE241F9"/>
    <w:rsid w:val="1EF83A1C"/>
    <w:rsid w:val="1F1A3BEC"/>
    <w:rsid w:val="1F3233D2"/>
    <w:rsid w:val="1F4C5B16"/>
    <w:rsid w:val="1F5A6485"/>
    <w:rsid w:val="1F5B47C0"/>
    <w:rsid w:val="1F6410B2"/>
    <w:rsid w:val="1F7312F5"/>
    <w:rsid w:val="1F74672C"/>
    <w:rsid w:val="1F7A08D5"/>
    <w:rsid w:val="1F8045A0"/>
    <w:rsid w:val="1F8B2AE2"/>
    <w:rsid w:val="1FA15E62"/>
    <w:rsid w:val="1FBE07C2"/>
    <w:rsid w:val="1FCD4EA9"/>
    <w:rsid w:val="1FD91AA0"/>
    <w:rsid w:val="1FE67D19"/>
    <w:rsid w:val="1FE87F35"/>
    <w:rsid w:val="1FED72F9"/>
    <w:rsid w:val="1FF42436"/>
    <w:rsid w:val="201D0F3D"/>
    <w:rsid w:val="2020147D"/>
    <w:rsid w:val="20417649"/>
    <w:rsid w:val="20490CC8"/>
    <w:rsid w:val="20AC0C15"/>
    <w:rsid w:val="20B322F1"/>
    <w:rsid w:val="20B670F4"/>
    <w:rsid w:val="20C444FE"/>
    <w:rsid w:val="20DB7CA6"/>
    <w:rsid w:val="20FB0208"/>
    <w:rsid w:val="20FC126B"/>
    <w:rsid w:val="21152FFF"/>
    <w:rsid w:val="212136FE"/>
    <w:rsid w:val="21313216"/>
    <w:rsid w:val="213845A4"/>
    <w:rsid w:val="21452F2E"/>
    <w:rsid w:val="216830DB"/>
    <w:rsid w:val="216D34CA"/>
    <w:rsid w:val="218D2ED7"/>
    <w:rsid w:val="219739C1"/>
    <w:rsid w:val="219914E7"/>
    <w:rsid w:val="21BF0821"/>
    <w:rsid w:val="21C347B6"/>
    <w:rsid w:val="21D267A7"/>
    <w:rsid w:val="21F66939"/>
    <w:rsid w:val="22031056"/>
    <w:rsid w:val="22066450"/>
    <w:rsid w:val="22261EC1"/>
    <w:rsid w:val="225F44AC"/>
    <w:rsid w:val="226D78BA"/>
    <w:rsid w:val="227D4ED1"/>
    <w:rsid w:val="228F6446"/>
    <w:rsid w:val="229A2780"/>
    <w:rsid w:val="22A068A5"/>
    <w:rsid w:val="22D25301"/>
    <w:rsid w:val="22DB1B08"/>
    <w:rsid w:val="22EC78D2"/>
    <w:rsid w:val="22F01A45"/>
    <w:rsid w:val="22FE11E8"/>
    <w:rsid w:val="230230BC"/>
    <w:rsid w:val="2305732A"/>
    <w:rsid w:val="233139A1"/>
    <w:rsid w:val="23607DE2"/>
    <w:rsid w:val="23751ADF"/>
    <w:rsid w:val="237E2971"/>
    <w:rsid w:val="23831A22"/>
    <w:rsid w:val="23AE6533"/>
    <w:rsid w:val="23F5677C"/>
    <w:rsid w:val="23FA28D5"/>
    <w:rsid w:val="24141390"/>
    <w:rsid w:val="24374FE7"/>
    <w:rsid w:val="2443398C"/>
    <w:rsid w:val="24466FD8"/>
    <w:rsid w:val="244D65B8"/>
    <w:rsid w:val="246D0A09"/>
    <w:rsid w:val="24861ACA"/>
    <w:rsid w:val="24997A50"/>
    <w:rsid w:val="24A106B2"/>
    <w:rsid w:val="24B65F0C"/>
    <w:rsid w:val="24BB4180"/>
    <w:rsid w:val="24BD382C"/>
    <w:rsid w:val="24CD1023"/>
    <w:rsid w:val="24DB3BC4"/>
    <w:rsid w:val="24E16D01"/>
    <w:rsid w:val="24E54645"/>
    <w:rsid w:val="250E3F9A"/>
    <w:rsid w:val="25207829"/>
    <w:rsid w:val="252C4420"/>
    <w:rsid w:val="253432D4"/>
    <w:rsid w:val="25461985"/>
    <w:rsid w:val="25627E42"/>
    <w:rsid w:val="25702511"/>
    <w:rsid w:val="25873D4C"/>
    <w:rsid w:val="258D4094"/>
    <w:rsid w:val="259446D3"/>
    <w:rsid w:val="25CB59E7"/>
    <w:rsid w:val="25D16D75"/>
    <w:rsid w:val="25DA3E7C"/>
    <w:rsid w:val="25DD1B0D"/>
    <w:rsid w:val="25EB2B24"/>
    <w:rsid w:val="25F34F3E"/>
    <w:rsid w:val="25F5515A"/>
    <w:rsid w:val="26094761"/>
    <w:rsid w:val="261C6242"/>
    <w:rsid w:val="26215F4F"/>
    <w:rsid w:val="262B2929"/>
    <w:rsid w:val="26445799"/>
    <w:rsid w:val="26463324"/>
    <w:rsid w:val="265359DC"/>
    <w:rsid w:val="265865A1"/>
    <w:rsid w:val="266F0D27"/>
    <w:rsid w:val="268F2EB8"/>
    <w:rsid w:val="269C7383"/>
    <w:rsid w:val="269F0C21"/>
    <w:rsid w:val="26B20955"/>
    <w:rsid w:val="26B4291F"/>
    <w:rsid w:val="26C07516"/>
    <w:rsid w:val="26D85433"/>
    <w:rsid w:val="26E01966"/>
    <w:rsid w:val="26E574FB"/>
    <w:rsid w:val="26E72CF4"/>
    <w:rsid w:val="26FF55EB"/>
    <w:rsid w:val="27075144"/>
    <w:rsid w:val="27160EE4"/>
    <w:rsid w:val="27194E78"/>
    <w:rsid w:val="271F12BB"/>
    <w:rsid w:val="27233601"/>
    <w:rsid w:val="273703A7"/>
    <w:rsid w:val="274E68CF"/>
    <w:rsid w:val="275A34C6"/>
    <w:rsid w:val="27756801"/>
    <w:rsid w:val="278C73F8"/>
    <w:rsid w:val="27A42993"/>
    <w:rsid w:val="28081174"/>
    <w:rsid w:val="281D44F4"/>
    <w:rsid w:val="281D62A2"/>
    <w:rsid w:val="282B3859"/>
    <w:rsid w:val="284B1061"/>
    <w:rsid w:val="28526957"/>
    <w:rsid w:val="285D330D"/>
    <w:rsid w:val="28643ED1"/>
    <w:rsid w:val="286E4D4F"/>
    <w:rsid w:val="289B08FF"/>
    <w:rsid w:val="28A0124C"/>
    <w:rsid w:val="28CC5377"/>
    <w:rsid w:val="28D43545"/>
    <w:rsid w:val="28DA1734"/>
    <w:rsid w:val="29194CBB"/>
    <w:rsid w:val="29437F8A"/>
    <w:rsid w:val="294A10AD"/>
    <w:rsid w:val="29537AE9"/>
    <w:rsid w:val="298E7457"/>
    <w:rsid w:val="29C4731D"/>
    <w:rsid w:val="29C94933"/>
    <w:rsid w:val="2A353998"/>
    <w:rsid w:val="2A3A75DF"/>
    <w:rsid w:val="2A47786E"/>
    <w:rsid w:val="2A581813"/>
    <w:rsid w:val="2A5C0FD7"/>
    <w:rsid w:val="2A5C57A7"/>
    <w:rsid w:val="2A77613D"/>
    <w:rsid w:val="2A88034A"/>
    <w:rsid w:val="2A895E70"/>
    <w:rsid w:val="2A8E3487"/>
    <w:rsid w:val="2A900FAD"/>
    <w:rsid w:val="2A9A1E2C"/>
    <w:rsid w:val="2AA607D0"/>
    <w:rsid w:val="2ABC1DA2"/>
    <w:rsid w:val="2AF35644"/>
    <w:rsid w:val="2B104175"/>
    <w:rsid w:val="2B192609"/>
    <w:rsid w:val="2B2636BF"/>
    <w:rsid w:val="2B3109E2"/>
    <w:rsid w:val="2B326E26"/>
    <w:rsid w:val="2B3B53BD"/>
    <w:rsid w:val="2B471FB3"/>
    <w:rsid w:val="2B4C581C"/>
    <w:rsid w:val="2B681F2A"/>
    <w:rsid w:val="2B6C5576"/>
    <w:rsid w:val="2B797C93"/>
    <w:rsid w:val="2B7D3C27"/>
    <w:rsid w:val="2BB676A3"/>
    <w:rsid w:val="2BB7167F"/>
    <w:rsid w:val="2BC5112A"/>
    <w:rsid w:val="2BED4F16"/>
    <w:rsid w:val="2C1B60FF"/>
    <w:rsid w:val="2C471B3F"/>
    <w:rsid w:val="2C5129BE"/>
    <w:rsid w:val="2C583D4C"/>
    <w:rsid w:val="2C7030A2"/>
    <w:rsid w:val="2C7A411F"/>
    <w:rsid w:val="2C7B2A34"/>
    <w:rsid w:val="2C8559D9"/>
    <w:rsid w:val="2CA62D0A"/>
    <w:rsid w:val="2CC15732"/>
    <w:rsid w:val="2CD4185D"/>
    <w:rsid w:val="2CD47877"/>
    <w:rsid w:val="2CF33A75"/>
    <w:rsid w:val="2D15192B"/>
    <w:rsid w:val="2D2A393B"/>
    <w:rsid w:val="2D482013"/>
    <w:rsid w:val="2D4A5D8B"/>
    <w:rsid w:val="2D5B3AF4"/>
    <w:rsid w:val="2D712BB9"/>
    <w:rsid w:val="2D766B80"/>
    <w:rsid w:val="2D9214E0"/>
    <w:rsid w:val="2D9C5EBB"/>
    <w:rsid w:val="2DC04277"/>
    <w:rsid w:val="2DC25921"/>
    <w:rsid w:val="2DC378EB"/>
    <w:rsid w:val="2DC45B3D"/>
    <w:rsid w:val="2DC84F02"/>
    <w:rsid w:val="2DD8267F"/>
    <w:rsid w:val="2DFB7085"/>
    <w:rsid w:val="2E19750B"/>
    <w:rsid w:val="2E336CB4"/>
    <w:rsid w:val="2E3B3926"/>
    <w:rsid w:val="2E4E3659"/>
    <w:rsid w:val="2E56250D"/>
    <w:rsid w:val="2E5F7614"/>
    <w:rsid w:val="2E6764C9"/>
    <w:rsid w:val="2E6C3ADF"/>
    <w:rsid w:val="2E747ADA"/>
    <w:rsid w:val="2E7767DD"/>
    <w:rsid w:val="2E786DB1"/>
    <w:rsid w:val="2E8C5F2F"/>
    <w:rsid w:val="2E9A689E"/>
    <w:rsid w:val="2EA17C2D"/>
    <w:rsid w:val="2EAB0AAB"/>
    <w:rsid w:val="2EAE1EE1"/>
    <w:rsid w:val="2ED718A0"/>
    <w:rsid w:val="2EEB0408"/>
    <w:rsid w:val="2EED4C20"/>
    <w:rsid w:val="2EFB2786"/>
    <w:rsid w:val="2F397E65"/>
    <w:rsid w:val="2F45680A"/>
    <w:rsid w:val="2F5A0536"/>
    <w:rsid w:val="2F7F0CF8"/>
    <w:rsid w:val="2F943580"/>
    <w:rsid w:val="2F990904"/>
    <w:rsid w:val="30032221"/>
    <w:rsid w:val="3013292D"/>
    <w:rsid w:val="30281C88"/>
    <w:rsid w:val="302854B8"/>
    <w:rsid w:val="30420F9B"/>
    <w:rsid w:val="304E5B92"/>
    <w:rsid w:val="30586A11"/>
    <w:rsid w:val="30652B68"/>
    <w:rsid w:val="30705B08"/>
    <w:rsid w:val="307C26FF"/>
    <w:rsid w:val="30874C00"/>
    <w:rsid w:val="30893A56"/>
    <w:rsid w:val="30987E5B"/>
    <w:rsid w:val="30A36374"/>
    <w:rsid w:val="30B11C7D"/>
    <w:rsid w:val="30B30F92"/>
    <w:rsid w:val="30D616E4"/>
    <w:rsid w:val="30F32296"/>
    <w:rsid w:val="310D15A9"/>
    <w:rsid w:val="310E0E7D"/>
    <w:rsid w:val="31197F4E"/>
    <w:rsid w:val="31336B36"/>
    <w:rsid w:val="3150593A"/>
    <w:rsid w:val="31662A68"/>
    <w:rsid w:val="319475D5"/>
    <w:rsid w:val="31D7123A"/>
    <w:rsid w:val="31F97D80"/>
    <w:rsid w:val="3207249C"/>
    <w:rsid w:val="32134D79"/>
    <w:rsid w:val="3227669B"/>
    <w:rsid w:val="323833F8"/>
    <w:rsid w:val="323D1A1A"/>
    <w:rsid w:val="32981347"/>
    <w:rsid w:val="32C8005F"/>
    <w:rsid w:val="32CE441A"/>
    <w:rsid w:val="33022C64"/>
    <w:rsid w:val="330F6B34"/>
    <w:rsid w:val="331A47D8"/>
    <w:rsid w:val="33296443"/>
    <w:rsid w:val="3344327C"/>
    <w:rsid w:val="334D42AD"/>
    <w:rsid w:val="336254B1"/>
    <w:rsid w:val="33633703"/>
    <w:rsid w:val="336A3BFE"/>
    <w:rsid w:val="3381002D"/>
    <w:rsid w:val="338F4328"/>
    <w:rsid w:val="33AD7510"/>
    <w:rsid w:val="33B0446E"/>
    <w:rsid w:val="33BE6EFD"/>
    <w:rsid w:val="33C00B55"/>
    <w:rsid w:val="33C341A1"/>
    <w:rsid w:val="33D26395"/>
    <w:rsid w:val="33D416F9"/>
    <w:rsid w:val="33E67E90"/>
    <w:rsid w:val="33E764F4"/>
    <w:rsid w:val="33FC76B3"/>
    <w:rsid w:val="34060532"/>
    <w:rsid w:val="34140EA1"/>
    <w:rsid w:val="3415453E"/>
    <w:rsid w:val="34160775"/>
    <w:rsid w:val="341D5FA7"/>
    <w:rsid w:val="342015F4"/>
    <w:rsid w:val="343A45F1"/>
    <w:rsid w:val="34642367"/>
    <w:rsid w:val="34651250"/>
    <w:rsid w:val="34757B91"/>
    <w:rsid w:val="348C0A37"/>
    <w:rsid w:val="34A67003"/>
    <w:rsid w:val="34B344B2"/>
    <w:rsid w:val="34C91C8B"/>
    <w:rsid w:val="34DD74E5"/>
    <w:rsid w:val="34E42621"/>
    <w:rsid w:val="34F12F90"/>
    <w:rsid w:val="34F30AB6"/>
    <w:rsid w:val="350656A0"/>
    <w:rsid w:val="35074561"/>
    <w:rsid w:val="35186BA6"/>
    <w:rsid w:val="35297A8F"/>
    <w:rsid w:val="355C4F0F"/>
    <w:rsid w:val="357A4D33"/>
    <w:rsid w:val="358B30AE"/>
    <w:rsid w:val="358F6B99"/>
    <w:rsid w:val="359F29EC"/>
    <w:rsid w:val="35A46254"/>
    <w:rsid w:val="35B32893"/>
    <w:rsid w:val="35BE2E72"/>
    <w:rsid w:val="35D02767"/>
    <w:rsid w:val="35F326FC"/>
    <w:rsid w:val="3614228A"/>
    <w:rsid w:val="361C228F"/>
    <w:rsid w:val="362A49AB"/>
    <w:rsid w:val="362F08C8"/>
    <w:rsid w:val="36484E32"/>
    <w:rsid w:val="364A0BAA"/>
    <w:rsid w:val="364F7F6E"/>
    <w:rsid w:val="36847C9D"/>
    <w:rsid w:val="369B7F90"/>
    <w:rsid w:val="36AB3645"/>
    <w:rsid w:val="36AD1D84"/>
    <w:rsid w:val="36C26992"/>
    <w:rsid w:val="36DD450E"/>
    <w:rsid w:val="36E57097"/>
    <w:rsid w:val="36E96E2D"/>
    <w:rsid w:val="36F86858"/>
    <w:rsid w:val="371B60A2"/>
    <w:rsid w:val="37335AE2"/>
    <w:rsid w:val="373D24BC"/>
    <w:rsid w:val="373E7C4D"/>
    <w:rsid w:val="37493CD0"/>
    <w:rsid w:val="37531CE0"/>
    <w:rsid w:val="375A4E1C"/>
    <w:rsid w:val="375F68D7"/>
    <w:rsid w:val="37C444E3"/>
    <w:rsid w:val="37D34D1A"/>
    <w:rsid w:val="37E76FEC"/>
    <w:rsid w:val="38017571"/>
    <w:rsid w:val="3814146F"/>
    <w:rsid w:val="38174ABC"/>
    <w:rsid w:val="38327B47"/>
    <w:rsid w:val="38433B03"/>
    <w:rsid w:val="384855BD"/>
    <w:rsid w:val="38507FCD"/>
    <w:rsid w:val="385E47AF"/>
    <w:rsid w:val="38975BFC"/>
    <w:rsid w:val="38B467AE"/>
    <w:rsid w:val="38BD38B5"/>
    <w:rsid w:val="38BF0291"/>
    <w:rsid w:val="38CD2919"/>
    <w:rsid w:val="39113C01"/>
    <w:rsid w:val="39134B44"/>
    <w:rsid w:val="3914724D"/>
    <w:rsid w:val="39464375"/>
    <w:rsid w:val="39473870"/>
    <w:rsid w:val="395461F0"/>
    <w:rsid w:val="396401D4"/>
    <w:rsid w:val="39691347"/>
    <w:rsid w:val="397257D2"/>
    <w:rsid w:val="39841D6D"/>
    <w:rsid w:val="39875C71"/>
    <w:rsid w:val="39974106"/>
    <w:rsid w:val="39A00EF6"/>
    <w:rsid w:val="39B12CEE"/>
    <w:rsid w:val="39B27192"/>
    <w:rsid w:val="39DE7F87"/>
    <w:rsid w:val="39E40195"/>
    <w:rsid w:val="39EF1ACF"/>
    <w:rsid w:val="39F71049"/>
    <w:rsid w:val="3A06303A"/>
    <w:rsid w:val="3A085004"/>
    <w:rsid w:val="3A0D20AA"/>
    <w:rsid w:val="3A126575"/>
    <w:rsid w:val="3A175247"/>
    <w:rsid w:val="3A282FB0"/>
    <w:rsid w:val="3A2C384F"/>
    <w:rsid w:val="3A534518"/>
    <w:rsid w:val="3A612966"/>
    <w:rsid w:val="3A655FB2"/>
    <w:rsid w:val="3A851C17"/>
    <w:rsid w:val="3A960701"/>
    <w:rsid w:val="3A9E14C4"/>
    <w:rsid w:val="3AA0348E"/>
    <w:rsid w:val="3AA0523C"/>
    <w:rsid w:val="3AA54601"/>
    <w:rsid w:val="3AB900AC"/>
    <w:rsid w:val="3B143534"/>
    <w:rsid w:val="3B1479D8"/>
    <w:rsid w:val="3B166D1F"/>
    <w:rsid w:val="3B365BA1"/>
    <w:rsid w:val="3B3911ED"/>
    <w:rsid w:val="3B3A743F"/>
    <w:rsid w:val="3B3B4F65"/>
    <w:rsid w:val="3B4A51A8"/>
    <w:rsid w:val="3B506C62"/>
    <w:rsid w:val="3B5D312D"/>
    <w:rsid w:val="3B904141"/>
    <w:rsid w:val="3B985F13"/>
    <w:rsid w:val="3BA945C4"/>
    <w:rsid w:val="3BC655E5"/>
    <w:rsid w:val="3BDD426E"/>
    <w:rsid w:val="3BF25615"/>
    <w:rsid w:val="3BF95123"/>
    <w:rsid w:val="3C047A4D"/>
    <w:rsid w:val="3C1A5133"/>
    <w:rsid w:val="3C1C6B44"/>
    <w:rsid w:val="3C240386"/>
    <w:rsid w:val="3C265C15"/>
    <w:rsid w:val="3C4D31A2"/>
    <w:rsid w:val="3C4D64F2"/>
    <w:rsid w:val="3C574020"/>
    <w:rsid w:val="3C5F4061"/>
    <w:rsid w:val="3C65673D"/>
    <w:rsid w:val="3C97441D"/>
    <w:rsid w:val="3CAA2FDE"/>
    <w:rsid w:val="3CD72A6B"/>
    <w:rsid w:val="3D023F8C"/>
    <w:rsid w:val="3D033860"/>
    <w:rsid w:val="3D184633"/>
    <w:rsid w:val="3D2A5291"/>
    <w:rsid w:val="3D536596"/>
    <w:rsid w:val="3D6437BA"/>
    <w:rsid w:val="3D66503F"/>
    <w:rsid w:val="3D842BF3"/>
    <w:rsid w:val="3DB634A1"/>
    <w:rsid w:val="3DCC06B6"/>
    <w:rsid w:val="3DD0408A"/>
    <w:rsid w:val="3DD2254E"/>
    <w:rsid w:val="3DD35929"/>
    <w:rsid w:val="3DDA0A65"/>
    <w:rsid w:val="3DF5589F"/>
    <w:rsid w:val="3DFA1107"/>
    <w:rsid w:val="3E1B62DF"/>
    <w:rsid w:val="3E3A69A2"/>
    <w:rsid w:val="3E5B6F0E"/>
    <w:rsid w:val="3E6119E7"/>
    <w:rsid w:val="3E6B1DB5"/>
    <w:rsid w:val="3E795179"/>
    <w:rsid w:val="3E896733"/>
    <w:rsid w:val="3E905AAD"/>
    <w:rsid w:val="3EA6303D"/>
    <w:rsid w:val="3EB43064"/>
    <w:rsid w:val="3EC20408"/>
    <w:rsid w:val="3EC3774B"/>
    <w:rsid w:val="3F19736B"/>
    <w:rsid w:val="3F1E3A84"/>
    <w:rsid w:val="3F273D33"/>
    <w:rsid w:val="3F3C12AC"/>
    <w:rsid w:val="3F406FEE"/>
    <w:rsid w:val="3F577E93"/>
    <w:rsid w:val="3FA330D9"/>
    <w:rsid w:val="3FA72BC9"/>
    <w:rsid w:val="3FB11C9A"/>
    <w:rsid w:val="3FB6105E"/>
    <w:rsid w:val="3FB854C0"/>
    <w:rsid w:val="3FD80FD4"/>
    <w:rsid w:val="3FE536F1"/>
    <w:rsid w:val="3FFA719D"/>
    <w:rsid w:val="40063D93"/>
    <w:rsid w:val="401D6B38"/>
    <w:rsid w:val="403B1563"/>
    <w:rsid w:val="4044666A"/>
    <w:rsid w:val="404E1296"/>
    <w:rsid w:val="40595C85"/>
    <w:rsid w:val="405D3D43"/>
    <w:rsid w:val="40640ABA"/>
    <w:rsid w:val="40664832"/>
    <w:rsid w:val="40667694"/>
    <w:rsid w:val="406B5A04"/>
    <w:rsid w:val="4084115C"/>
    <w:rsid w:val="408E0E29"/>
    <w:rsid w:val="40956EC5"/>
    <w:rsid w:val="40970E8F"/>
    <w:rsid w:val="40C672BD"/>
    <w:rsid w:val="40C72178"/>
    <w:rsid w:val="40E13EB9"/>
    <w:rsid w:val="40EF6013"/>
    <w:rsid w:val="40F956A6"/>
    <w:rsid w:val="41246105"/>
    <w:rsid w:val="41264654"/>
    <w:rsid w:val="414A7CB0"/>
    <w:rsid w:val="41621D26"/>
    <w:rsid w:val="416C40CA"/>
    <w:rsid w:val="41A41AB6"/>
    <w:rsid w:val="41B33AA7"/>
    <w:rsid w:val="41B810BD"/>
    <w:rsid w:val="41C23074"/>
    <w:rsid w:val="41C37A62"/>
    <w:rsid w:val="41E719A3"/>
    <w:rsid w:val="41EA3241"/>
    <w:rsid w:val="41FD4D22"/>
    <w:rsid w:val="420E5181"/>
    <w:rsid w:val="420E6902"/>
    <w:rsid w:val="423F17DF"/>
    <w:rsid w:val="42621029"/>
    <w:rsid w:val="42674891"/>
    <w:rsid w:val="427174BE"/>
    <w:rsid w:val="42953057"/>
    <w:rsid w:val="429879E1"/>
    <w:rsid w:val="42A96C58"/>
    <w:rsid w:val="42AE0712"/>
    <w:rsid w:val="42B23D5F"/>
    <w:rsid w:val="42C121F4"/>
    <w:rsid w:val="42C81137"/>
    <w:rsid w:val="42CC215C"/>
    <w:rsid w:val="42D502B4"/>
    <w:rsid w:val="43054AE2"/>
    <w:rsid w:val="43162B45"/>
    <w:rsid w:val="432F53AF"/>
    <w:rsid w:val="433C187A"/>
    <w:rsid w:val="433C5D1E"/>
    <w:rsid w:val="434A043B"/>
    <w:rsid w:val="435766B4"/>
    <w:rsid w:val="43770B04"/>
    <w:rsid w:val="437E6337"/>
    <w:rsid w:val="43882D11"/>
    <w:rsid w:val="43B35FE0"/>
    <w:rsid w:val="43B37FC9"/>
    <w:rsid w:val="43B43B06"/>
    <w:rsid w:val="43CD6976"/>
    <w:rsid w:val="43CE2E1A"/>
    <w:rsid w:val="43E03C5E"/>
    <w:rsid w:val="43ED3A6D"/>
    <w:rsid w:val="43F65538"/>
    <w:rsid w:val="4408491B"/>
    <w:rsid w:val="44147B34"/>
    <w:rsid w:val="44185E43"/>
    <w:rsid w:val="44531571"/>
    <w:rsid w:val="448B4867"/>
    <w:rsid w:val="44983428"/>
    <w:rsid w:val="44983D5E"/>
    <w:rsid w:val="44A122DD"/>
    <w:rsid w:val="44C04425"/>
    <w:rsid w:val="44C164DB"/>
    <w:rsid w:val="44C23463"/>
    <w:rsid w:val="44DA57EF"/>
    <w:rsid w:val="44EB6AC4"/>
    <w:rsid w:val="44F248E6"/>
    <w:rsid w:val="45062140"/>
    <w:rsid w:val="4507188C"/>
    <w:rsid w:val="45073359"/>
    <w:rsid w:val="450A60D4"/>
    <w:rsid w:val="450E0754"/>
    <w:rsid w:val="45101210"/>
    <w:rsid w:val="45246A6A"/>
    <w:rsid w:val="45260A34"/>
    <w:rsid w:val="452E1696"/>
    <w:rsid w:val="45376BFD"/>
    <w:rsid w:val="45383FA5"/>
    <w:rsid w:val="45385D20"/>
    <w:rsid w:val="453E4779"/>
    <w:rsid w:val="45515A4A"/>
    <w:rsid w:val="456357E4"/>
    <w:rsid w:val="45923069"/>
    <w:rsid w:val="45AF4585"/>
    <w:rsid w:val="45B85B30"/>
    <w:rsid w:val="45C77069"/>
    <w:rsid w:val="45D64208"/>
    <w:rsid w:val="45E874A6"/>
    <w:rsid w:val="45FF375F"/>
    <w:rsid w:val="46222FA9"/>
    <w:rsid w:val="46274A64"/>
    <w:rsid w:val="462D04F5"/>
    <w:rsid w:val="46311219"/>
    <w:rsid w:val="463258DB"/>
    <w:rsid w:val="4654512D"/>
    <w:rsid w:val="46731A57"/>
    <w:rsid w:val="4689127A"/>
    <w:rsid w:val="469B0FAE"/>
    <w:rsid w:val="46A00372"/>
    <w:rsid w:val="46A14816"/>
    <w:rsid w:val="46B34549"/>
    <w:rsid w:val="46BD21A2"/>
    <w:rsid w:val="46D12051"/>
    <w:rsid w:val="46DC3AA0"/>
    <w:rsid w:val="46F030A7"/>
    <w:rsid w:val="46F8572A"/>
    <w:rsid w:val="4714323A"/>
    <w:rsid w:val="471F398D"/>
    <w:rsid w:val="47280A93"/>
    <w:rsid w:val="47385CC5"/>
    <w:rsid w:val="473D08D3"/>
    <w:rsid w:val="473D3E13"/>
    <w:rsid w:val="47431429"/>
    <w:rsid w:val="476A10AC"/>
    <w:rsid w:val="47940724"/>
    <w:rsid w:val="47C167F2"/>
    <w:rsid w:val="47D604EF"/>
    <w:rsid w:val="481E2618"/>
    <w:rsid w:val="482254E2"/>
    <w:rsid w:val="48286871"/>
    <w:rsid w:val="48427933"/>
    <w:rsid w:val="486F624E"/>
    <w:rsid w:val="4870345A"/>
    <w:rsid w:val="487815A6"/>
    <w:rsid w:val="488241D3"/>
    <w:rsid w:val="48996186"/>
    <w:rsid w:val="489F2175"/>
    <w:rsid w:val="48A04659"/>
    <w:rsid w:val="48B14AB8"/>
    <w:rsid w:val="48B4120C"/>
    <w:rsid w:val="48CE11C6"/>
    <w:rsid w:val="48D673F8"/>
    <w:rsid w:val="48D72771"/>
    <w:rsid w:val="48E24C72"/>
    <w:rsid w:val="48E42629"/>
    <w:rsid w:val="48F0738F"/>
    <w:rsid w:val="48F629E7"/>
    <w:rsid w:val="490E5A67"/>
    <w:rsid w:val="49134004"/>
    <w:rsid w:val="492267C1"/>
    <w:rsid w:val="49314831"/>
    <w:rsid w:val="493D634C"/>
    <w:rsid w:val="4941408E"/>
    <w:rsid w:val="495C67D2"/>
    <w:rsid w:val="499E503D"/>
    <w:rsid w:val="49AE2DA6"/>
    <w:rsid w:val="49B01484"/>
    <w:rsid w:val="49B45B0A"/>
    <w:rsid w:val="49B91E77"/>
    <w:rsid w:val="49E14F29"/>
    <w:rsid w:val="49EC74E9"/>
    <w:rsid w:val="4A1672C9"/>
    <w:rsid w:val="4A20088A"/>
    <w:rsid w:val="4A282B58"/>
    <w:rsid w:val="4A2964CA"/>
    <w:rsid w:val="4A361719"/>
    <w:rsid w:val="4A3B6D2F"/>
    <w:rsid w:val="4A4A6F73"/>
    <w:rsid w:val="4A5A6871"/>
    <w:rsid w:val="4A5C2802"/>
    <w:rsid w:val="4A66196B"/>
    <w:rsid w:val="4A805906"/>
    <w:rsid w:val="4AC40AD3"/>
    <w:rsid w:val="4B125CE2"/>
    <w:rsid w:val="4B5D2CD5"/>
    <w:rsid w:val="4B83273C"/>
    <w:rsid w:val="4B8675B9"/>
    <w:rsid w:val="4B893ACB"/>
    <w:rsid w:val="4BBE277F"/>
    <w:rsid w:val="4BD760A8"/>
    <w:rsid w:val="4BF47196"/>
    <w:rsid w:val="4BF52F0E"/>
    <w:rsid w:val="4C1C049B"/>
    <w:rsid w:val="4C251A45"/>
    <w:rsid w:val="4C2F01CE"/>
    <w:rsid w:val="4C2F4672"/>
    <w:rsid w:val="4C602A7D"/>
    <w:rsid w:val="4C806C7C"/>
    <w:rsid w:val="4C83051A"/>
    <w:rsid w:val="4CA201FA"/>
    <w:rsid w:val="4CA90854"/>
    <w:rsid w:val="4CAA3CF8"/>
    <w:rsid w:val="4CE264F6"/>
    <w:rsid w:val="4CE865CF"/>
    <w:rsid w:val="4D0A4797"/>
    <w:rsid w:val="4D0C050F"/>
    <w:rsid w:val="4D0E4287"/>
    <w:rsid w:val="4D13189E"/>
    <w:rsid w:val="4D186EB4"/>
    <w:rsid w:val="4D267823"/>
    <w:rsid w:val="4D3E176D"/>
    <w:rsid w:val="4D4D1254"/>
    <w:rsid w:val="4D5912F9"/>
    <w:rsid w:val="4D761E2D"/>
    <w:rsid w:val="4D873623"/>
    <w:rsid w:val="4DAD1CF2"/>
    <w:rsid w:val="4DC31CF0"/>
    <w:rsid w:val="4DD80599"/>
    <w:rsid w:val="4DE31770"/>
    <w:rsid w:val="4E0E3488"/>
    <w:rsid w:val="4E116B08"/>
    <w:rsid w:val="4E1A6C5C"/>
    <w:rsid w:val="4E323FA5"/>
    <w:rsid w:val="4E355844"/>
    <w:rsid w:val="4E5B34FC"/>
    <w:rsid w:val="4E6A7BE3"/>
    <w:rsid w:val="4E9476C0"/>
    <w:rsid w:val="4EAF4460"/>
    <w:rsid w:val="4EB12A9F"/>
    <w:rsid w:val="4EC2357B"/>
    <w:rsid w:val="4ECD3CCE"/>
    <w:rsid w:val="4ED85563"/>
    <w:rsid w:val="4ED96B17"/>
    <w:rsid w:val="4F075432"/>
    <w:rsid w:val="4F22226C"/>
    <w:rsid w:val="4F2935FA"/>
    <w:rsid w:val="4F403425"/>
    <w:rsid w:val="4F452333"/>
    <w:rsid w:val="4F545C64"/>
    <w:rsid w:val="4F5A1A06"/>
    <w:rsid w:val="4F686F20"/>
    <w:rsid w:val="4F832160"/>
    <w:rsid w:val="4F8E16AF"/>
    <w:rsid w:val="4F9D6DAE"/>
    <w:rsid w:val="4FA12577"/>
    <w:rsid w:val="4FA526DE"/>
    <w:rsid w:val="4FAD0D10"/>
    <w:rsid w:val="4FAE44D0"/>
    <w:rsid w:val="4FBF7ABB"/>
    <w:rsid w:val="4FE81846"/>
    <w:rsid w:val="4FE92CD6"/>
    <w:rsid w:val="4FEB3E5C"/>
    <w:rsid w:val="4FEF3724"/>
    <w:rsid w:val="4FF0236A"/>
    <w:rsid w:val="4FF1781F"/>
    <w:rsid w:val="50162127"/>
    <w:rsid w:val="50265D8C"/>
    <w:rsid w:val="50357D7D"/>
    <w:rsid w:val="50377F99"/>
    <w:rsid w:val="50414974"/>
    <w:rsid w:val="5060304C"/>
    <w:rsid w:val="50715980"/>
    <w:rsid w:val="50731AEA"/>
    <w:rsid w:val="50795EBC"/>
    <w:rsid w:val="508A1E77"/>
    <w:rsid w:val="50937B6E"/>
    <w:rsid w:val="50B45146"/>
    <w:rsid w:val="50CD6207"/>
    <w:rsid w:val="50D04DA5"/>
    <w:rsid w:val="515B3225"/>
    <w:rsid w:val="51B15B29"/>
    <w:rsid w:val="51C23892"/>
    <w:rsid w:val="51D11D27"/>
    <w:rsid w:val="52131FB2"/>
    <w:rsid w:val="52177C41"/>
    <w:rsid w:val="522B58DB"/>
    <w:rsid w:val="522D1654"/>
    <w:rsid w:val="523C1897"/>
    <w:rsid w:val="524424F9"/>
    <w:rsid w:val="524719CE"/>
    <w:rsid w:val="52497B10"/>
    <w:rsid w:val="529945F3"/>
    <w:rsid w:val="52BB00F0"/>
    <w:rsid w:val="52BC67F5"/>
    <w:rsid w:val="52C524B3"/>
    <w:rsid w:val="52C5363A"/>
    <w:rsid w:val="52C8137C"/>
    <w:rsid w:val="52CB6777"/>
    <w:rsid w:val="52D7511B"/>
    <w:rsid w:val="5322283B"/>
    <w:rsid w:val="53407165"/>
    <w:rsid w:val="53456529"/>
    <w:rsid w:val="534722A1"/>
    <w:rsid w:val="53487DC7"/>
    <w:rsid w:val="535B3F9E"/>
    <w:rsid w:val="53966EC0"/>
    <w:rsid w:val="53A15D13"/>
    <w:rsid w:val="53A92F5C"/>
    <w:rsid w:val="53B611D5"/>
    <w:rsid w:val="53B8319F"/>
    <w:rsid w:val="53CB1124"/>
    <w:rsid w:val="53DB3817"/>
    <w:rsid w:val="53DC50DF"/>
    <w:rsid w:val="53EC2E48"/>
    <w:rsid w:val="53FD5056"/>
    <w:rsid w:val="541F7E14"/>
    <w:rsid w:val="54297BF9"/>
    <w:rsid w:val="54506F37"/>
    <w:rsid w:val="545D78A2"/>
    <w:rsid w:val="5461293D"/>
    <w:rsid w:val="54865B76"/>
    <w:rsid w:val="548968E9"/>
    <w:rsid w:val="548D462B"/>
    <w:rsid w:val="54AB4AB2"/>
    <w:rsid w:val="54B062CA"/>
    <w:rsid w:val="54B43966"/>
    <w:rsid w:val="54D91BC4"/>
    <w:rsid w:val="54D9517B"/>
    <w:rsid w:val="54DF48B9"/>
    <w:rsid w:val="54E83610"/>
    <w:rsid w:val="54ED0754"/>
    <w:rsid w:val="54FA0282"/>
    <w:rsid w:val="55041512"/>
    <w:rsid w:val="55152CE5"/>
    <w:rsid w:val="55287EB0"/>
    <w:rsid w:val="55546EF7"/>
    <w:rsid w:val="556D686F"/>
    <w:rsid w:val="55971A37"/>
    <w:rsid w:val="559B0BA1"/>
    <w:rsid w:val="55AE6607"/>
    <w:rsid w:val="55D731BB"/>
    <w:rsid w:val="55EE3042"/>
    <w:rsid w:val="55F0582A"/>
    <w:rsid w:val="55FC3817"/>
    <w:rsid w:val="56010E2D"/>
    <w:rsid w:val="56046096"/>
    <w:rsid w:val="561A7524"/>
    <w:rsid w:val="562A61FA"/>
    <w:rsid w:val="56496330"/>
    <w:rsid w:val="56641F11"/>
    <w:rsid w:val="566B62A7"/>
    <w:rsid w:val="56772E9D"/>
    <w:rsid w:val="56786C15"/>
    <w:rsid w:val="567A3923"/>
    <w:rsid w:val="568D446F"/>
    <w:rsid w:val="56C854A7"/>
    <w:rsid w:val="56CB2E58"/>
    <w:rsid w:val="56DA167E"/>
    <w:rsid w:val="57122BC6"/>
    <w:rsid w:val="571B00C0"/>
    <w:rsid w:val="573573DC"/>
    <w:rsid w:val="57362D58"/>
    <w:rsid w:val="574859BF"/>
    <w:rsid w:val="576804E7"/>
    <w:rsid w:val="57713D91"/>
    <w:rsid w:val="5774562F"/>
    <w:rsid w:val="57821E8E"/>
    <w:rsid w:val="57951D30"/>
    <w:rsid w:val="57B1418D"/>
    <w:rsid w:val="57D936E4"/>
    <w:rsid w:val="57E64118"/>
    <w:rsid w:val="57E731B5"/>
    <w:rsid w:val="57EE0EDB"/>
    <w:rsid w:val="58211B64"/>
    <w:rsid w:val="582708F3"/>
    <w:rsid w:val="582B03E3"/>
    <w:rsid w:val="587C0C3F"/>
    <w:rsid w:val="588C3858"/>
    <w:rsid w:val="588C41DE"/>
    <w:rsid w:val="58A172EE"/>
    <w:rsid w:val="58A62508"/>
    <w:rsid w:val="58AE4B70"/>
    <w:rsid w:val="58C16652"/>
    <w:rsid w:val="58C919AA"/>
    <w:rsid w:val="58CB625C"/>
    <w:rsid w:val="58D25496"/>
    <w:rsid w:val="58D8399B"/>
    <w:rsid w:val="58DF4DB5"/>
    <w:rsid w:val="58E539BD"/>
    <w:rsid w:val="58FC58DC"/>
    <w:rsid w:val="59093174"/>
    <w:rsid w:val="590E4E8C"/>
    <w:rsid w:val="59105560"/>
    <w:rsid w:val="59277007"/>
    <w:rsid w:val="59350DEE"/>
    <w:rsid w:val="59352B9C"/>
    <w:rsid w:val="594F1EAF"/>
    <w:rsid w:val="59535719"/>
    <w:rsid w:val="59675EC8"/>
    <w:rsid w:val="597C59C4"/>
    <w:rsid w:val="59973856"/>
    <w:rsid w:val="5997741D"/>
    <w:rsid w:val="599B15D3"/>
    <w:rsid w:val="59AB1F74"/>
    <w:rsid w:val="59AC5554"/>
    <w:rsid w:val="59B50A26"/>
    <w:rsid w:val="59F42401"/>
    <w:rsid w:val="59FD5DAF"/>
    <w:rsid w:val="59FD7B5D"/>
    <w:rsid w:val="5A102BB5"/>
    <w:rsid w:val="5A1629CD"/>
    <w:rsid w:val="5A380B96"/>
    <w:rsid w:val="5A511C57"/>
    <w:rsid w:val="5A536061"/>
    <w:rsid w:val="5A586999"/>
    <w:rsid w:val="5A696FA1"/>
    <w:rsid w:val="5A6F6D99"/>
    <w:rsid w:val="5A851901"/>
    <w:rsid w:val="5A88744C"/>
    <w:rsid w:val="5A9658BC"/>
    <w:rsid w:val="5A9A35FE"/>
    <w:rsid w:val="5AB872B6"/>
    <w:rsid w:val="5ABC3575"/>
    <w:rsid w:val="5AC73105"/>
    <w:rsid w:val="5ADC7773"/>
    <w:rsid w:val="5AEE74A6"/>
    <w:rsid w:val="5AFE3B8D"/>
    <w:rsid w:val="5B1B3AA3"/>
    <w:rsid w:val="5B315857"/>
    <w:rsid w:val="5B386973"/>
    <w:rsid w:val="5B3D793E"/>
    <w:rsid w:val="5B5163B3"/>
    <w:rsid w:val="5B6C3C55"/>
    <w:rsid w:val="5B885B4D"/>
    <w:rsid w:val="5B9E711E"/>
    <w:rsid w:val="5BAD18AA"/>
    <w:rsid w:val="5BCD2D4A"/>
    <w:rsid w:val="5BDB7A2A"/>
    <w:rsid w:val="5BE82147"/>
    <w:rsid w:val="5BF64864"/>
    <w:rsid w:val="5C401F83"/>
    <w:rsid w:val="5C4A2E02"/>
    <w:rsid w:val="5C62014C"/>
    <w:rsid w:val="5C7A5E1B"/>
    <w:rsid w:val="5C9A1694"/>
    <w:rsid w:val="5CA42512"/>
    <w:rsid w:val="5CA67780"/>
    <w:rsid w:val="5CA93FCD"/>
    <w:rsid w:val="5CAE3391"/>
    <w:rsid w:val="5CC74453"/>
    <w:rsid w:val="5CCF51F0"/>
    <w:rsid w:val="5CD65864"/>
    <w:rsid w:val="5CEC5C67"/>
    <w:rsid w:val="5D1B1A40"/>
    <w:rsid w:val="5D5A7075"/>
    <w:rsid w:val="5D706898"/>
    <w:rsid w:val="5D7C348F"/>
    <w:rsid w:val="5D904324"/>
    <w:rsid w:val="5D90791E"/>
    <w:rsid w:val="5D995DEF"/>
    <w:rsid w:val="5DA14CA4"/>
    <w:rsid w:val="5DBC1ADE"/>
    <w:rsid w:val="5DE132F2"/>
    <w:rsid w:val="5DE84681"/>
    <w:rsid w:val="5DF23751"/>
    <w:rsid w:val="5DF826A3"/>
    <w:rsid w:val="5DFB43B4"/>
    <w:rsid w:val="5E0D2339"/>
    <w:rsid w:val="5E162F9C"/>
    <w:rsid w:val="5E2E29DB"/>
    <w:rsid w:val="5E3577AE"/>
    <w:rsid w:val="5E512226"/>
    <w:rsid w:val="5E5166CA"/>
    <w:rsid w:val="5E537D20"/>
    <w:rsid w:val="5E826883"/>
    <w:rsid w:val="5E865C52"/>
    <w:rsid w:val="5E8C001D"/>
    <w:rsid w:val="5E8F2D4E"/>
    <w:rsid w:val="5EB32EE1"/>
    <w:rsid w:val="5ECE3F80"/>
    <w:rsid w:val="5EE91CAE"/>
    <w:rsid w:val="5F2636B2"/>
    <w:rsid w:val="5F3A311F"/>
    <w:rsid w:val="5F542CA1"/>
    <w:rsid w:val="5F5A335C"/>
    <w:rsid w:val="5F5E0464"/>
    <w:rsid w:val="5F927E10"/>
    <w:rsid w:val="5F9C3975"/>
    <w:rsid w:val="5F9D157D"/>
    <w:rsid w:val="5FB40CBE"/>
    <w:rsid w:val="5FC3142D"/>
    <w:rsid w:val="5FCA6734"/>
    <w:rsid w:val="5FD749AD"/>
    <w:rsid w:val="5FEA0B84"/>
    <w:rsid w:val="60096EAD"/>
    <w:rsid w:val="600F05EB"/>
    <w:rsid w:val="60123C37"/>
    <w:rsid w:val="60255718"/>
    <w:rsid w:val="60340D4F"/>
    <w:rsid w:val="60934D78"/>
    <w:rsid w:val="60D1764E"/>
    <w:rsid w:val="60DF7FBD"/>
    <w:rsid w:val="60E07891"/>
    <w:rsid w:val="60E67B2D"/>
    <w:rsid w:val="60EF5D26"/>
    <w:rsid w:val="60F2531E"/>
    <w:rsid w:val="61091FA1"/>
    <w:rsid w:val="610E21C1"/>
    <w:rsid w:val="615362B5"/>
    <w:rsid w:val="615845F2"/>
    <w:rsid w:val="615C14C8"/>
    <w:rsid w:val="615C33BC"/>
    <w:rsid w:val="6165268A"/>
    <w:rsid w:val="6175447D"/>
    <w:rsid w:val="61994610"/>
    <w:rsid w:val="619D000C"/>
    <w:rsid w:val="61BC20AC"/>
    <w:rsid w:val="61C96577"/>
    <w:rsid w:val="61D34D07"/>
    <w:rsid w:val="61DC44FC"/>
    <w:rsid w:val="61EC39E7"/>
    <w:rsid w:val="61F335F4"/>
    <w:rsid w:val="621A5BF1"/>
    <w:rsid w:val="622231E6"/>
    <w:rsid w:val="62347E94"/>
    <w:rsid w:val="62455EA3"/>
    <w:rsid w:val="624A78F1"/>
    <w:rsid w:val="62540537"/>
    <w:rsid w:val="62595B4D"/>
    <w:rsid w:val="6267026A"/>
    <w:rsid w:val="626D4415"/>
    <w:rsid w:val="62774225"/>
    <w:rsid w:val="62B334AF"/>
    <w:rsid w:val="62BC5FD6"/>
    <w:rsid w:val="62C63B33"/>
    <w:rsid w:val="62DD052C"/>
    <w:rsid w:val="62E21FE6"/>
    <w:rsid w:val="62F03CDA"/>
    <w:rsid w:val="634C56B2"/>
    <w:rsid w:val="635C1E11"/>
    <w:rsid w:val="637013A0"/>
    <w:rsid w:val="63927568"/>
    <w:rsid w:val="639C2195"/>
    <w:rsid w:val="63B23767"/>
    <w:rsid w:val="63FE4BFE"/>
    <w:rsid w:val="64140060"/>
    <w:rsid w:val="641B57B0"/>
    <w:rsid w:val="6432142C"/>
    <w:rsid w:val="644F0FB6"/>
    <w:rsid w:val="645A3D64"/>
    <w:rsid w:val="645E744B"/>
    <w:rsid w:val="646031C3"/>
    <w:rsid w:val="646B54E7"/>
    <w:rsid w:val="648275DD"/>
    <w:rsid w:val="64874BF3"/>
    <w:rsid w:val="64A21A2D"/>
    <w:rsid w:val="64BA363B"/>
    <w:rsid w:val="64CD45D0"/>
    <w:rsid w:val="64DE2339"/>
    <w:rsid w:val="65183A9D"/>
    <w:rsid w:val="65270184"/>
    <w:rsid w:val="652E709E"/>
    <w:rsid w:val="654B3E73"/>
    <w:rsid w:val="65566374"/>
    <w:rsid w:val="65601818"/>
    <w:rsid w:val="65883560"/>
    <w:rsid w:val="65967046"/>
    <w:rsid w:val="65BD4645"/>
    <w:rsid w:val="65EE47FE"/>
    <w:rsid w:val="66707909"/>
    <w:rsid w:val="66744292"/>
    <w:rsid w:val="66833198"/>
    <w:rsid w:val="66900A8A"/>
    <w:rsid w:val="669B7CC4"/>
    <w:rsid w:val="66A03D4A"/>
    <w:rsid w:val="66C20165"/>
    <w:rsid w:val="66C37A39"/>
    <w:rsid w:val="66D24120"/>
    <w:rsid w:val="67204E8B"/>
    <w:rsid w:val="674B3371"/>
    <w:rsid w:val="675114E9"/>
    <w:rsid w:val="67670D0C"/>
    <w:rsid w:val="676C1E7F"/>
    <w:rsid w:val="678C0773"/>
    <w:rsid w:val="67A930D3"/>
    <w:rsid w:val="67AB6E4B"/>
    <w:rsid w:val="67B101D9"/>
    <w:rsid w:val="67BA0905"/>
    <w:rsid w:val="67BE7135"/>
    <w:rsid w:val="67CD63CF"/>
    <w:rsid w:val="67E934CF"/>
    <w:rsid w:val="68003932"/>
    <w:rsid w:val="680E1188"/>
    <w:rsid w:val="681F15E7"/>
    <w:rsid w:val="6837248C"/>
    <w:rsid w:val="683C3F47"/>
    <w:rsid w:val="684150B9"/>
    <w:rsid w:val="685079F2"/>
    <w:rsid w:val="685A261F"/>
    <w:rsid w:val="68692862"/>
    <w:rsid w:val="687F7DF0"/>
    <w:rsid w:val="6884632A"/>
    <w:rsid w:val="68A815DC"/>
    <w:rsid w:val="68C06926"/>
    <w:rsid w:val="68C47A98"/>
    <w:rsid w:val="68E5013A"/>
    <w:rsid w:val="69007A55"/>
    <w:rsid w:val="69035A7B"/>
    <w:rsid w:val="69112CDD"/>
    <w:rsid w:val="691D7431"/>
    <w:rsid w:val="69224EEB"/>
    <w:rsid w:val="692E2278"/>
    <w:rsid w:val="692E3867"/>
    <w:rsid w:val="69366361"/>
    <w:rsid w:val="694C24A6"/>
    <w:rsid w:val="695C254E"/>
    <w:rsid w:val="697414BE"/>
    <w:rsid w:val="697D0373"/>
    <w:rsid w:val="697E40EB"/>
    <w:rsid w:val="698A2A90"/>
    <w:rsid w:val="699B6A4B"/>
    <w:rsid w:val="69B610D2"/>
    <w:rsid w:val="69BB0E9B"/>
    <w:rsid w:val="69CE5072"/>
    <w:rsid w:val="6A102F95"/>
    <w:rsid w:val="6A3B3D8A"/>
    <w:rsid w:val="6A4F3D81"/>
    <w:rsid w:val="6A7D6F8E"/>
    <w:rsid w:val="6A955B90"/>
    <w:rsid w:val="6AC4570C"/>
    <w:rsid w:val="6AF86F50"/>
    <w:rsid w:val="6B030D4C"/>
    <w:rsid w:val="6B1271E1"/>
    <w:rsid w:val="6B1940CB"/>
    <w:rsid w:val="6B2B3DFF"/>
    <w:rsid w:val="6B390171"/>
    <w:rsid w:val="6B6317EA"/>
    <w:rsid w:val="6B7E62A4"/>
    <w:rsid w:val="6BDB5825"/>
    <w:rsid w:val="6BDD77EF"/>
    <w:rsid w:val="6BEE37AA"/>
    <w:rsid w:val="6C1A0721"/>
    <w:rsid w:val="6C313697"/>
    <w:rsid w:val="6C3E644D"/>
    <w:rsid w:val="6C44786E"/>
    <w:rsid w:val="6C514E3E"/>
    <w:rsid w:val="6C5C40CD"/>
    <w:rsid w:val="6C67530A"/>
    <w:rsid w:val="6C692E30"/>
    <w:rsid w:val="6C733CAF"/>
    <w:rsid w:val="6C7C2B64"/>
    <w:rsid w:val="6C964322"/>
    <w:rsid w:val="6CB423CE"/>
    <w:rsid w:val="6CBD4F2A"/>
    <w:rsid w:val="6CC462B9"/>
    <w:rsid w:val="6CD615B0"/>
    <w:rsid w:val="6CDF30F3"/>
    <w:rsid w:val="6D0A0F3B"/>
    <w:rsid w:val="6D21786E"/>
    <w:rsid w:val="6D2531FB"/>
    <w:rsid w:val="6D292130"/>
    <w:rsid w:val="6D2D3E5E"/>
    <w:rsid w:val="6D31757E"/>
    <w:rsid w:val="6D511945"/>
    <w:rsid w:val="6D6A50B2"/>
    <w:rsid w:val="6D6A6E60"/>
    <w:rsid w:val="6D94212F"/>
    <w:rsid w:val="6DAC1227"/>
    <w:rsid w:val="6DE44E65"/>
    <w:rsid w:val="6DF40E20"/>
    <w:rsid w:val="6E056B89"/>
    <w:rsid w:val="6E283E10"/>
    <w:rsid w:val="6E28748C"/>
    <w:rsid w:val="6E353F7C"/>
    <w:rsid w:val="6E380D0C"/>
    <w:rsid w:val="6E3F3AEF"/>
    <w:rsid w:val="6E510020"/>
    <w:rsid w:val="6E6D1F35"/>
    <w:rsid w:val="6E7D7067"/>
    <w:rsid w:val="6E91666F"/>
    <w:rsid w:val="6EA36ACE"/>
    <w:rsid w:val="6EA83534"/>
    <w:rsid w:val="6EA838C1"/>
    <w:rsid w:val="6EA9358B"/>
    <w:rsid w:val="6EB321F9"/>
    <w:rsid w:val="6EBD15FB"/>
    <w:rsid w:val="6ED11877"/>
    <w:rsid w:val="6EE449F0"/>
    <w:rsid w:val="6EE964AB"/>
    <w:rsid w:val="6F1F3C7A"/>
    <w:rsid w:val="6F2B18C4"/>
    <w:rsid w:val="6F3C65DA"/>
    <w:rsid w:val="6F5558EE"/>
    <w:rsid w:val="6F975F07"/>
    <w:rsid w:val="6F9925DA"/>
    <w:rsid w:val="6F9D6E03"/>
    <w:rsid w:val="6FD44A65"/>
    <w:rsid w:val="6FDC74F8"/>
    <w:rsid w:val="6FED5B27"/>
    <w:rsid w:val="7000585A"/>
    <w:rsid w:val="700417EE"/>
    <w:rsid w:val="700C41FF"/>
    <w:rsid w:val="7038464A"/>
    <w:rsid w:val="703B17BD"/>
    <w:rsid w:val="7056191E"/>
    <w:rsid w:val="706E7DED"/>
    <w:rsid w:val="707029DF"/>
    <w:rsid w:val="70710506"/>
    <w:rsid w:val="70891D92"/>
    <w:rsid w:val="70904E30"/>
    <w:rsid w:val="709B77EE"/>
    <w:rsid w:val="70A1528F"/>
    <w:rsid w:val="70A676E9"/>
    <w:rsid w:val="70BB16AE"/>
    <w:rsid w:val="70DB471C"/>
    <w:rsid w:val="70E4517B"/>
    <w:rsid w:val="70F829D5"/>
    <w:rsid w:val="70F92A2E"/>
    <w:rsid w:val="71094BE2"/>
    <w:rsid w:val="710D46D2"/>
    <w:rsid w:val="71235CA4"/>
    <w:rsid w:val="71265794"/>
    <w:rsid w:val="71327C95"/>
    <w:rsid w:val="71413926"/>
    <w:rsid w:val="718304F0"/>
    <w:rsid w:val="71897CE5"/>
    <w:rsid w:val="718A1CBE"/>
    <w:rsid w:val="71B40050"/>
    <w:rsid w:val="71B40FF2"/>
    <w:rsid w:val="71B44B4E"/>
    <w:rsid w:val="71F92EA9"/>
    <w:rsid w:val="71FA44D1"/>
    <w:rsid w:val="72097D64"/>
    <w:rsid w:val="720E0702"/>
    <w:rsid w:val="725D51E5"/>
    <w:rsid w:val="72BD5C84"/>
    <w:rsid w:val="72C6616E"/>
    <w:rsid w:val="72D60AF4"/>
    <w:rsid w:val="730C2768"/>
    <w:rsid w:val="7315786E"/>
    <w:rsid w:val="731E3DF7"/>
    <w:rsid w:val="73214688"/>
    <w:rsid w:val="733A1083"/>
    <w:rsid w:val="733D0B73"/>
    <w:rsid w:val="734B14E2"/>
    <w:rsid w:val="73687898"/>
    <w:rsid w:val="73AB3D2F"/>
    <w:rsid w:val="73C179F6"/>
    <w:rsid w:val="73DB5817"/>
    <w:rsid w:val="73DC2DAE"/>
    <w:rsid w:val="73EA2AA9"/>
    <w:rsid w:val="740A1D72"/>
    <w:rsid w:val="740D2C3B"/>
    <w:rsid w:val="74145D78"/>
    <w:rsid w:val="74277859"/>
    <w:rsid w:val="74281823"/>
    <w:rsid w:val="742D67D1"/>
    <w:rsid w:val="744C5512"/>
    <w:rsid w:val="745A5839"/>
    <w:rsid w:val="746740F9"/>
    <w:rsid w:val="7476433D"/>
    <w:rsid w:val="74B60BDD"/>
    <w:rsid w:val="74B63DAF"/>
    <w:rsid w:val="750C58A5"/>
    <w:rsid w:val="751029E3"/>
    <w:rsid w:val="75183855"/>
    <w:rsid w:val="75324707"/>
    <w:rsid w:val="75431B6A"/>
    <w:rsid w:val="754B3A1B"/>
    <w:rsid w:val="754B5947"/>
    <w:rsid w:val="75504B8E"/>
    <w:rsid w:val="755C3532"/>
    <w:rsid w:val="75786D3D"/>
    <w:rsid w:val="757F79A9"/>
    <w:rsid w:val="758D4498"/>
    <w:rsid w:val="759727BC"/>
    <w:rsid w:val="75BC1340"/>
    <w:rsid w:val="75D73501"/>
    <w:rsid w:val="76024B59"/>
    <w:rsid w:val="760F1317"/>
    <w:rsid w:val="761248D7"/>
    <w:rsid w:val="761E7366"/>
    <w:rsid w:val="763E532E"/>
    <w:rsid w:val="764C0F35"/>
    <w:rsid w:val="764C70F2"/>
    <w:rsid w:val="764C7B3D"/>
    <w:rsid w:val="7671300D"/>
    <w:rsid w:val="76854D0B"/>
    <w:rsid w:val="768F7938"/>
    <w:rsid w:val="76AF1D88"/>
    <w:rsid w:val="76CC0B8C"/>
    <w:rsid w:val="76E5770E"/>
    <w:rsid w:val="76EA1012"/>
    <w:rsid w:val="76FB6D7B"/>
    <w:rsid w:val="770976EA"/>
    <w:rsid w:val="770E4D00"/>
    <w:rsid w:val="771A5453"/>
    <w:rsid w:val="77291F46"/>
    <w:rsid w:val="776B2153"/>
    <w:rsid w:val="77B533CE"/>
    <w:rsid w:val="77BC29AE"/>
    <w:rsid w:val="77CA50CB"/>
    <w:rsid w:val="77DE46D3"/>
    <w:rsid w:val="77F778C1"/>
    <w:rsid w:val="78000AED"/>
    <w:rsid w:val="780A196C"/>
    <w:rsid w:val="781801B0"/>
    <w:rsid w:val="78250553"/>
    <w:rsid w:val="782567A5"/>
    <w:rsid w:val="78320EC2"/>
    <w:rsid w:val="783E33C3"/>
    <w:rsid w:val="785A3AF0"/>
    <w:rsid w:val="785B21C7"/>
    <w:rsid w:val="785E75C1"/>
    <w:rsid w:val="786D5A56"/>
    <w:rsid w:val="78A0407E"/>
    <w:rsid w:val="78A148CA"/>
    <w:rsid w:val="78B83176"/>
    <w:rsid w:val="78F65A4C"/>
    <w:rsid w:val="790243F1"/>
    <w:rsid w:val="790B0256"/>
    <w:rsid w:val="790F1AB7"/>
    <w:rsid w:val="79190241"/>
    <w:rsid w:val="791972F4"/>
    <w:rsid w:val="791F30BB"/>
    <w:rsid w:val="7927654D"/>
    <w:rsid w:val="792B2A87"/>
    <w:rsid w:val="792D1E72"/>
    <w:rsid w:val="79314CD6"/>
    <w:rsid w:val="79346574"/>
    <w:rsid w:val="794462AC"/>
    <w:rsid w:val="79583860"/>
    <w:rsid w:val="796706F8"/>
    <w:rsid w:val="798017B9"/>
    <w:rsid w:val="7985704D"/>
    <w:rsid w:val="79C1605A"/>
    <w:rsid w:val="79C42D31"/>
    <w:rsid w:val="79C63670"/>
    <w:rsid w:val="79C773E8"/>
    <w:rsid w:val="79D1660D"/>
    <w:rsid w:val="79E32474"/>
    <w:rsid w:val="79E44CE0"/>
    <w:rsid w:val="7A1D0BBF"/>
    <w:rsid w:val="7A22577E"/>
    <w:rsid w:val="7A291E51"/>
    <w:rsid w:val="7A2C7DED"/>
    <w:rsid w:val="7A451986"/>
    <w:rsid w:val="7A772BBC"/>
    <w:rsid w:val="7A7C2861"/>
    <w:rsid w:val="7A9C0875"/>
    <w:rsid w:val="7AA5772A"/>
    <w:rsid w:val="7AA754C8"/>
    <w:rsid w:val="7AB20098"/>
    <w:rsid w:val="7AB23BF5"/>
    <w:rsid w:val="7AB94F83"/>
    <w:rsid w:val="7AE529D0"/>
    <w:rsid w:val="7AF578EB"/>
    <w:rsid w:val="7B0326A2"/>
    <w:rsid w:val="7B2D2FD1"/>
    <w:rsid w:val="7B431A01"/>
    <w:rsid w:val="7B480ABE"/>
    <w:rsid w:val="7B560A24"/>
    <w:rsid w:val="7B585BEB"/>
    <w:rsid w:val="7B885B65"/>
    <w:rsid w:val="7B8A2787"/>
    <w:rsid w:val="7B8A6BD6"/>
    <w:rsid w:val="7B944376"/>
    <w:rsid w:val="7BA32903"/>
    <w:rsid w:val="7BA82B1B"/>
    <w:rsid w:val="7BAB0D70"/>
    <w:rsid w:val="7BF64461"/>
    <w:rsid w:val="7BFD3595"/>
    <w:rsid w:val="7C056896"/>
    <w:rsid w:val="7C09018C"/>
    <w:rsid w:val="7C3074C7"/>
    <w:rsid w:val="7C3310C7"/>
    <w:rsid w:val="7C343D6A"/>
    <w:rsid w:val="7C376AA7"/>
    <w:rsid w:val="7C757156"/>
    <w:rsid w:val="7C8415C1"/>
    <w:rsid w:val="7C8A6EB0"/>
    <w:rsid w:val="7C993F57"/>
    <w:rsid w:val="7CA26617"/>
    <w:rsid w:val="7CAE6244"/>
    <w:rsid w:val="7CC61BD9"/>
    <w:rsid w:val="7CDB38D7"/>
    <w:rsid w:val="7CE00EED"/>
    <w:rsid w:val="7CED360A"/>
    <w:rsid w:val="7D083FA0"/>
    <w:rsid w:val="7D1F3AC7"/>
    <w:rsid w:val="7D2863F0"/>
    <w:rsid w:val="7D2A03BA"/>
    <w:rsid w:val="7D311748"/>
    <w:rsid w:val="7D4274B2"/>
    <w:rsid w:val="7D483A4C"/>
    <w:rsid w:val="7D5B4A17"/>
    <w:rsid w:val="7D7013E0"/>
    <w:rsid w:val="7DAA32A9"/>
    <w:rsid w:val="7DC51E91"/>
    <w:rsid w:val="7DCE53A2"/>
    <w:rsid w:val="7DDD71DA"/>
    <w:rsid w:val="7DEB18F7"/>
    <w:rsid w:val="7DF10ED8"/>
    <w:rsid w:val="7E2C3CBE"/>
    <w:rsid w:val="7E3D5ECB"/>
    <w:rsid w:val="7E494870"/>
    <w:rsid w:val="7E4E00D8"/>
    <w:rsid w:val="7E684F55"/>
    <w:rsid w:val="7E8458A8"/>
    <w:rsid w:val="7E8B6C36"/>
    <w:rsid w:val="7EA45F4A"/>
    <w:rsid w:val="7EAB30E0"/>
    <w:rsid w:val="7EE54599"/>
    <w:rsid w:val="7EFE0664"/>
    <w:rsid w:val="7F345520"/>
    <w:rsid w:val="7F4D0390"/>
    <w:rsid w:val="7F7729DC"/>
    <w:rsid w:val="7F810C93"/>
    <w:rsid w:val="7F8F29F1"/>
    <w:rsid w:val="7FA36202"/>
    <w:rsid w:val="7FAE6071"/>
    <w:rsid w:val="7FB9379A"/>
    <w:rsid w:val="7FD05249"/>
    <w:rsid w:val="7FDA60C7"/>
    <w:rsid w:val="7FDF36DE"/>
    <w:rsid w:val="7FE22D75"/>
    <w:rsid w:val="7FF07699"/>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ocked="1"/>
    <w:lsdException w:qFormat="1" w:unhideWhenUsed="0" w:uiPriority="99" w:semiHidden="0" w:name="toc 2" w:locked="1"/>
    <w:lsdException w:qFormat="1" w:unhideWhenUsed="0" w:uiPriority="99"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iPriority="0"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nhideWhenUsed="0" w:uiPriority="99"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3"/>
    <w:autoRedefine/>
    <w:qFormat/>
    <w:uiPriority w:val="99"/>
    <w:pPr>
      <w:widowControl/>
      <w:spacing w:before="100" w:beforeAutospacing="1" w:after="100" w:afterAutospacing="1"/>
      <w:jc w:val="left"/>
      <w:outlineLvl w:val="0"/>
    </w:pPr>
    <w:rPr>
      <w:rFonts w:ascii="宋体" w:hAnsi="宋体"/>
      <w:b/>
      <w:bCs/>
      <w:kern w:val="36"/>
      <w:sz w:val="48"/>
      <w:szCs w:val="48"/>
    </w:rPr>
  </w:style>
  <w:style w:type="paragraph" w:styleId="3">
    <w:name w:val="heading 2"/>
    <w:basedOn w:val="1"/>
    <w:next w:val="1"/>
    <w:link w:val="24"/>
    <w:qFormat/>
    <w:uiPriority w:val="99"/>
    <w:pPr>
      <w:widowControl/>
      <w:spacing w:before="100" w:beforeAutospacing="1" w:after="100" w:afterAutospacing="1"/>
      <w:jc w:val="left"/>
      <w:outlineLvl w:val="1"/>
    </w:pPr>
    <w:rPr>
      <w:rFonts w:ascii="宋体" w:hAnsi="宋体"/>
      <w:b/>
      <w:bCs/>
      <w:kern w:val="0"/>
      <w:sz w:val="36"/>
      <w:szCs w:val="36"/>
    </w:rPr>
  </w:style>
  <w:style w:type="paragraph" w:styleId="4">
    <w:name w:val="heading 3"/>
    <w:basedOn w:val="1"/>
    <w:next w:val="1"/>
    <w:link w:val="25"/>
    <w:autoRedefine/>
    <w:qFormat/>
    <w:locked/>
    <w:uiPriority w:val="99"/>
    <w:pPr>
      <w:keepNext/>
      <w:keepLines/>
      <w:spacing w:before="260" w:after="260" w:line="416" w:lineRule="auto"/>
      <w:outlineLvl w:val="2"/>
    </w:pPr>
    <w:rPr>
      <w:rFonts w:ascii="Times New Roman" w:hAnsi="Times New Roman"/>
      <w:b/>
      <w:bCs/>
      <w:sz w:val="32"/>
      <w:szCs w:val="32"/>
    </w:rPr>
  </w:style>
  <w:style w:type="paragraph" w:styleId="5">
    <w:name w:val="heading 5"/>
    <w:basedOn w:val="1"/>
    <w:next w:val="1"/>
    <w:semiHidden/>
    <w:unhideWhenUsed/>
    <w:qFormat/>
    <w:locked/>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character" w:default="1" w:styleId="19">
    <w:name w:val="Default Paragraph Font"/>
    <w:semiHidden/>
    <w:qFormat/>
    <w:uiPriority w:val="99"/>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unhideWhenUsed/>
    <w:qFormat/>
    <w:uiPriority w:val="0"/>
    <w:pPr>
      <w:spacing w:beforeLines="0" w:afterLines="0"/>
      <w:ind w:firstLine="567"/>
    </w:pPr>
    <w:rPr>
      <w:rFonts w:hint="default"/>
      <w:sz w:val="21"/>
      <w:szCs w:val="21"/>
      <w:lang w:bidi="zh-CN"/>
    </w:rPr>
  </w:style>
  <w:style w:type="paragraph" w:styleId="7">
    <w:name w:val="Body Text Indent"/>
    <w:basedOn w:val="1"/>
    <w:next w:val="1"/>
    <w:link w:val="27"/>
    <w:qFormat/>
    <w:uiPriority w:val="99"/>
    <w:pPr>
      <w:ind w:firstLine="560" w:firstLineChars="200"/>
    </w:pPr>
    <w:rPr>
      <w:sz w:val="28"/>
      <w:szCs w:val="24"/>
    </w:rPr>
  </w:style>
  <w:style w:type="paragraph" w:styleId="8">
    <w:name w:val="toc 3"/>
    <w:basedOn w:val="1"/>
    <w:next w:val="1"/>
    <w:qFormat/>
    <w:locked/>
    <w:uiPriority w:val="99"/>
    <w:pPr>
      <w:widowControl/>
      <w:spacing w:after="100" w:line="276" w:lineRule="auto"/>
      <w:ind w:left="440"/>
      <w:jc w:val="left"/>
    </w:pPr>
    <w:rPr>
      <w:kern w:val="0"/>
      <w:sz w:val="22"/>
    </w:rPr>
  </w:style>
  <w:style w:type="paragraph" w:styleId="9">
    <w:name w:val="Balloon Text"/>
    <w:basedOn w:val="1"/>
    <w:link w:val="28"/>
    <w:semiHidden/>
    <w:qFormat/>
    <w:uiPriority w:val="99"/>
    <w:rPr>
      <w:rFonts w:ascii="Times New Roman" w:hAnsi="Times New Roman"/>
      <w:sz w:val="18"/>
      <w:szCs w:val="18"/>
    </w:rPr>
  </w:style>
  <w:style w:type="paragraph" w:styleId="10">
    <w:name w:val="footer"/>
    <w:basedOn w:val="1"/>
    <w:link w:val="29"/>
    <w:qFormat/>
    <w:uiPriority w:val="99"/>
    <w:pPr>
      <w:tabs>
        <w:tab w:val="center" w:pos="4153"/>
        <w:tab w:val="right" w:pos="8306"/>
      </w:tabs>
      <w:snapToGrid w:val="0"/>
      <w:jc w:val="left"/>
    </w:pPr>
    <w:rPr>
      <w:kern w:val="0"/>
      <w:sz w:val="18"/>
      <w:szCs w:val="18"/>
    </w:rPr>
  </w:style>
  <w:style w:type="paragraph" w:styleId="11">
    <w:name w:val="header"/>
    <w:basedOn w:val="1"/>
    <w:link w:val="30"/>
    <w:autoRedefine/>
    <w:qFormat/>
    <w:uiPriority w:val="99"/>
    <w:pPr>
      <w:pBdr>
        <w:bottom w:val="single" w:color="auto" w:sz="6" w:space="1"/>
      </w:pBdr>
      <w:tabs>
        <w:tab w:val="center" w:pos="4153"/>
        <w:tab w:val="right" w:pos="8306"/>
      </w:tabs>
      <w:snapToGrid w:val="0"/>
      <w:jc w:val="center"/>
    </w:pPr>
    <w:rPr>
      <w:kern w:val="0"/>
      <w:sz w:val="18"/>
      <w:szCs w:val="18"/>
    </w:rPr>
  </w:style>
  <w:style w:type="paragraph" w:styleId="12">
    <w:name w:val="toc 1"/>
    <w:basedOn w:val="1"/>
    <w:next w:val="1"/>
    <w:qFormat/>
    <w:locked/>
    <w:uiPriority w:val="99"/>
    <w:pPr>
      <w:tabs>
        <w:tab w:val="right" w:leader="dot" w:pos="8296"/>
      </w:tabs>
      <w:spacing w:line="360" w:lineRule="auto"/>
    </w:pPr>
    <w:rPr>
      <w:rFonts w:ascii="宋体" w:hAnsi="宋体"/>
      <w:sz w:val="24"/>
    </w:rPr>
  </w:style>
  <w:style w:type="paragraph" w:styleId="13">
    <w:name w:val="toc 2"/>
    <w:basedOn w:val="1"/>
    <w:next w:val="1"/>
    <w:autoRedefine/>
    <w:qFormat/>
    <w:locked/>
    <w:uiPriority w:val="99"/>
    <w:pPr>
      <w:ind w:left="420" w:leftChars="200"/>
    </w:pPr>
  </w:style>
  <w:style w:type="paragraph" w:styleId="14">
    <w:name w:val="Normal (Web)"/>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styleId="15">
    <w:name w:val="Title"/>
    <w:basedOn w:val="1"/>
    <w:next w:val="7"/>
    <w:link w:val="26"/>
    <w:qFormat/>
    <w:uiPriority w:val="99"/>
    <w:pPr>
      <w:spacing w:before="240" w:after="60"/>
      <w:jc w:val="center"/>
      <w:outlineLvl w:val="0"/>
    </w:pPr>
    <w:rPr>
      <w:rFonts w:ascii="Cambria" w:hAnsi="Cambria"/>
      <w:b/>
      <w:bCs/>
      <w:kern w:val="0"/>
      <w:sz w:val="32"/>
      <w:szCs w:val="32"/>
    </w:rPr>
  </w:style>
  <w:style w:type="paragraph" w:styleId="16">
    <w:name w:val="Body Text First Indent 2"/>
    <w:basedOn w:val="7"/>
    <w:next w:val="1"/>
    <w:autoRedefine/>
    <w:qFormat/>
    <w:uiPriority w:val="0"/>
    <w:pPr>
      <w:ind w:firstLine="420"/>
    </w:pPr>
  </w:style>
  <w:style w:type="table" w:styleId="18">
    <w:name w:val="Table Grid"/>
    <w:basedOn w:val="17"/>
    <w:qFormat/>
    <w:uiPriority w:val="99"/>
    <w:rPr>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0">
    <w:name w:val="Strong"/>
    <w:basedOn w:val="19"/>
    <w:qFormat/>
    <w:uiPriority w:val="99"/>
    <w:rPr>
      <w:rFonts w:cs="Times New Roman"/>
      <w:b/>
    </w:rPr>
  </w:style>
  <w:style w:type="character" w:styleId="21">
    <w:name w:val="page number"/>
    <w:basedOn w:val="19"/>
    <w:qFormat/>
    <w:uiPriority w:val="99"/>
    <w:rPr>
      <w:rFonts w:cs="Times New Roman"/>
    </w:rPr>
  </w:style>
  <w:style w:type="character" w:styleId="22">
    <w:name w:val="Hyperlink"/>
    <w:basedOn w:val="19"/>
    <w:qFormat/>
    <w:uiPriority w:val="99"/>
    <w:rPr>
      <w:rFonts w:cs="Times New Roman"/>
      <w:color w:val="0000FF"/>
      <w:u w:val="single"/>
    </w:rPr>
  </w:style>
  <w:style w:type="character" w:customStyle="1" w:styleId="23">
    <w:name w:val="Heading 1 Char"/>
    <w:basedOn w:val="19"/>
    <w:link w:val="2"/>
    <w:qFormat/>
    <w:locked/>
    <w:uiPriority w:val="99"/>
    <w:rPr>
      <w:rFonts w:ascii="宋体" w:hAnsi="宋体" w:eastAsia="宋体" w:cs="Times New Roman"/>
      <w:b/>
      <w:kern w:val="36"/>
      <w:sz w:val="48"/>
    </w:rPr>
  </w:style>
  <w:style w:type="character" w:customStyle="1" w:styleId="24">
    <w:name w:val="Heading 2 Char"/>
    <w:basedOn w:val="19"/>
    <w:link w:val="3"/>
    <w:autoRedefine/>
    <w:qFormat/>
    <w:locked/>
    <w:uiPriority w:val="99"/>
    <w:rPr>
      <w:rFonts w:ascii="宋体" w:hAnsi="宋体" w:eastAsia="宋体" w:cs="Times New Roman"/>
      <w:b/>
      <w:kern w:val="0"/>
      <w:sz w:val="36"/>
    </w:rPr>
  </w:style>
  <w:style w:type="character" w:customStyle="1" w:styleId="25">
    <w:name w:val="Heading 3 Char"/>
    <w:basedOn w:val="19"/>
    <w:link w:val="4"/>
    <w:qFormat/>
    <w:locked/>
    <w:uiPriority w:val="99"/>
    <w:rPr>
      <w:rFonts w:cs="Times New Roman"/>
      <w:b/>
      <w:kern w:val="2"/>
      <w:sz w:val="32"/>
    </w:rPr>
  </w:style>
  <w:style w:type="character" w:customStyle="1" w:styleId="26">
    <w:name w:val="Title Char"/>
    <w:basedOn w:val="19"/>
    <w:link w:val="15"/>
    <w:qFormat/>
    <w:locked/>
    <w:uiPriority w:val="99"/>
    <w:rPr>
      <w:rFonts w:ascii="Cambria" w:hAnsi="Cambria" w:eastAsia="宋体" w:cs="Times New Roman"/>
      <w:b/>
      <w:sz w:val="32"/>
    </w:rPr>
  </w:style>
  <w:style w:type="character" w:customStyle="1" w:styleId="27">
    <w:name w:val="Body Text Indent Char"/>
    <w:basedOn w:val="19"/>
    <w:link w:val="7"/>
    <w:autoRedefine/>
    <w:semiHidden/>
    <w:qFormat/>
    <w:locked/>
    <w:uiPriority w:val="99"/>
    <w:rPr>
      <w:rFonts w:ascii="Calibri" w:hAnsi="Calibri" w:cs="Times New Roman"/>
    </w:rPr>
  </w:style>
  <w:style w:type="character" w:customStyle="1" w:styleId="28">
    <w:name w:val="Balloon Text Char"/>
    <w:basedOn w:val="19"/>
    <w:link w:val="9"/>
    <w:semiHidden/>
    <w:qFormat/>
    <w:locked/>
    <w:uiPriority w:val="99"/>
    <w:rPr>
      <w:rFonts w:cs="Times New Roman"/>
      <w:kern w:val="2"/>
      <w:sz w:val="18"/>
    </w:rPr>
  </w:style>
  <w:style w:type="character" w:customStyle="1" w:styleId="29">
    <w:name w:val="Footer Char"/>
    <w:basedOn w:val="19"/>
    <w:link w:val="10"/>
    <w:qFormat/>
    <w:locked/>
    <w:uiPriority w:val="99"/>
    <w:rPr>
      <w:rFonts w:ascii="Calibri" w:hAnsi="Calibri" w:eastAsia="宋体" w:cs="Times New Roman"/>
      <w:sz w:val="18"/>
    </w:rPr>
  </w:style>
  <w:style w:type="character" w:customStyle="1" w:styleId="30">
    <w:name w:val="Header Char"/>
    <w:basedOn w:val="19"/>
    <w:link w:val="11"/>
    <w:semiHidden/>
    <w:qFormat/>
    <w:locked/>
    <w:uiPriority w:val="99"/>
    <w:rPr>
      <w:rFonts w:ascii="Calibri" w:hAnsi="Calibri" w:eastAsia="宋体" w:cs="Times New Roman"/>
      <w:sz w:val="18"/>
    </w:rPr>
  </w:style>
  <w:style w:type="paragraph" w:customStyle="1" w:styleId="31">
    <w:name w:val="List Paragraph1"/>
    <w:basedOn w:val="1"/>
    <w:autoRedefine/>
    <w:qFormat/>
    <w:uiPriority w:val="99"/>
    <w:pPr>
      <w:ind w:firstLine="420" w:firstLineChars="200"/>
    </w:pPr>
  </w:style>
  <w:style w:type="paragraph" w:customStyle="1" w:styleId="32">
    <w:name w:val="p0"/>
    <w:basedOn w:val="1"/>
    <w:qFormat/>
    <w:uiPriority w:val="99"/>
    <w:pPr>
      <w:widowControl/>
      <w:spacing w:line="365" w:lineRule="atLeast"/>
      <w:ind w:left="1"/>
      <w:textAlignment w:val="bottom"/>
    </w:pPr>
    <w:rPr>
      <w:kern w:val="0"/>
      <w:sz w:val="20"/>
      <w:szCs w:val="20"/>
    </w:rPr>
  </w:style>
  <w:style w:type="character" w:customStyle="1" w:styleId="33">
    <w:name w:val="15"/>
    <w:qFormat/>
    <w:uiPriority w:val="99"/>
    <w:rPr>
      <w:rFonts w:ascii="Times New Roman" w:hAnsi="Times New Roman"/>
      <w:color w:val="0000FF"/>
      <w:u w:val="single"/>
    </w:rPr>
  </w:style>
  <w:style w:type="character" w:customStyle="1" w:styleId="34">
    <w:name w:val="10"/>
    <w:qFormat/>
    <w:uiPriority w:val="99"/>
    <w:rPr>
      <w:rFonts w:ascii="Times New Roman" w:hAnsi="Times New Roman"/>
    </w:rPr>
  </w:style>
  <w:style w:type="paragraph" w:styleId="35">
    <w:name w:val="List Paragraph"/>
    <w:basedOn w:val="1"/>
    <w:autoRedefine/>
    <w:qFormat/>
    <w:uiPriority w:val="99"/>
    <w:pPr>
      <w:ind w:firstLine="420" w:firstLineChars="200"/>
    </w:pPr>
  </w:style>
  <w:style w:type="paragraph" w:customStyle="1" w:styleId="36">
    <w:name w:val="TOC Heading1"/>
    <w:basedOn w:val="2"/>
    <w:next w:val="1"/>
    <w:semiHidden/>
    <w:qFormat/>
    <w:uiPriority w:val="99"/>
    <w:pPr>
      <w:keepNext/>
      <w:keepLines/>
      <w:spacing w:before="480" w:beforeAutospacing="0" w:after="0" w:afterAutospacing="0" w:line="276" w:lineRule="auto"/>
      <w:outlineLvl w:val="9"/>
    </w:pPr>
    <w:rPr>
      <w:rFonts w:ascii="Cambria" w:hAnsi="Cambria"/>
      <w:color w:val="365F91"/>
      <w:kern w:val="0"/>
      <w:sz w:val="28"/>
      <w:szCs w:val="28"/>
    </w:rPr>
  </w:style>
  <w:style w:type="character" w:customStyle="1" w:styleId="37">
    <w:name w:val="Subtle Reference1"/>
    <w:qFormat/>
    <w:uiPriority w:val="99"/>
    <w:rPr>
      <w:smallCaps/>
      <w:color w:val="C0504D"/>
      <w:u w:val="single"/>
    </w:rPr>
  </w:style>
  <w:style w:type="table" w:customStyle="1" w:styleId="38">
    <w:name w:val="Grid Table 4 Accent 6"/>
    <w:basedOn w:val="17"/>
    <w:autoRedefine/>
    <w:qFormat/>
    <w:uiPriority w:val="49"/>
    <w:tblPr>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Pr>
    <w:tblStylePr w:type="firstRow">
      <w:rPr>
        <w:b/>
        <w:bCs/>
        <w:color w:val="FFFFFF" w:themeColor="background1"/>
        <w14:textFill>
          <w14:solidFill>
            <w14:schemeClr w14:val="bg1"/>
          </w14:solidFill>
        </w14:textFill>
      </w:rPr>
      <w:tcPr>
        <w:tcBorders>
          <w:top w:val="single" w:color="F79646" w:themeColor="accent6" w:sz="4" w:space="0"/>
          <w:left w:val="single" w:color="F79646" w:themeColor="accent6" w:sz="4" w:space="0"/>
          <w:bottom w:val="single" w:color="F79646" w:themeColor="accent6" w:sz="4" w:space="0"/>
          <w:right w:val="single" w:color="F79646" w:themeColor="accent6" w:sz="4" w:space="0"/>
          <w:insideH w:val="nil"/>
          <w:insideV w:val="nil"/>
        </w:tcBorders>
        <w:shd w:val="clear" w:color="auto" w:fill="F79646" w:themeFill="accent6"/>
      </w:tcPr>
    </w:tblStylePr>
    <w:tblStylePr w:type="lastRow">
      <w:rPr>
        <w:b/>
        <w:bCs/>
      </w:rPr>
      <w:tcPr>
        <w:tcBorders>
          <w:top w:val="double" w:color="F79646" w:themeColor="accent6" w:sz="4" w:space="0"/>
        </w:tcBorders>
      </w:tcPr>
    </w:tblStylePr>
    <w:tblStylePr w:type="firstCol">
      <w:rPr>
        <w:b/>
        <w:bCs/>
      </w:rPr>
    </w:tblStylePr>
    <w:tblStylePr w:type="lastCol">
      <w:rPr>
        <w:b/>
        <w:bCs/>
      </w:rPr>
    </w:tblStylePr>
    <w:tblStylePr w:type="band1Vert">
      <w:tcPr>
        <w:shd w:val="clear" w:color="auto" w:fill="FDE9D9" w:themeFill="accent6" w:themeFillTint="33"/>
      </w:tcPr>
    </w:tblStylePr>
    <w:tblStylePr w:type="band1Horz">
      <w:tcPr>
        <w:shd w:val="clear" w:color="auto" w:fill="FDE9D9" w:themeFill="accent6" w:themeFillTint="33"/>
      </w:tcPr>
    </w:tblStylePr>
  </w:style>
  <w:style w:type="character" w:customStyle="1" w:styleId="39">
    <w:name w:val="font11"/>
    <w:basedOn w:val="19"/>
    <w:autoRedefine/>
    <w:qFormat/>
    <w:uiPriority w:val="0"/>
    <w:rPr>
      <w:rFonts w:hint="eastAsia" w:ascii="宋体" w:hAnsi="宋体" w:eastAsia="宋体" w:cs="宋体"/>
      <w:b/>
      <w:bCs/>
      <w:color w:val="0000FF"/>
      <w:sz w:val="24"/>
      <w:szCs w:val="24"/>
      <w:u w:val="none"/>
    </w:rPr>
  </w:style>
  <w:style w:type="character" w:customStyle="1" w:styleId="40">
    <w:name w:val="font21"/>
    <w:basedOn w:val="19"/>
    <w:qFormat/>
    <w:uiPriority w:val="0"/>
    <w:rPr>
      <w:rFonts w:hint="eastAsia" w:ascii="宋体" w:hAnsi="宋体" w:eastAsia="宋体" w:cs="宋体"/>
      <w:b/>
      <w:bCs/>
      <w:color w:val="000000"/>
      <w:sz w:val="20"/>
      <w:szCs w:val="20"/>
      <w:u w:val="none"/>
    </w:rPr>
  </w:style>
  <w:style w:type="character" w:customStyle="1" w:styleId="41">
    <w:name w:val="font31"/>
    <w:basedOn w:val="19"/>
    <w:autoRedefine/>
    <w:qFormat/>
    <w:uiPriority w:val="0"/>
    <w:rPr>
      <w:rFonts w:hint="eastAsia" w:ascii="宋体" w:hAnsi="宋体" w:eastAsia="宋体" w:cs="宋体"/>
      <w:color w:val="0000FF"/>
      <w:sz w:val="22"/>
      <w:szCs w:val="22"/>
      <w:u w:val="none"/>
    </w:rPr>
  </w:style>
  <w:style w:type="table" w:customStyle="1" w:styleId="42">
    <w:name w:val="网格表 4 - 着色 61"/>
    <w:basedOn w:val="17"/>
    <w:autoRedefine/>
    <w:qFormat/>
    <w:uiPriority w:val="49"/>
    <w:tblPr>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Pr>
    <w:tblStylePr w:type="firstRow">
      <w:rPr>
        <w:b/>
        <w:bCs/>
        <w:color w:val="FFFFFF" w:themeColor="background1"/>
        <w14:textFill>
          <w14:solidFill>
            <w14:schemeClr w14:val="bg1"/>
          </w14:solidFill>
        </w14:textFill>
      </w:rPr>
      <w:tcPr>
        <w:tcBorders>
          <w:top w:val="single" w:color="F79646" w:themeColor="accent6" w:sz="4" w:space="0"/>
          <w:left w:val="single" w:color="F79646" w:themeColor="accent6" w:sz="4" w:space="0"/>
          <w:bottom w:val="single" w:color="F79646" w:themeColor="accent6" w:sz="4" w:space="0"/>
          <w:right w:val="single" w:color="F79646" w:themeColor="accent6" w:sz="4" w:space="0"/>
          <w:insideH w:val="nil"/>
          <w:insideV w:val="nil"/>
        </w:tcBorders>
        <w:shd w:val="clear" w:color="auto" w:fill="F79646" w:themeFill="accent6"/>
      </w:tcPr>
    </w:tblStylePr>
    <w:tblStylePr w:type="lastRow">
      <w:rPr>
        <w:b/>
        <w:bCs/>
      </w:rPr>
      <w:tcPr>
        <w:tcBorders>
          <w:top w:val="double" w:color="F79646" w:themeColor="accent6" w:sz="4" w:space="0"/>
        </w:tcBorders>
      </w:tcPr>
    </w:tblStylePr>
    <w:tblStylePr w:type="firstCol">
      <w:rPr>
        <w:b/>
        <w:bCs/>
      </w:rPr>
    </w:tblStylePr>
    <w:tblStylePr w:type="lastCol">
      <w:rPr>
        <w:b/>
        <w:bCs/>
      </w:rPr>
    </w:tblStylePr>
    <w:tblStylePr w:type="band1Vert">
      <w:tcPr>
        <w:shd w:val="clear" w:color="auto" w:fill="FDE9D9" w:themeFill="accent6" w:themeFillTint="33"/>
      </w:tcPr>
    </w:tblStylePr>
    <w:tblStylePr w:type="band1Horz">
      <w:tcPr>
        <w:shd w:val="clear" w:color="auto" w:fill="FDE9D9" w:themeFill="accent6" w:themeFillTint="33"/>
      </w:tcPr>
    </w:tblStylePr>
  </w:style>
  <w:style w:type="paragraph" w:customStyle="1" w:styleId="43">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5" Type="http://schemas.openxmlformats.org/officeDocument/2006/relationships/fontTable" Target="fontTable.xml"/><Relationship Id="rId24" Type="http://schemas.openxmlformats.org/officeDocument/2006/relationships/customXml" Target="../customXml/item1.xml"/><Relationship Id="rId23" Type="http://schemas.openxmlformats.org/officeDocument/2006/relationships/chart" Target="charts/chart16.xml"/><Relationship Id="rId22" Type="http://schemas.openxmlformats.org/officeDocument/2006/relationships/chart" Target="charts/chart15.xml"/><Relationship Id="rId21" Type="http://schemas.openxmlformats.org/officeDocument/2006/relationships/chart" Target="charts/chart14.xml"/><Relationship Id="rId20" Type="http://schemas.openxmlformats.org/officeDocument/2006/relationships/chart" Target="charts/chart13.xml"/><Relationship Id="rId2" Type="http://schemas.openxmlformats.org/officeDocument/2006/relationships/settings" Target="settings.xml"/><Relationship Id="rId19" Type="http://schemas.openxmlformats.org/officeDocument/2006/relationships/chart" Target="charts/chart12.xml"/><Relationship Id="rId18" Type="http://schemas.openxmlformats.org/officeDocument/2006/relationships/chart" Target="charts/chart11.xml"/><Relationship Id="rId17" Type="http://schemas.openxmlformats.org/officeDocument/2006/relationships/chart" Target="charts/chart10.xml"/><Relationship Id="rId16" Type="http://schemas.openxmlformats.org/officeDocument/2006/relationships/chart" Target="charts/chart9.xml"/><Relationship Id="rId15" Type="http://schemas.openxmlformats.org/officeDocument/2006/relationships/chart" Target="charts/chart8.xml"/><Relationship Id="rId14" Type="http://schemas.openxmlformats.org/officeDocument/2006/relationships/chart" Target="charts/chart7.xml"/><Relationship Id="rId13" Type="http://schemas.openxmlformats.org/officeDocument/2006/relationships/chart" Target="charts/chart6.xml"/><Relationship Id="rId12" Type="http://schemas.openxmlformats.org/officeDocument/2006/relationships/chart" Target="charts/chart5.xml"/><Relationship Id="rId11" Type="http://schemas.openxmlformats.org/officeDocument/2006/relationships/chart" Target="charts/chart4.xml"/><Relationship Id="rId10" Type="http://schemas.openxmlformats.org/officeDocument/2006/relationships/chart" Target="charts/chart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1" Type="http://schemas.openxmlformats.org/officeDocument/2006/relationships/oleObject" Target="" TargetMode="External"/></Relationships>
</file>

<file path=word/charts/_rels/chart10.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file:///C:\Users\hp\Desktop\22222222222222222.xlsx" TargetMode="External"/></Relationships>
</file>

<file path=word/charts/_rels/chart11.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C:\Users\hp\Desktop\22222222222222222.xlsx" TargetMode="External"/></Relationships>
</file>

<file path=word/charts/_rels/chart12.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C:\Users\hp\Desktop\22222222222222222.xlsx" TargetMode="External"/></Relationships>
</file>

<file path=word/charts/_rels/chart13.xml.rels><?xml version="1.0" encoding="UTF-8" standalone="yes"?>
<Relationships xmlns="http://schemas.openxmlformats.org/package/2006/relationships"><Relationship Id="rId3" Type="http://schemas.microsoft.com/office/2011/relationships/chartColorStyle" Target="colors8.xml"/><Relationship Id="rId2" Type="http://schemas.microsoft.com/office/2011/relationships/chartStyle" Target="style8.xml"/><Relationship Id="rId1" Type="http://schemas.openxmlformats.org/officeDocument/2006/relationships/oleObject" Target="file:///C:\Users\hp\Desktop\&#29983;&#24577;&#23478;&#38271;&#35843;&#26597;&#31572;&#39064;&#26126;&#32454;%20.xlsx" TargetMode="External"/></Relationships>
</file>

<file path=word/charts/_rels/chart14.xml.rels><?xml version="1.0" encoding="UTF-8" standalone="yes"?>
<Relationships xmlns="http://schemas.openxmlformats.org/package/2006/relationships"><Relationship Id="rId4" Type="http://schemas.microsoft.com/office/2011/relationships/chartColorStyle" Target="colors9.xml"/><Relationship Id="rId3" Type="http://schemas.microsoft.com/office/2011/relationships/chartStyle" Target="style9.xml"/><Relationship Id="rId2" Type="http://schemas.openxmlformats.org/officeDocument/2006/relationships/themeOverride" Target="../theme/themeOverride4.xml"/><Relationship Id="rId1" Type="http://schemas.openxmlformats.org/officeDocument/2006/relationships/oleObject" Target="file:///C:\Users\hp\Desktop\&#29983;&#24577;&#23478;&#38271;&#35843;&#26597;&#31572;&#39064;&#26126;&#32454;%20.xlsx" TargetMode="External"/></Relationships>
</file>

<file path=word/charts/_rels/chart15.xml.rels><?xml version="1.0" encoding="UTF-8" standalone="yes"?>
<Relationships xmlns="http://schemas.openxmlformats.org/package/2006/relationships"><Relationship Id="rId3" Type="http://schemas.microsoft.com/office/2011/relationships/chartColorStyle" Target="colors10.xml"/><Relationship Id="rId2" Type="http://schemas.microsoft.com/office/2011/relationships/chartStyle" Target="style10.xml"/><Relationship Id="rId1" Type="http://schemas.openxmlformats.org/officeDocument/2006/relationships/oleObject" Target="file:///C:\Users\hp\Desktop\&#29983;&#24577;&#21333;&#20301;&#35843;&#26597;&#31572;&#39064;&#26126;&#32454;.xlsx" TargetMode="External"/></Relationships>
</file>

<file path=word/charts/_rels/chart16.xml.rels><?xml version="1.0" encoding="UTF-8" standalone="yes"?>
<Relationships xmlns="http://schemas.openxmlformats.org/package/2006/relationships"><Relationship Id="rId4" Type="http://schemas.microsoft.com/office/2011/relationships/chartColorStyle" Target="colors12.xml"/><Relationship Id="rId3" Type="http://schemas.microsoft.com/office/2011/relationships/chartStyle" Target="style12.xml"/><Relationship Id="rId2" Type="http://schemas.openxmlformats.org/officeDocument/2006/relationships/themeOverride" Target="../theme/themeOverride5.xml"/><Relationship Id="rId1" Type="http://schemas.openxmlformats.org/officeDocument/2006/relationships/oleObject" Target="file:///C:\Users\hp\Desktop\&#29983;&#24577;&#21333;&#20301;&#35843;&#26597;&#31572;&#39064;&#26126;&#32454;.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hp\Desktop\&#23398;&#26657;&#28385;&#24847;&#24230;&#12289;&#23398;&#26657;&#23601;&#19994;&#24037;&#20316;&#28385;&#24847;&#24230;.xlsx" TargetMode="External"/></Relationships>
</file>

<file path=word/charts/_rels/chart5.xml.rels><?xml version="1.0" encoding="UTF-8" standalone="yes"?>
<Relationships xmlns="http://schemas.openxmlformats.org/package/2006/relationships"><Relationship Id="rId5" Type="http://schemas.microsoft.com/office/2011/relationships/chartColorStyle" Target="colors1.xml"/><Relationship Id="rId4" Type="http://schemas.microsoft.com/office/2011/relationships/chartStyle" Target="style1.xml"/><Relationship Id="rId3" Type="http://schemas.openxmlformats.org/officeDocument/2006/relationships/image" Target="../media/image2.png"/><Relationship Id="rId2" Type="http://schemas.openxmlformats.org/officeDocument/2006/relationships/themeOverride" Target="../theme/themeOverride1.xml"/><Relationship Id="rId1" Type="http://schemas.openxmlformats.org/officeDocument/2006/relationships/oleObject" Target="file:///C:\Users\hp\Desktop\&#23398;&#26657;&#28385;&#24847;&#24230;&#12289;&#23398;&#26657;&#23601;&#19994;&#24037;&#20316;&#28385;&#24847;&#24230;.xlsx" TargetMode="External"/></Relationships>
</file>

<file path=word/charts/_rels/chart6.xml.rels><?xml version="1.0" encoding="UTF-8" standalone="yes"?>
<Relationships xmlns="http://schemas.openxmlformats.org/package/2006/relationships"><Relationship Id="rId4" Type="http://schemas.microsoft.com/office/2011/relationships/chartColorStyle" Target="colors3.xml"/><Relationship Id="rId3" Type="http://schemas.microsoft.com/office/2011/relationships/chartStyle" Target="style3.xml"/><Relationship Id="rId2" Type="http://schemas.openxmlformats.org/officeDocument/2006/relationships/themeOverride" Target="../theme/themeOverride2.xml"/><Relationship Id="rId1" Type="http://schemas.openxmlformats.org/officeDocument/2006/relationships/oleObject" Target="file:///C:\Users\hp\Desktop\&#23601;&#19994;&#30456;&#20851;&#24037;&#20316;&#28385;&#24847;&#24230;1111.xls" TargetMode="External"/></Relationships>
</file>

<file path=word/charts/_rels/chart7.xml.rels><?xml version="1.0" encoding="UTF-8" standalone="yes"?>
<Relationships xmlns="http://schemas.openxmlformats.org/package/2006/relationships"><Relationship Id="rId4" Type="http://schemas.microsoft.com/office/2011/relationships/chartColorStyle" Target="colors13.xml"/><Relationship Id="rId3" Type="http://schemas.microsoft.com/office/2011/relationships/chartStyle" Target="style13.xml"/><Relationship Id="rId2" Type="http://schemas.openxmlformats.org/officeDocument/2006/relationships/themeOverride" Target="../theme/themeOverride6.xml"/><Relationship Id="rId1" Type="http://schemas.openxmlformats.org/officeDocument/2006/relationships/oleObject" Target="file:///C:\Users\hp\Desktop\&#23601;&#19994;&#30456;&#20851;&#24037;&#20316;&#28385;&#24847;&#24230;1111.xls" TargetMode="External"/></Relationships>
</file>

<file path=word/charts/_rels/chart8.xml.rels><?xml version="1.0" encoding="UTF-8" standalone="yes"?>
<Relationships xmlns="http://schemas.openxmlformats.org/package/2006/relationships"><Relationship Id="rId6" Type="http://schemas.microsoft.com/office/2011/relationships/chartColorStyle" Target="colors4.xml"/><Relationship Id="rId5" Type="http://schemas.microsoft.com/office/2011/relationships/chartStyle" Target="style4.xml"/><Relationship Id="rId4" Type="http://schemas.openxmlformats.org/officeDocument/2006/relationships/image" Target="../media/image3.png"/><Relationship Id="rId3" Type="http://schemas.openxmlformats.org/officeDocument/2006/relationships/image" Target="../media/image2.png"/><Relationship Id="rId2" Type="http://schemas.openxmlformats.org/officeDocument/2006/relationships/themeOverride" Target="../theme/themeOverride3.xml"/><Relationship Id="rId1" Type="http://schemas.openxmlformats.org/officeDocument/2006/relationships/oleObject" Target="file:///C:\Users\hp\Desktop\&#21019;&#19994;&#25903;&#25345;&#30456;&#20851;&#24037;&#20316;&#30340;&#28385;&#24847;&#24230;.xls" TargetMode="External"/></Relationships>
</file>

<file path=word/charts/_rels/chart9.xml.rels><?xml version="1.0" encoding="UTF-8" standalone="yes"?>
<Relationships xmlns="http://schemas.openxmlformats.org/package/2006/relationships"><Relationship Id="rId3" Type="http://schemas.microsoft.com/office/2011/relationships/chartColorStyle" Target="colors11.xml"/><Relationship Id="rId2" Type="http://schemas.microsoft.com/office/2011/relationships/chartStyle" Target="style11.xml"/><Relationship Id="rId1" Type="http://schemas.openxmlformats.org/officeDocument/2006/relationships/oleObject" Target="file:///C:\Users\hp\Desktop\&#21019;&#19994;&#25945;&#32946;&#30456;&#20851;&#24037;&#20316;&#30340;&#28385;&#24847;&#2423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invertIfNegative val="0"/>
          <c:dPt>
            <c:idx val="0"/>
            <c:invertIfNegative val="0"/>
            <c:bubble3D val="0"/>
            <c:spPr>
              <a:solidFill>
                <a:srgbClr val="9BC57E"/>
              </a:solidFill>
            </c:spPr>
          </c:dPt>
          <c:dPt>
            <c:idx val="1"/>
            <c:invertIfNegative val="0"/>
            <c:bubble3D val="0"/>
            <c:spPr>
              <a:solidFill>
                <a:srgbClr val="9BC57E"/>
              </a:solidFill>
            </c:spPr>
          </c:dPt>
          <c:dPt>
            <c:idx val="2"/>
            <c:invertIfNegative val="0"/>
            <c:bubble3D val="0"/>
            <c:spPr>
              <a:solidFill>
                <a:srgbClr val="9BC57E"/>
              </a:solidFill>
            </c:spPr>
          </c:dPt>
          <c:dPt>
            <c:idx val="3"/>
            <c:invertIfNegative val="0"/>
            <c:bubble3D val="0"/>
            <c:spPr>
              <a:solidFill>
                <a:srgbClr val="9BC57E"/>
              </a:solidFill>
            </c:spPr>
          </c:dPt>
          <c:dPt>
            <c:idx val="4"/>
            <c:invertIfNegative val="0"/>
            <c:bubble3D val="0"/>
            <c:spPr>
              <a:solidFill>
                <a:srgbClr val="9BC57E"/>
              </a:solidFill>
            </c:spPr>
          </c:dPt>
          <c:dPt>
            <c:idx val="5"/>
            <c:invertIfNegative val="0"/>
            <c:bubble3D val="0"/>
            <c:spPr>
              <a:solidFill>
                <a:srgbClr val="9BC57E"/>
              </a:solidFill>
            </c:spPr>
          </c:dPt>
          <c:dPt>
            <c:idx val="6"/>
            <c:invertIfNegative val="0"/>
            <c:bubble3D val="0"/>
            <c:spPr>
              <a:solidFill>
                <a:srgbClr val="9BC57E"/>
              </a:solidFill>
            </c:spPr>
          </c:dPt>
          <c:dPt>
            <c:idx val="7"/>
            <c:invertIfNegative val="0"/>
            <c:bubble3D val="0"/>
            <c:spPr>
              <a:solidFill>
                <a:srgbClr val="9BC57E"/>
              </a:solidFill>
            </c:spPr>
          </c:dPt>
          <c:dPt>
            <c:idx val="8"/>
            <c:invertIfNegative val="0"/>
            <c:bubble3D val="0"/>
            <c:spPr>
              <a:solidFill>
                <a:srgbClr val="9BC57E"/>
              </a:solidFill>
            </c:spPr>
          </c:dPt>
          <c:dPt>
            <c:idx val="9"/>
            <c:invertIfNegative val="0"/>
            <c:bubble3D val="0"/>
            <c:spPr>
              <a:solidFill>
                <a:srgbClr val="9BC57E"/>
              </a:solidFill>
            </c:spPr>
          </c:dPt>
          <c:dPt>
            <c:idx val="10"/>
            <c:invertIfNegative val="0"/>
            <c:bubble3D val="0"/>
            <c:spPr>
              <a:solidFill>
                <a:srgbClr val="9BC57E"/>
              </a:solidFill>
            </c:spPr>
          </c:dPt>
          <c:dPt>
            <c:idx val="11"/>
            <c:invertIfNegative val="0"/>
            <c:bubble3D val="0"/>
            <c:spPr>
              <a:solidFill>
                <a:srgbClr val="9BC57E"/>
              </a:solidFill>
            </c:spPr>
          </c:dPt>
          <c:dPt>
            <c:idx val="12"/>
            <c:invertIfNegative val="0"/>
            <c:bubble3D val="0"/>
            <c:spPr>
              <a:solidFill>
                <a:srgbClr val="9BC57E"/>
              </a:solidFill>
            </c:spPr>
          </c:dPt>
          <c:dPt>
            <c:idx val="13"/>
            <c:invertIfNegative val="0"/>
            <c:bubble3D val="0"/>
            <c:spPr>
              <a:solidFill>
                <a:srgbClr val="9BC57E"/>
              </a:solidFill>
            </c:spPr>
          </c:dPt>
          <c:dPt>
            <c:idx val="14"/>
            <c:invertIfNegative val="0"/>
            <c:bubble3D val="0"/>
            <c:spPr>
              <a:solidFill>
                <a:srgbClr val="9BC57E"/>
              </a:solidFill>
            </c:spPr>
          </c:dPt>
          <c:dPt>
            <c:idx val="15"/>
            <c:invertIfNegative val="0"/>
            <c:bubble3D val="0"/>
            <c:spPr>
              <a:solidFill>
                <a:srgbClr val="9BC57E"/>
              </a:solidFill>
            </c:spPr>
          </c:dPt>
          <c:dPt>
            <c:idx val="16"/>
            <c:invertIfNegative val="0"/>
            <c:bubble3D val="0"/>
            <c:spPr>
              <a:solidFill>
                <a:srgbClr val="9BC57E"/>
              </a:solidFill>
            </c:spPr>
          </c:dPt>
          <c:dPt>
            <c:idx val="17"/>
            <c:invertIfNegative val="0"/>
            <c:bubble3D val="0"/>
            <c:spPr>
              <a:solidFill>
                <a:srgbClr val="9BC57E"/>
              </a:solidFill>
            </c:spPr>
          </c:dPt>
          <c:dPt>
            <c:idx val="18"/>
            <c:invertIfNegative val="0"/>
            <c:bubble3D val="0"/>
            <c:spPr>
              <a:solidFill>
                <a:srgbClr val="9BC57E"/>
              </a:solidFill>
            </c:spPr>
          </c:dPt>
          <c:dLbls>
            <c:dLbl>
              <c:idx val="1"/>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rPr lang="en-US" altLang="zh-CN"/>
                      <a:t>7</a:t>
                    </a:r>
                    <a:endParaRPr lang="en-US" altLang="zh-CN"/>
                  </a:p>
                </c:rich>
              </c:tx>
              <c:dLblPos val="outEnd"/>
              <c:showLegendKey val="0"/>
              <c:showVal val="1"/>
              <c:showCatName val="0"/>
              <c:showSerName val="0"/>
              <c:showPercent val="1"/>
              <c:showBubbleSize val="0"/>
              <c:extLst>
                <c:ext xmlns:c15="http://schemas.microsoft.com/office/drawing/2012/chart" uri="{CE6537A1-D6FC-4f65-9D91-7224C49458BB}"/>
              </c:extLst>
            </c:dLbl>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1"/>
            <c:showBubbleSize val="0"/>
            <c:showLeaderLines val="0"/>
            <c:extLst>
              <c:ext xmlns:c15="http://schemas.microsoft.com/office/drawing/2012/chart" uri="{CE6537A1-D6FC-4f65-9D91-7224C49458BB}">
                <c15:layout/>
                <c15:showLeaderLines val="0"/>
                <c15:leaderLines/>
              </c:ext>
            </c:extLst>
          </c:dLbls>
          <c:cat>
            <c:strRef>
              <c:f>{"卫生和社会工作","文化、体育和娱乐业","房地产业","教育","公共管理、社会保障和社会组织","交通运输、仓储和邮政业","金融业","采矿业","科学研究和技术服务业","水利、环境和公共设施管理业","信息传输、软件和信息技术服务业","住宿和餐饮业","租赁和商务服务业","电力、热力、燃气及水生产和供应业","建筑业","居民服务、修理和其他服务业","制造业","批发和零售业","农、林、牧、渔业"}</c:f>
              <c:strCache>
                <c:ptCount val="19"/>
                <c:pt idx="0">
                  <c:v>卫生和社会工作</c:v>
                </c:pt>
                <c:pt idx="1">
                  <c:v>文化、体育和娱乐业</c:v>
                </c:pt>
                <c:pt idx="2">
                  <c:v>房地产业</c:v>
                </c:pt>
                <c:pt idx="3">
                  <c:v>教育</c:v>
                </c:pt>
                <c:pt idx="4">
                  <c:v>公共管理、社会保障和社会组织</c:v>
                </c:pt>
                <c:pt idx="5">
                  <c:v>交通运输、仓储和邮政业</c:v>
                </c:pt>
                <c:pt idx="6">
                  <c:v>金融业</c:v>
                </c:pt>
                <c:pt idx="7">
                  <c:v>采矿业</c:v>
                </c:pt>
                <c:pt idx="8">
                  <c:v>科学研究和技术服务业</c:v>
                </c:pt>
                <c:pt idx="9">
                  <c:v>水利、环境和公共设施管理业</c:v>
                </c:pt>
                <c:pt idx="10">
                  <c:v>信息传输、软件和信息技术服务业</c:v>
                </c:pt>
                <c:pt idx="11">
                  <c:v>住宿和餐饮业</c:v>
                </c:pt>
                <c:pt idx="12">
                  <c:v>租赁和商务服务业</c:v>
                </c:pt>
                <c:pt idx="13">
                  <c:v>电力、热力、燃气及水生产和供应业</c:v>
                </c:pt>
                <c:pt idx="14">
                  <c:v>建筑业</c:v>
                </c:pt>
                <c:pt idx="15">
                  <c:v>居民服务、修理和其他服务业</c:v>
                </c:pt>
                <c:pt idx="16">
                  <c:v>制造业</c:v>
                </c:pt>
                <c:pt idx="17">
                  <c:v>批发和零售业</c:v>
                </c:pt>
                <c:pt idx="18">
                  <c:v>农、林、牧、渔业</c:v>
                </c:pt>
              </c:strCache>
            </c:strRef>
          </c:cat>
          <c:val>
            <c:numRef>
              <c:f>{4,6,7,7,9,10,10,13,15,22,23,31,32,38,40,42,54,56,121}</c:f>
              <c:numCache>
                <c:formatCode>General</c:formatCode>
                <c:ptCount val="19"/>
                <c:pt idx="0">
                  <c:v>4</c:v>
                </c:pt>
                <c:pt idx="1">
                  <c:v>6</c:v>
                </c:pt>
                <c:pt idx="2">
                  <c:v>7</c:v>
                </c:pt>
                <c:pt idx="3">
                  <c:v>7</c:v>
                </c:pt>
                <c:pt idx="4">
                  <c:v>9</c:v>
                </c:pt>
                <c:pt idx="5">
                  <c:v>10</c:v>
                </c:pt>
                <c:pt idx="6">
                  <c:v>10</c:v>
                </c:pt>
                <c:pt idx="7">
                  <c:v>13</c:v>
                </c:pt>
                <c:pt idx="8">
                  <c:v>15</c:v>
                </c:pt>
                <c:pt idx="9">
                  <c:v>22</c:v>
                </c:pt>
                <c:pt idx="10">
                  <c:v>23</c:v>
                </c:pt>
                <c:pt idx="11">
                  <c:v>31</c:v>
                </c:pt>
                <c:pt idx="12">
                  <c:v>32</c:v>
                </c:pt>
                <c:pt idx="13">
                  <c:v>38</c:v>
                </c:pt>
                <c:pt idx="14">
                  <c:v>40</c:v>
                </c:pt>
                <c:pt idx="15">
                  <c:v>42</c:v>
                </c:pt>
                <c:pt idx="16">
                  <c:v>54</c:v>
                </c:pt>
                <c:pt idx="17">
                  <c:v>56</c:v>
                </c:pt>
                <c:pt idx="18">
                  <c:v>121</c:v>
                </c:pt>
              </c:numCache>
            </c:numRef>
          </c:val>
        </c:ser>
        <c:dLbls>
          <c:showLegendKey val="0"/>
          <c:showVal val="1"/>
          <c:showCatName val="0"/>
          <c:showSerName val="0"/>
          <c:showPercent val="1"/>
          <c:showBubbleSize val="0"/>
        </c:dLbls>
        <c:gapWidth val="150"/>
        <c:overlap val="100"/>
        <c:axId val="1"/>
        <c:axId val="2"/>
      </c:barChart>
      <c:catAx>
        <c:axId val="1"/>
        <c:scaling>
          <c:orientation val="minMax"/>
        </c:scaling>
        <c:delete val="0"/>
        <c:axPos val="l"/>
        <c:majorTickMark val="none"/>
        <c:minorTickMark val="none"/>
        <c:tickLblPos val="nextTo"/>
        <c:spPr>
          <a:ln w="6350" cap="flat" cmpd="sng" algn="ctr">
            <a:solidFill>
              <a:srgbClr val="FFFFFF"/>
            </a:solidFill>
            <a:prstDash val="solid"/>
            <a:round/>
          </a:ln>
        </c:spPr>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
        <c:crosses val="autoZero"/>
        <c:auto val="1"/>
        <c:lblAlgn val="ctr"/>
        <c:lblOffset val="100"/>
        <c:noMultiLvlLbl val="0"/>
      </c:catAx>
      <c:valAx>
        <c:axId val="2"/>
        <c:scaling>
          <c:orientation val="minMax"/>
        </c:scaling>
        <c:delete val="0"/>
        <c:axPos val="b"/>
        <c:numFmt formatCode="General" sourceLinked="1"/>
        <c:majorTickMark val="none"/>
        <c:minorTickMark val="none"/>
        <c:tickLblPos val="nextTo"/>
        <c:spPr>
          <a:ln w="6350" cap="flat" cmpd="sng" algn="ctr">
            <a:solidFill>
              <a:srgbClr val="FFFFFF"/>
            </a:solidFill>
            <a:prstDash val="solid"/>
            <a:round/>
          </a:ln>
        </c:spPr>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
        <c:crosses val="autoZero"/>
        <c:crossBetween val="between"/>
      </c:valAx>
    </c:plotArea>
    <c:plotVisOnly val="1"/>
    <c:dispBlanksAs val="gap"/>
    <c:showDLblsOverMax val="0"/>
    <c:extLst>
      <c:ext uri="{0b15fc19-7d7d-44ad-8c2d-2c3a37ce22c3}">
        <chartProps xmlns="https://web.wps.cn/et/2018/main" chartId="{eac216e6-9a69-4689-b778-813ea5d08ff3}"/>
      </c:ext>
    </c:extLst>
  </c:chart>
  <c:spPr>
    <a:ln w="6350" cap="flat" cmpd="sng" algn="ctr">
      <a:noFill/>
      <a:prstDash val="solid"/>
      <a:round/>
    </a:ln>
  </c:spPr>
  <c:txPr>
    <a:bodyPr/>
    <a:lstStyle/>
    <a:p>
      <a:pPr>
        <a:defRPr lang="zh-CN"/>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对专业的满意度</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1">
                  <a:lumMod val="75000"/>
                </a:schemeClr>
              </a:solidFill>
              <a:ln>
                <a:solidFill>
                  <a:schemeClr val="bg1"/>
                </a:solidFill>
              </a:ln>
              <a:effectLst/>
            </c:spPr>
          </c:dPt>
          <c:dLbls>
            <c:delete val="1"/>
          </c:dLbls>
          <c:cat>
            <c:strRef>
              <c:f>[22222222222222222.xlsx]Sheet2!$C$4:$G$4</c:f>
              <c:strCache>
                <c:ptCount val="5"/>
                <c:pt idx="0">
                  <c:v>比较不满意</c:v>
                </c:pt>
                <c:pt idx="1">
                  <c:v>很不满意</c:v>
                </c:pt>
                <c:pt idx="2">
                  <c:v>一般</c:v>
                </c:pt>
                <c:pt idx="3">
                  <c:v>比较满意</c:v>
                </c:pt>
                <c:pt idx="4">
                  <c:v>很满意</c:v>
                </c:pt>
              </c:strCache>
            </c:strRef>
          </c:cat>
          <c:val>
            <c:numRef>
              <c:f>[22222222222222222.xlsx]Sheet2!$C$5:$G$5</c:f>
              <c:numCache>
                <c:formatCode>General</c:formatCode>
                <c:ptCount val="5"/>
                <c:pt idx="0">
                  <c:v>8</c:v>
                </c:pt>
                <c:pt idx="1">
                  <c:v>5</c:v>
                </c:pt>
                <c:pt idx="2">
                  <c:v>66</c:v>
                </c:pt>
                <c:pt idx="3">
                  <c:v>195</c:v>
                </c:pt>
                <c:pt idx="4">
                  <c:v>263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754fc3c9-996f-47e7-8837-4ae8186aeaae}"/>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获得第一份工作的途径</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Pt>
            <c:idx val="6"/>
            <c:bubble3D val="0"/>
            <c:spPr>
              <a:solidFill>
                <a:schemeClr val="accent1">
                  <a:lumMod val="60000"/>
                </a:schemeClr>
              </a:solidFill>
              <a:ln>
                <a:solidFill>
                  <a:schemeClr val="bg1"/>
                </a:solidFill>
              </a:ln>
              <a:effectLst/>
            </c:spPr>
          </c:dPt>
          <c:dPt>
            <c:idx val="7"/>
            <c:bubble3D val="0"/>
            <c:spPr>
              <a:solidFill>
                <a:schemeClr val="accent2">
                  <a:lumMod val="60000"/>
                </a:schemeClr>
              </a:solidFill>
              <a:ln>
                <a:solidFill>
                  <a:schemeClr val="bg1"/>
                </a:solidFill>
              </a:ln>
              <a:effectLst/>
            </c:spPr>
          </c:dPt>
          <c:dLbls>
            <c:delete val="1"/>
          </c:dLbls>
          <c:cat>
            <c:strRef>
              <c:f>[22222222222222222.xlsx]Sheet3!$D$2:$K$2</c:f>
              <c:strCache>
                <c:ptCount val="8"/>
                <c:pt idx="0">
                  <c:v>工作实习</c:v>
                </c:pt>
                <c:pt idx="1">
                  <c:v>家庭或其他社会关系</c:v>
                </c:pt>
                <c:pt idx="2">
                  <c:v>内蒙古大学生就业服务平台</c:v>
                </c:pt>
                <c:pt idx="3">
                  <c:v>校园招聘会或学校发布的招聘信息</c:v>
                </c:pt>
                <c:pt idx="4">
                  <c:v>学校老师推荐</c:v>
                </c:pt>
                <c:pt idx="5">
                  <c:v>校外各类招聘网站信息</c:v>
                </c:pt>
                <c:pt idx="6">
                  <c:v>校外招聘会</c:v>
                </c:pt>
                <c:pt idx="7">
                  <c:v>其他</c:v>
                </c:pt>
              </c:strCache>
            </c:strRef>
          </c:cat>
          <c:val>
            <c:numRef>
              <c:f>[22222222222222222.xlsx]Sheet3!$D$3:$K$3</c:f>
              <c:numCache>
                <c:formatCode>General</c:formatCode>
                <c:ptCount val="8"/>
                <c:pt idx="0">
                  <c:v>48</c:v>
                </c:pt>
                <c:pt idx="1">
                  <c:v>76</c:v>
                </c:pt>
                <c:pt idx="2">
                  <c:v>6</c:v>
                </c:pt>
                <c:pt idx="3">
                  <c:v>75</c:v>
                </c:pt>
                <c:pt idx="4">
                  <c:v>37</c:v>
                </c:pt>
                <c:pt idx="5">
                  <c:v>23</c:v>
                </c:pt>
                <c:pt idx="6">
                  <c:v>10</c:v>
                </c:pt>
                <c:pt idx="7">
                  <c:v>57</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5f46a21e-ff5d-4f55-89be-10a74baf5fb1}"/>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[22222222222222222.xlsx]Sheet4!$E$3</c:f>
              <c:strCache>
                <c:ptCount val="1"/>
                <c:pt idx="0">
                  <c:v>对工作总体的满意度</c:v>
                </c:pt>
              </c:strCache>
            </c:strRef>
          </c:tx>
          <c:spPr>
            <a:solidFill>
              <a:schemeClr val="accent1"/>
            </a:solidFill>
            <a:ln>
              <a:noFill/>
            </a:ln>
            <a:effectLst/>
          </c:spPr>
          <c:invertIfNegative val="0"/>
          <c:dLbls>
            <c:delete val="1"/>
          </c:dLbls>
          <c:cat>
            <c:strRef>
              <c:f>[22222222222222222.xlsx]Sheet4!$F$2:$J$2</c:f>
              <c:strCache>
                <c:ptCount val="5"/>
                <c:pt idx="0">
                  <c:v>很不满意</c:v>
                </c:pt>
                <c:pt idx="1">
                  <c:v>不满意</c:v>
                </c:pt>
                <c:pt idx="2">
                  <c:v>基本满意</c:v>
                </c:pt>
                <c:pt idx="3">
                  <c:v>满意</c:v>
                </c:pt>
                <c:pt idx="4">
                  <c:v>很满意</c:v>
                </c:pt>
              </c:strCache>
            </c:strRef>
          </c:cat>
          <c:val>
            <c:numRef>
              <c:f>[22222222222222222.xlsx]Sheet4!$F$3:$J$3</c:f>
              <c:numCache>
                <c:formatCode>General</c:formatCode>
                <c:ptCount val="5"/>
                <c:pt idx="0">
                  <c:v>5</c:v>
                </c:pt>
                <c:pt idx="1">
                  <c:v>7</c:v>
                </c:pt>
                <c:pt idx="2">
                  <c:v>78</c:v>
                </c:pt>
                <c:pt idx="3">
                  <c:v>115</c:v>
                </c:pt>
                <c:pt idx="4">
                  <c:v>150</c:v>
                </c:pt>
              </c:numCache>
            </c:numRef>
          </c:val>
        </c:ser>
        <c:ser>
          <c:idx val="1"/>
          <c:order val="1"/>
          <c:tx>
            <c:strRef>
              <c:f>[22222222222222222.xlsx]Sheet4!$E$4</c:f>
              <c:strCache>
                <c:ptCount val="1"/>
                <c:pt idx="0">
                  <c:v>对工作薪酬的满意度</c:v>
                </c:pt>
              </c:strCache>
            </c:strRef>
          </c:tx>
          <c:spPr>
            <a:solidFill>
              <a:schemeClr val="accent2"/>
            </a:solidFill>
            <a:ln>
              <a:noFill/>
            </a:ln>
            <a:effectLst/>
          </c:spPr>
          <c:invertIfNegative val="0"/>
          <c:dLbls>
            <c:delete val="1"/>
          </c:dLbls>
          <c:cat>
            <c:strRef>
              <c:f>[22222222222222222.xlsx]Sheet4!$F$2:$J$2</c:f>
              <c:strCache>
                <c:ptCount val="5"/>
                <c:pt idx="0">
                  <c:v>很不满意</c:v>
                </c:pt>
                <c:pt idx="1">
                  <c:v>不满意</c:v>
                </c:pt>
                <c:pt idx="2">
                  <c:v>基本满意</c:v>
                </c:pt>
                <c:pt idx="3">
                  <c:v>满意</c:v>
                </c:pt>
                <c:pt idx="4">
                  <c:v>很满意</c:v>
                </c:pt>
              </c:strCache>
            </c:strRef>
          </c:cat>
          <c:val>
            <c:numRef>
              <c:f>[22222222222222222.xlsx]Sheet4!$F$4:$J$4</c:f>
              <c:numCache>
                <c:formatCode>General</c:formatCode>
                <c:ptCount val="5"/>
                <c:pt idx="0">
                  <c:v>6</c:v>
                </c:pt>
                <c:pt idx="1">
                  <c:v>14</c:v>
                </c:pt>
                <c:pt idx="2">
                  <c:v>81</c:v>
                </c:pt>
                <c:pt idx="3">
                  <c:v>114</c:v>
                </c:pt>
                <c:pt idx="4">
                  <c:v>140</c:v>
                </c:pt>
              </c:numCache>
            </c:numRef>
          </c:val>
        </c:ser>
        <c:ser>
          <c:idx val="2"/>
          <c:order val="2"/>
          <c:tx>
            <c:strRef>
              <c:f>[22222222222222222.xlsx]Sheet4!$E$5</c:f>
              <c:strCache>
                <c:ptCount val="1"/>
                <c:pt idx="0">
                  <c:v>对工作内容的满意度</c:v>
                </c:pt>
              </c:strCache>
            </c:strRef>
          </c:tx>
          <c:spPr>
            <a:solidFill>
              <a:schemeClr val="accent3"/>
            </a:solidFill>
            <a:ln>
              <a:noFill/>
            </a:ln>
            <a:effectLst/>
          </c:spPr>
          <c:invertIfNegative val="0"/>
          <c:dLbls>
            <c:delete val="1"/>
          </c:dLbls>
          <c:cat>
            <c:strRef>
              <c:f>[22222222222222222.xlsx]Sheet4!$F$2:$J$2</c:f>
              <c:strCache>
                <c:ptCount val="5"/>
                <c:pt idx="0">
                  <c:v>很不满意</c:v>
                </c:pt>
                <c:pt idx="1">
                  <c:v>不满意</c:v>
                </c:pt>
                <c:pt idx="2">
                  <c:v>基本满意</c:v>
                </c:pt>
                <c:pt idx="3">
                  <c:v>满意</c:v>
                </c:pt>
                <c:pt idx="4">
                  <c:v>很满意</c:v>
                </c:pt>
              </c:strCache>
            </c:strRef>
          </c:cat>
          <c:val>
            <c:numRef>
              <c:f>[22222222222222222.xlsx]Sheet4!$F$5:$J$5</c:f>
              <c:numCache>
                <c:formatCode>General</c:formatCode>
                <c:ptCount val="5"/>
                <c:pt idx="0">
                  <c:v>4</c:v>
                </c:pt>
                <c:pt idx="1">
                  <c:v>7</c:v>
                </c:pt>
                <c:pt idx="2">
                  <c:v>80</c:v>
                </c:pt>
                <c:pt idx="3">
                  <c:v>125</c:v>
                </c:pt>
                <c:pt idx="4">
                  <c:v>139</c:v>
                </c:pt>
              </c:numCache>
            </c:numRef>
          </c:val>
        </c:ser>
        <c:ser>
          <c:idx val="3"/>
          <c:order val="3"/>
          <c:tx>
            <c:strRef>
              <c:f>[22222222222222222.xlsx]Sheet4!$E$6</c:f>
              <c:strCache>
                <c:ptCount val="1"/>
                <c:pt idx="0">
                  <c:v>对职业前景的满意度</c:v>
                </c:pt>
              </c:strCache>
            </c:strRef>
          </c:tx>
          <c:spPr>
            <a:solidFill>
              <a:schemeClr val="accent4"/>
            </a:solidFill>
            <a:ln>
              <a:noFill/>
            </a:ln>
            <a:effectLst/>
          </c:spPr>
          <c:invertIfNegative val="0"/>
          <c:dLbls>
            <c:delete val="1"/>
          </c:dLbls>
          <c:cat>
            <c:strRef>
              <c:f>[22222222222222222.xlsx]Sheet4!$F$2:$J$2</c:f>
              <c:strCache>
                <c:ptCount val="5"/>
                <c:pt idx="0">
                  <c:v>很不满意</c:v>
                </c:pt>
                <c:pt idx="1">
                  <c:v>不满意</c:v>
                </c:pt>
                <c:pt idx="2">
                  <c:v>基本满意</c:v>
                </c:pt>
                <c:pt idx="3">
                  <c:v>满意</c:v>
                </c:pt>
                <c:pt idx="4">
                  <c:v>很满意</c:v>
                </c:pt>
              </c:strCache>
            </c:strRef>
          </c:cat>
          <c:val>
            <c:numRef>
              <c:f>[22222222222222222.xlsx]Sheet4!$F$6:$J$6</c:f>
              <c:numCache>
                <c:formatCode>General</c:formatCode>
                <c:ptCount val="5"/>
                <c:pt idx="0">
                  <c:v>5</c:v>
                </c:pt>
                <c:pt idx="1">
                  <c:v>12</c:v>
                </c:pt>
                <c:pt idx="2">
                  <c:v>76</c:v>
                </c:pt>
                <c:pt idx="3">
                  <c:v>120</c:v>
                </c:pt>
                <c:pt idx="4">
                  <c:v>142</c:v>
                </c:pt>
              </c:numCache>
            </c:numRef>
          </c:val>
        </c:ser>
        <c:dLbls>
          <c:showLegendKey val="0"/>
          <c:showVal val="0"/>
          <c:showCatName val="0"/>
          <c:showSerName val="0"/>
          <c:showPercent val="0"/>
          <c:showBubbleSize val="0"/>
        </c:dLbls>
        <c:gapWidth val="246"/>
        <c:overlap val="-28"/>
        <c:axId val="573012032"/>
        <c:axId val="148584786"/>
      </c:barChart>
      <c:catAx>
        <c:axId val="57301203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48584786"/>
        <c:crosses val="autoZero"/>
        <c:auto val="1"/>
        <c:lblAlgn val="ctr"/>
        <c:lblOffset val="100"/>
        <c:noMultiLvlLbl val="0"/>
      </c:catAx>
      <c:valAx>
        <c:axId val="148584786"/>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73012032"/>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5bdc380f-86a1-431b-bf65-d49ab62538d9}"/>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643668606262122"/>
          <c:y val="0.0554575245777666"/>
          <c:w val="0.907509005264616"/>
          <c:h val="0.708948827829594"/>
        </c:manualLayout>
      </c:layout>
      <c:barChart>
        <c:barDir val="col"/>
        <c:grouping val="clustered"/>
        <c:varyColors val="0"/>
        <c:ser>
          <c:idx val="0"/>
          <c:order val="0"/>
          <c:tx>
            <c:strRef>
              <c:f>'[生态家长调查答题明细 .xlsx]Sheet4'!$D$4</c:f>
              <c:strCache>
                <c:ptCount val="1"/>
                <c:pt idx="0">
                  <c:v>对孩子就读学校满意度</c:v>
                </c:pt>
              </c:strCache>
            </c:strRef>
          </c:tx>
          <c:spPr>
            <a:solidFill>
              <a:schemeClr val="accent1"/>
            </a:solidFill>
            <a:ln>
              <a:noFill/>
            </a:ln>
            <a:effectLst/>
          </c:spPr>
          <c:invertIfNegative val="0"/>
          <c:dLbls>
            <c:delete val="1"/>
          </c:dLbls>
          <c:cat>
            <c:strRef>
              <c:f>'[生态家长调查答题明细 .xlsx]Sheet4'!$E$3:$I$3</c:f>
              <c:strCache>
                <c:ptCount val="5"/>
                <c:pt idx="0">
                  <c:v>很满意</c:v>
                </c:pt>
                <c:pt idx="1">
                  <c:v>比较满意</c:v>
                </c:pt>
                <c:pt idx="2">
                  <c:v>一般</c:v>
                </c:pt>
                <c:pt idx="3">
                  <c:v>比较不满意</c:v>
                </c:pt>
                <c:pt idx="4">
                  <c:v>很不满意</c:v>
                </c:pt>
              </c:strCache>
            </c:strRef>
          </c:cat>
          <c:val>
            <c:numRef>
              <c:f>'[生态家长调查答题明细 .xlsx]Sheet4'!$E$4:$I$4</c:f>
              <c:numCache>
                <c:formatCode>General</c:formatCode>
                <c:ptCount val="5"/>
                <c:pt idx="0">
                  <c:v>51</c:v>
                </c:pt>
                <c:pt idx="1">
                  <c:v>41</c:v>
                </c:pt>
                <c:pt idx="2">
                  <c:v>11</c:v>
                </c:pt>
                <c:pt idx="3">
                  <c:v>0</c:v>
                </c:pt>
                <c:pt idx="4">
                  <c:v>0</c:v>
                </c:pt>
              </c:numCache>
            </c:numRef>
          </c:val>
        </c:ser>
        <c:ser>
          <c:idx val="1"/>
          <c:order val="1"/>
          <c:tx>
            <c:strRef>
              <c:f>'[生态家长调查答题明细 .xlsx]Sheet4'!$D$5</c:f>
              <c:strCache>
                <c:ptCount val="1"/>
                <c:pt idx="0">
                  <c:v>对孩子就读专业满意度</c:v>
                </c:pt>
              </c:strCache>
            </c:strRef>
          </c:tx>
          <c:spPr>
            <a:solidFill>
              <a:schemeClr val="accent2"/>
            </a:solidFill>
            <a:ln>
              <a:noFill/>
            </a:ln>
            <a:effectLst/>
          </c:spPr>
          <c:invertIfNegative val="0"/>
          <c:dLbls>
            <c:delete val="1"/>
          </c:dLbls>
          <c:cat>
            <c:strRef>
              <c:f>'[生态家长调查答题明细 .xlsx]Sheet4'!$E$3:$I$3</c:f>
              <c:strCache>
                <c:ptCount val="5"/>
                <c:pt idx="0">
                  <c:v>很满意</c:v>
                </c:pt>
                <c:pt idx="1">
                  <c:v>比较满意</c:v>
                </c:pt>
                <c:pt idx="2">
                  <c:v>一般</c:v>
                </c:pt>
                <c:pt idx="3">
                  <c:v>比较不满意</c:v>
                </c:pt>
                <c:pt idx="4">
                  <c:v>很不满意</c:v>
                </c:pt>
              </c:strCache>
            </c:strRef>
          </c:cat>
          <c:val>
            <c:numRef>
              <c:f>'[生态家长调查答题明细 .xlsx]Sheet4'!$E$5:$I$5</c:f>
              <c:numCache>
                <c:formatCode>General</c:formatCode>
                <c:ptCount val="5"/>
                <c:pt idx="0">
                  <c:v>55</c:v>
                </c:pt>
                <c:pt idx="1">
                  <c:v>39</c:v>
                </c:pt>
                <c:pt idx="2">
                  <c:v>8</c:v>
                </c:pt>
                <c:pt idx="3">
                  <c:v>0</c:v>
                </c:pt>
                <c:pt idx="4">
                  <c:v>1</c:v>
                </c:pt>
              </c:numCache>
            </c:numRef>
          </c:val>
        </c:ser>
        <c:ser>
          <c:idx val="2"/>
          <c:order val="2"/>
          <c:tx>
            <c:strRef>
              <c:f>'[生态家长调查答题明细 .xlsx]Sheet4'!$D$6</c:f>
              <c:strCache>
                <c:ptCount val="1"/>
                <c:pt idx="0">
                  <c:v>对学校就业工作满意度</c:v>
                </c:pt>
              </c:strCache>
            </c:strRef>
          </c:tx>
          <c:spPr>
            <a:solidFill>
              <a:schemeClr val="accent5">
                <a:lumMod val="75000"/>
              </a:schemeClr>
            </a:solidFill>
            <a:ln>
              <a:noFill/>
            </a:ln>
            <a:effectLst/>
          </c:spPr>
          <c:invertIfNegative val="0"/>
          <c:dLbls>
            <c:delete val="1"/>
          </c:dLbls>
          <c:cat>
            <c:strRef>
              <c:f>'[生态家长调查答题明细 .xlsx]Sheet4'!$E$3:$I$3</c:f>
              <c:strCache>
                <c:ptCount val="5"/>
                <c:pt idx="0">
                  <c:v>很满意</c:v>
                </c:pt>
                <c:pt idx="1">
                  <c:v>比较满意</c:v>
                </c:pt>
                <c:pt idx="2">
                  <c:v>一般</c:v>
                </c:pt>
                <c:pt idx="3">
                  <c:v>比较不满意</c:v>
                </c:pt>
                <c:pt idx="4">
                  <c:v>很不满意</c:v>
                </c:pt>
              </c:strCache>
            </c:strRef>
          </c:cat>
          <c:val>
            <c:numRef>
              <c:f>'[生态家长调查答题明细 .xlsx]Sheet4'!$E$6:$I$6</c:f>
              <c:numCache>
                <c:formatCode>General</c:formatCode>
                <c:ptCount val="5"/>
                <c:pt idx="0">
                  <c:v>40</c:v>
                </c:pt>
                <c:pt idx="1">
                  <c:v>37</c:v>
                </c:pt>
                <c:pt idx="2">
                  <c:v>24</c:v>
                </c:pt>
                <c:pt idx="3">
                  <c:v>1</c:v>
                </c:pt>
                <c:pt idx="4">
                  <c:v>1</c:v>
                </c:pt>
              </c:numCache>
            </c:numRef>
          </c:val>
        </c:ser>
        <c:dLbls>
          <c:showLegendKey val="0"/>
          <c:showVal val="0"/>
          <c:showCatName val="0"/>
          <c:showSerName val="0"/>
          <c:showPercent val="0"/>
          <c:showBubbleSize val="0"/>
        </c:dLbls>
        <c:gapWidth val="246"/>
        <c:overlap val="-28"/>
        <c:axId val="268350200"/>
        <c:axId val="704608442"/>
      </c:barChart>
      <c:catAx>
        <c:axId val="26835020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04608442"/>
        <c:crosses val="autoZero"/>
        <c:auto val="1"/>
        <c:lblAlgn val="ctr"/>
        <c:lblOffset val="100"/>
        <c:noMultiLvlLbl val="0"/>
      </c:catAx>
      <c:valAx>
        <c:axId val="704608442"/>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835020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c49281c1-7e60-446e-be52-35ea224f77ee}"/>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'[生态家长调查答题明细 .xlsx]Sheet1'!$E$4</c:f>
              <c:strCache>
                <c:ptCount val="1"/>
                <c:pt idx="0">
                  <c:v>工作单位实力</c:v>
                </c:pt>
              </c:strCache>
            </c:strRef>
          </c:tx>
          <c:spPr>
            <a:solidFill>
              <a:schemeClr val="accent1"/>
            </a:solidFill>
            <a:ln w="9525">
              <a:noFill/>
            </a:ln>
            <a:effectLst/>
            <a:sp3d contourW="9525"/>
          </c:spPr>
          <c:invertIfNegative val="0"/>
          <c:dLbls>
            <c:delete val="1"/>
          </c:dLbls>
          <c:cat>
            <c:strRef>
              <c:f>'[生态家长调查答题明细 .xlsx]Sheet1'!$F$3:$I$3</c:f>
              <c:strCache>
                <c:ptCount val="4"/>
                <c:pt idx="0">
                  <c:v>很满意</c:v>
                </c:pt>
                <c:pt idx="1">
                  <c:v>满意</c:v>
                </c:pt>
                <c:pt idx="2">
                  <c:v>基本满意</c:v>
                </c:pt>
                <c:pt idx="3">
                  <c:v>不满意</c:v>
                </c:pt>
              </c:strCache>
            </c:strRef>
          </c:cat>
          <c:val>
            <c:numRef>
              <c:f>'[生态家长调查答题明细 .xlsx]Sheet1'!$F$4:$I$4</c:f>
              <c:numCache>
                <c:formatCode>General</c:formatCode>
                <c:ptCount val="4"/>
                <c:pt idx="0">
                  <c:v>36</c:v>
                </c:pt>
                <c:pt idx="1">
                  <c:v>18</c:v>
                </c:pt>
                <c:pt idx="2">
                  <c:v>11</c:v>
                </c:pt>
                <c:pt idx="3">
                  <c:v>1</c:v>
                </c:pt>
              </c:numCache>
            </c:numRef>
          </c:val>
        </c:ser>
        <c:ser>
          <c:idx val="1"/>
          <c:order val="1"/>
          <c:tx>
            <c:strRef>
              <c:f>'[生态家长调查答题明细 .xlsx]Sheet1'!$E$5</c:f>
              <c:strCache>
                <c:ptCount val="1"/>
                <c:pt idx="0">
                  <c:v>工作单位环境</c:v>
                </c:pt>
              </c:strCache>
            </c:strRef>
          </c:tx>
          <c:spPr>
            <a:solidFill>
              <a:schemeClr val="accent2"/>
            </a:solidFill>
            <a:ln w="9525">
              <a:noFill/>
            </a:ln>
            <a:effectLst/>
            <a:sp3d contourW="9525"/>
          </c:spPr>
          <c:invertIfNegative val="0"/>
          <c:dLbls>
            <c:delete val="1"/>
          </c:dLbls>
          <c:cat>
            <c:strRef>
              <c:f>'[生态家长调查答题明细 .xlsx]Sheet1'!$F$3:$I$3</c:f>
              <c:strCache>
                <c:ptCount val="4"/>
                <c:pt idx="0">
                  <c:v>很满意</c:v>
                </c:pt>
                <c:pt idx="1">
                  <c:v>满意</c:v>
                </c:pt>
                <c:pt idx="2">
                  <c:v>基本满意</c:v>
                </c:pt>
                <c:pt idx="3">
                  <c:v>不满意</c:v>
                </c:pt>
              </c:strCache>
            </c:strRef>
          </c:cat>
          <c:val>
            <c:numRef>
              <c:f>'[生态家长调查答题明细 .xlsx]Sheet1'!$F$5:$I$5</c:f>
              <c:numCache>
                <c:formatCode>General</c:formatCode>
                <c:ptCount val="4"/>
                <c:pt idx="0">
                  <c:v>33</c:v>
                </c:pt>
                <c:pt idx="1">
                  <c:v>19</c:v>
                </c:pt>
                <c:pt idx="2">
                  <c:v>13</c:v>
                </c:pt>
                <c:pt idx="3">
                  <c:v>1</c:v>
                </c:pt>
              </c:numCache>
            </c:numRef>
          </c:val>
        </c:ser>
        <c:ser>
          <c:idx val="2"/>
          <c:order val="2"/>
          <c:tx>
            <c:strRef>
              <c:f>'[生态家长调查答题明细 .xlsx]Sheet1'!$E$6</c:f>
              <c:strCache>
                <c:ptCount val="1"/>
                <c:pt idx="0">
                  <c:v>工作内容</c:v>
                </c:pt>
              </c:strCache>
            </c:strRef>
          </c:tx>
          <c:spPr>
            <a:solidFill>
              <a:schemeClr val="accent3"/>
            </a:solidFill>
            <a:ln w="9525">
              <a:noFill/>
            </a:ln>
            <a:effectLst/>
            <a:sp3d contourW="9525"/>
          </c:spPr>
          <c:invertIfNegative val="0"/>
          <c:dLbls>
            <c:delete val="1"/>
          </c:dLbls>
          <c:cat>
            <c:strRef>
              <c:f>'[生态家长调查答题明细 .xlsx]Sheet1'!$F$3:$I$3</c:f>
              <c:strCache>
                <c:ptCount val="4"/>
                <c:pt idx="0">
                  <c:v>很满意</c:v>
                </c:pt>
                <c:pt idx="1">
                  <c:v>满意</c:v>
                </c:pt>
                <c:pt idx="2">
                  <c:v>基本满意</c:v>
                </c:pt>
                <c:pt idx="3">
                  <c:v>不满意</c:v>
                </c:pt>
              </c:strCache>
            </c:strRef>
          </c:cat>
          <c:val>
            <c:numRef>
              <c:f>'[生态家长调查答题明细 .xlsx]Sheet1'!$F$6:$I$6</c:f>
              <c:numCache>
                <c:formatCode>General</c:formatCode>
                <c:ptCount val="4"/>
                <c:pt idx="0">
                  <c:v>34</c:v>
                </c:pt>
                <c:pt idx="1">
                  <c:v>20</c:v>
                </c:pt>
                <c:pt idx="2">
                  <c:v>10</c:v>
                </c:pt>
                <c:pt idx="3">
                  <c:v>2</c:v>
                </c:pt>
              </c:numCache>
            </c:numRef>
          </c:val>
        </c:ser>
        <c:ser>
          <c:idx val="3"/>
          <c:order val="3"/>
          <c:tx>
            <c:strRef>
              <c:f>'[生态家长调查答题明细 .xlsx]Sheet1'!$E$7</c:f>
              <c:strCache>
                <c:ptCount val="1"/>
                <c:pt idx="0">
                  <c:v>工作强度</c:v>
                </c:pt>
              </c:strCache>
            </c:strRef>
          </c:tx>
          <c:spPr>
            <a:solidFill>
              <a:schemeClr val="accent4"/>
            </a:solidFill>
            <a:ln>
              <a:noFill/>
            </a:ln>
            <a:effectLst/>
          </c:spPr>
          <c:invertIfNegative val="0"/>
          <c:dLbls>
            <c:delete val="1"/>
          </c:dLbls>
          <c:cat>
            <c:strRef>
              <c:f>'[生态家长调查答题明细 .xlsx]Sheet1'!$F$3:$I$3</c:f>
              <c:strCache>
                <c:ptCount val="4"/>
                <c:pt idx="0">
                  <c:v>很满意</c:v>
                </c:pt>
                <c:pt idx="1">
                  <c:v>满意</c:v>
                </c:pt>
                <c:pt idx="2">
                  <c:v>基本满意</c:v>
                </c:pt>
                <c:pt idx="3">
                  <c:v>不满意</c:v>
                </c:pt>
              </c:strCache>
            </c:strRef>
          </c:cat>
          <c:val>
            <c:numRef>
              <c:f>'[生态家长调查答题明细 .xlsx]Sheet1'!$F$7:$I$7</c:f>
              <c:numCache>
                <c:formatCode>General</c:formatCode>
                <c:ptCount val="4"/>
                <c:pt idx="0">
                  <c:v>29</c:v>
                </c:pt>
                <c:pt idx="1">
                  <c:v>23</c:v>
                </c:pt>
                <c:pt idx="2">
                  <c:v>13</c:v>
                </c:pt>
                <c:pt idx="3">
                  <c:v>1</c:v>
                </c:pt>
              </c:numCache>
            </c:numRef>
          </c:val>
        </c:ser>
        <c:dLbls>
          <c:showLegendKey val="0"/>
          <c:showVal val="0"/>
          <c:showCatName val="0"/>
          <c:showSerName val="0"/>
          <c:showPercent val="0"/>
          <c:showBubbleSize val="0"/>
        </c:dLbls>
        <c:gapWidth val="255"/>
        <c:overlap val="-32"/>
        <c:axId val="977646861"/>
        <c:axId val="199016319"/>
      </c:barChart>
      <c:catAx>
        <c:axId val="977646861"/>
        <c:scaling>
          <c:orientation val="minMax"/>
        </c:scaling>
        <c:delete val="0"/>
        <c:axPos val="b"/>
        <c:numFmt formatCode="General" sourceLinked="1"/>
        <c:majorTickMark val="none"/>
        <c:minorTickMark val="none"/>
        <c:tickLblPos val="nextTo"/>
        <c:spPr>
          <a:noFill/>
          <a:ln w="6350" cap="flat" cmpd="sng" algn="ctr">
            <a:solidFill>
              <a:schemeClr val="tx1">
                <a:lumMod val="50000"/>
                <a:lumOff val="50000"/>
                <a:alpha val="25000"/>
              </a:schemeClr>
            </a:solidFill>
            <a:round/>
          </a:ln>
          <a:effectLst/>
        </c:spPr>
        <c:txPr>
          <a:bodyPr rot="-6000000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crossAx val="199016319"/>
        <c:crosses val="autoZero"/>
        <c:auto val="1"/>
        <c:lblAlgn val="ctr"/>
        <c:lblOffset val="100"/>
        <c:noMultiLvlLbl val="0"/>
      </c:catAx>
      <c:valAx>
        <c:axId val="199016319"/>
        <c:scaling>
          <c:orientation val="minMax"/>
        </c:scaling>
        <c:delete val="0"/>
        <c:axPos val="l"/>
        <c:majorGridlines>
          <c:spPr>
            <a:ln w="6350" cap="flat" cmpd="sng" algn="ctr">
              <a:solidFill>
                <a:schemeClr val="tx1">
                  <a:lumMod val="50000"/>
                  <a:lumOff val="50000"/>
                  <a:alpha val="2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crossAx val="977646861"/>
        <c:crosses val="autoZero"/>
        <c:crossBetween val="between"/>
      </c:valAx>
      <c:spPr>
        <a:pattFill prst="wdDnDiag">
          <a:fgClr>
            <a:schemeClr val="bg1">
              <a:lumMod val="95000"/>
            </a:schemeClr>
          </a:fgClr>
          <a:bgClr>
            <a:schemeClr val="bg1"/>
          </a:bgClr>
        </a:pattFill>
        <a:ln>
          <a:noFill/>
        </a:ln>
        <a:effectLst>
          <a:outerShdw blurRad="63500" dist="38100" dir="18900000" algn="bl" rotWithShape="0">
            <a:schemeClr val="tx1">
              <a:lumMod val="50000"/>
              <a:lumOff val="50000"/>
              <a:alpha val="40000"/>
            </a:schemeClr>
          </a:outerShdw>
        </a:effectLst>
      </c:spPr>
    </c:plotArea>
    <c:legend>
      <c:legendPos val="t"/>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legend>
    <c:plotVisOnly val="1"/>
    <c:dispBlanksAs val="gap"/>
    <c:showDLblsOverMax val="0"/>
    <c:extLst>
      <c:ext uri="{0b15fc19-7d7d-44ad-8c2d-2c3a37ce22c3}">
        <chartProps xmlns="https://web.wps.cn/et/2018/main" chartId="{5ce663e1-779d-44b4-b471-a92caa4dea8d}"/>
      </c:ext>
    </c:extLst>
  </c:chart>
  <c:spPr>
    <a:solidFill>
      <a:schemeClr val="bg1"/>
    </a:solidFill>
    <a:ln w="6350" cap="flat" cmpd="sng" algn="ctr">
      <a:solidFill>
        <a:schemeClr val="tx1">
          <a:lumMod val="50000"/>
          <a:lumOff val="50000"/>
          <a:alpha val="25000"/>
        </a:schemeClr>
      </a:solidFill>
      <a:round/>
    </a:ln>
    <a:effectLst/>
  </c:spPr>
  <c:txPr>
    <a:bodyPr/>
    <a:lstStyle/>
    <a:p>
      <a:pPr>
        <a:defRPr lang="zh-CN">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Lbls>
            <c:delete val="1"/>
          </c:dLbls>
          <c:cat>
            <c:strRef>
              <c:f>[生态单位调查答题明细.xlsx]Sheet1!$D$2:$G$2</c:f>
              <c:strCache>
                <c:ptCount val="4"/>
                <c:pt idx="0">
                  <c:v>很高</c:v>
                </c:pt>
                <c:pt idx="1">
                  <c:v>高</c:v>
                </c:pt>
                <c:pt idx="2">
                  <c:v>一般</c:v>
                </c:pt>
                <c:pt idx="3">
                  <c:v>很低</c:v>
                </c:pt>
              </c:strCache>
            </c:strRef>
          </c:cat>
          <c:val>
            <c:numRef>
              <c:f>[生态单位调查答题明细.xlsx]Sheet1!$D$3:$G$3</c:f>
              <c:numCache>
                <c:formatCode>General</c:formatCode>
                <c:ptCount val="4"/>
                <c:pt idx="0">
                  <c:v>12</c:v>
                </c:pt>
                <c:pt idx="1">
                  <c:v>16</c:v>
                </c:pt>
                <c:pt idx="2">
                  <c:v>3</c:v>
                </c:pt>
                <c:pt idx="3">
                  <c:v>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915f6121-685c-499f-af4a-c808404087df}"/>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a:defRPr lang="zh-CN" sz="108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r>
              <a:rPr sz="1080"/>
              <a:t>对高校就业服务工作满意度</a:t>
            </a:r>
            <a:endParaRPr sz="1080"/>
          </a:p>
        </c:rich>
      </c:tx>
      <c:layout>
        <c:manualLayout>
          <c:xMode val="edge"/>
          <c:yMode val="edge"/>
          <c:x val="0.345028653199329"/>
          <c:y val="0.037037037037037"/>
        </c:manualLayout>
      </c:layout>
      <c:overlay val="0"/>
      <c:spPr>
        <a:noFill/>
        <a:ln>
          <a:noFill/>
        </a:ln>
        <a:effectLst/>
      </c:spPr>
    </c:title>
    <c:autoTitleDeleted val="0"/>
    <c:plotArea>
      <c:layout>
        <c:manualLayout>
          <c:layoutTarget val="inner"/>
          <c:xMode val="edge"/>
          <c:yMode val="edge"/>
          <c:x val="0.130163761225568"/>
          <c:y val="0.166666666666667"/>
          <c:w val="0.840781827786582"/>
          <c:h val="0.722314814814815"/>
        </c:manualLayout>
      </c:layout>
      <c:barChart>
        <c:barDir val="bar"/>
        <c:grouping val="clustered"/>
        <c:varyColors val="0"/>
        <c:ser>
          <c:idx val="0"/>
          <c:order val="0"/>
          <c:spPr>
            <a:gradFill>
              <a:gsLst>
                <a:gs pos="0">
                  <a:schemeClr val="accent1">
                    <a:lumMod val="40000"/>
                    <a:lumOff val="60000"/>
                  </a:schemeClr>
                </a:gs>
                <a:gs pos="90000">
                  <a:schemeClr val="accent1"/>
                </a:gs>
              </a:gsLst>
              <a:lin ang="10800000" scaled="0"/>
            </a:gradFill>
            <a:ln>
              <a:gradFill>
                <a:gsLst>
                  <a:gs pos="0">
                    <a:schemeClr val="accent1"/>
                  </a:gs>
                  <a:gs pos="100000">
                    <a:schemeClr val="accent1">
                      <a:lumMod val="75000"/>
                    </a:schemeClr>
                  </a:gs>
                </a:gsLst>
                <a:lin ang="10800000" scaled="0"/>
              </a:gradFill>
            </a:ln>
            <a:effectLst>
              <a:outerShdw blurRad="76200" dist="25400" dir="2700000" algn="tl" rotWithShape="0">
                <a:schemeClr val="accent1">
                  <a:lumMod val="50000"/>
                  <a:alpha val="30000"/>
                </a:schemeClr>
              </a:outerShdw>
            </a:effectLst>
          </c:spPr>
          <c:invertIfNegative val="0"/>
          <c:dLbls>
            <c:numFmt formatCode="General" sourceLinked="1"/>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[生态单位调查答题明细.xlsx]Sheet1!$D$5:$G$5</c:f>
              <c:strCache>
                <c:ptCount val="4"/>
                <c:pt idx="0">
                  <c:v>很满意</c:v>
                </c:pt>
                <c:pt idx="1">
                  <c:v>比较满意</c:v>
                </c:pt>
                <c:pt idx="2">
                  <c:v>基本满意</c:v>
                </c:pt>
                <c:pt idx="3">
                  <c:v>不满意</c:v>
                </c:pt>
              </c:strCache>
            </c:strRef>
          </c:cat>
          <c:val>
            <c:numRef>
              <c:f>[生态单位调查答题明细.xlsx]Sheet1!$D$6:$G$6</c:f>
              <c:numCache>
                <c:formatCode>General</c:formatCode>
                <c:ptCount val="4"/>
                <c:pt idx="0">
                  <c:v>16</c:v>
                </c:pt>
                <c:pt idx="1">
                  <c:v>13</c:v>
                </c:pt>
                <c:pt idx="2">
                  <c:v>2</c:v>
                </c:pt>
                <c:pt idx="3">
                  <c:v>1</c:v>
                </c:pt>
              </c:numCache>
            </c:numRef>
          </c:val>
        </c:ser>
        <c:dLbls>
          <c:showLegendKey val="0"/>
          <c:showVal val="1"/>
          <c:showCatName val="0"/>
          <c:showSerName val="0"/>
          <c:showPercent val="0"/>
          <c:showBubbleSize val="0"/>
        </c:dLbls>
        <c:gapWidth val="140"/>
        <c:overlap val="-40"/>
        <c:axId val="947432917"/>
        <c:axId val="247960672"/>
      </c:barChart>
      <c:catAx>
        <c:axId val="947432917"/>
        <c:scaling>
          <c:orientation val="minMax"/>
        </c:scaling>
        <c:delete val="0"/>
        <c:axPos val="l"/>
        <c:numFmt formatCode="General" sourceLinked="1"/>
        <c:majorTickMark val="none"/>
        <c:minorTickMark val="none"/>
        <c:tickLblPos val="nextTo"/>
        <c:spPr>
          <a:noFill/>
          <a:ln w="6350" cap="flat" cmpd="sng" algn="ctr">
            <a:solidFill>
              <a:schemeClr val="tx1">
                <a:lumMod val="50000"/>
                <a:lumOff val="50000"/>
                <a:alpha val="25000"/>
              </a:schemeClr>
            </a:solidFill>
            <a:round/>
          </a:ln>
          <a:effectLst/>
        </c:spPr>
        <c:txPr>
          <a:bodyPr rot="-6000000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crossAx val="247960672"/>
        <c:crosses val="autoZero"/>
        <c:auto val="1"/>
        <c:lblAlgn val="ctr"/>
        <c:lblOffset val="100"/>
        <c:noMultiLvlLbl val="0"/>
      </c:catAx>
      <c:valAx>
        <c:axId val="247960672"/>
        <c:scaling>
          <c:orientation val="minMax"/>
        </c:scaling>
        <c:delete val="0"/>
        <c:axPos val="b"/>
        <c:majorGridlines>
          <c:spPr>
            <a:ln w="9525" cap="flat" cmpd="sng" algn="ctr">
              <a:solidFill>
                <a:schemeClr val="tx1">
                  <a:lumMod val="50000"/>
                  <a:lumOff val="50000"/>
                  <a:alpha val="40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crossAx val="947432917"/>
        <c:crosses val="autoZero"/>
        <c:crossBetween val="between"/>
      </c:valAx>
      <c:spPr>
        <a:noFill/>
        <a:ln>
          <a:noFill/>
        </a:ln>
        <a:effectLst/>
      </c:spPr>
    </c:plotArea>
    <c:plotVisOnly val="1"/>
    <c:dispBlanksAs val="gap"/>
    <c:showDLblsOverMax val="0"/>
    <c:extLst>
      <c:ext uri="{0b15fc19-7d7d-44ad-8c2d-2c3a37ce22c3}">
        <chartProps xmlns="https://web.wps.cn/et/2018/main" chartId="{e6ce4044-5734-46a2-a030-5790e4cb30f1}"/>
      </c:ext>
    </c:extLst>
  </c:chart>
  <c:spPr>
    <a:solidFill>
      <a:schemeClr val="bg1"/>
    </a:solidFill>
    <a:ln w="6350" cap="flat" cmpd="sng" algn="ctr">
      <a:solidFill>
        <a:schemeClr val="tx1">
          <a:lumMod val="50000"/>
          <a:lumOff val="50000"/>
          <a:alpha val="25000"/>
        </a:schemeClr>
      </a:solidFill>
      <a:round/>
    </a:ln>
    <a:effectLst/>
  </c:spPr>
  <c:txPr>
    <a:bodyPr/>
    <a:lstStyle/>
    <a:p>
      <a:pPr>
        <a:defRPr lang="zh-CN" sz="900" b="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invertIfNegative val="0"/>
          <c:dPt>
            <c:idx val="0"/>
            <c:invertIfNegative val="0"/>
            <c:bubble3D val="0"/>
            <c:spPr>
              <a:solidFill>
                <a:srgbClr val="9BC57E"/>
              </a:solidFill>
            </c:spPr>
          </c:dPt>
          <c:dPt>
            <c:idx val="1"/>
            <c:invertIfNegative val="0"/>
            <c:bubble3D val="0"/>
            <c:spPr>
              <a:solidFill>
                <a:srgbClr val="9BC57E"/>
              </a:solidFill>
            </c:spPr>
          </c:dPt>
          <c:dPt>
            <c:idx val="2"/>
            <c:invertIfNegative val="0"/>
            <c:bubble3D val="0"/>
            <c:spPr>
              <a:solidFill>
                <a:srgbClr val="9BC57E"/>
              </a:solidFill>
            </c:spPr>
          </c:dPt>
          <c:dPt>
            <c:idx val="3"/>
            <c:invertIfNegative val="0"/>
            <c:bubble3D val="0"/>
            <c:spPr>
              <a:solidFill>
                <a:srgbClr val="9BC57E"/>
              </a:solidFill>
            </c:spPr>
          </c:dPt>
          <c:dPt>
            <c:idx val="4"/>
            <c:invertIfNegative val="0"/>
            <c:bubble3D val="0"/>
            <c:spPr>
              <a:solidFill>
                <a:srgbClr val="9BC57E"/>
              </a:solidFill>
            </c:spPr>
          </c:dPt>
          <c:dPt>
            <c:idx val="5"/>
            <c:invertIfNegative val="0"/>
            <c:bubble3D val="0"/>
            <c:spPr>
              <a:solidFill>
                <a:srgbClr val="9BC57E"/>
              </a:solidFill>
            </c:spPr>
          </c:dPt>
          <c:dPt>
            <c:idx val="6"/>
            <c:invertIfNegative val="0"/>
            <c:bubble3D val="0"/>
            <c:spPr>
              <a:solidFill>
                <a:srgbClr val="9BC57E"/>
              </a:solidFill>
            </c:spPr>
          </c:dPt>
          <c:dPt>
            <c:idx val="7"/>
            <c:invertIfNegative val="0"/>
            <c:bubble3D val="0"/>
            <c:spPr>
              <a:solidFill>
                <a:srgbClr val="9BC57E"/>
              </a:solidFill>
            </c:spPr>
          </c:dPt>
          <c:dLbls>
            <c:dLbl>
              <c:idx val="6"/>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rPr lang="en-US" altLang="zh-CN"/>
                      <a:t>70</a:t>
                    </a:r>
                    <a:endParaRPr lang="en-US" altLang="zh-CN"/>
                  </a:p>
                </c:rich>
              </c:tx>
              <c:dLblPos val="outEnd"/>
              <c:showLegendKey val="0"/>
              <c:showVal val="1"/>
              <c:showCatName val="0"/>
              <c:showSerName val="0"/>
              <c:showPercent val="1"/>
              <c:showBubbleSize val="0"/>
              <c:extLst>
                <c:ext xmlns:c15="http://schemas.microsoft.com/office/drawing/2012/chart" uri="{CE6537A1-D6FC-4f65-9D91-7224C49458BB}"/>
              </c:extLst>
            </c:dLbl>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1"/>
            <c:showBubbleSize val="0"/>
            <c:showLeaderLines val="0"/>
            <c:extLst>
              <c:ext xmlns:c15="http://schemas.microsoft.com/office/drawing/2012/chart" uri="{CE6537A1-D6FC-4f65-9D91-7224C49458BB}">
                <c15:layout/>
                <c15:showLeaderLines val="0"/>
                <c15:leaderLines/>
              </c:ext>
            </c:extLst>
          </c:dLbls>
          <c:cat>
            <c:strRef>
              <c:f>{"中等、初等教育单位","其他（含社会组织、国际组织等）","机关","外商投资企业","其他事业单位","国有企业","个体工商户","其他企业（含民营企业等）"}</c:f>
              <c:strCache>
                <c:ptCount val="8"/>
                <c:pt idx="0">
                  <c:v>中等、初等教育单位</c:v>
                </c:pt>
                <c:pt idx="1">
                  <c:v>其他（含社会组织、国际组织等）</c:v>
                </c:pt>
                <c:pt idx="2">
                  <c:v>机关</c:v>
                </c:pt>
                <c:pt idx="3">
                  <c:v>外商投资企业</c:v>
                </c:pt>
                <c:pt idx="4">
                  <c:v>其他事业单位</c:v>
                </c:pt>
                <c:pt idx="5">
                  <c:v>国有企业</c:v>
                </c:pt>
                <c:pt idx="6">
                  <c:v>个体工商户</c:v>
                </c:pt>
                <c:pt idx="7">
                  <c:v>其他企业（含民营企业等）</c:v>
                </c:pt>
              </c:strCache>
            </c:strRef>
          </c:cat>
          <c:val>
            <c:numRef>
              <c:f>{2,4,6,6,6,25,67,421}</c:f>
              <c:numCache>
                <c:formatCode>General</c:formatCode>
                <c:ptCount val="8"/>
                <c:pt idx="0">
                  <c:v>2</c:v>
                </c:pt>
                <c:pt idx="1">
                  <c:v>4</c:v>
                </c:pt>
                <c:pt idx="2">
                  <c:v>6</c:v>
                </c:pt>
                <c:pt idx="3">
                  <c:v>6</c:v>
                </c:pt>
                <c:pt idx="4">
                  <c:v>6</c:v>
                </c:pt>
                <c:pt idx="5">
                  <c:v>25</c:v>
                </c:pt>
                <c:pt idx="6">
                  <c:v>67</c:v>
                </c:pt>
                <c:pt idx="7">
                  <c:v>421</c:v>
                </c:pt>
              </c:numCache>
            </c:numRef>
          </c:val>
        </c:ser>
        <c:dLbls>
          <c:showLegendKey val="0"/>
          <c:showVal val="1"/>
          <c:showCatName val="0"/>
          <c:showSerName val="0"/>
          <c:showPercent val="1"/>
          <c:showBubbleSize val="0"/>
        </c:dLbls>
        <c:gapWidth val="150"/>
        <c:overlap val="100"/>
        <c:axId val="1"/>
        <c:axId val="2"/>
      </c:barChart>
      <c:catAx>
        <c:axId val="1"/>
        <c:scaling>
          <c:orientation val="minMax"/>
        </c:scaling>
        <c:delete val="0"/>
        <c:axPos val="l"/>
        <c:majorTickMark val="none"/>
        <c:minorTickMark val="none"/>
        <c:tickLblPos val="nextTo"/>
        <c:spPr>
          <a:ln w="6350" cap="flat" cmpd="sng" algn="ctr">
            <a:solidFill>
              <a:srgbClr val="FFFFFF"/>
            </a:solidFill>
            <a:prstDash val="solid"/>
            <a:round/>
          </a:ln>
        </c:spPr>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
        <c:crosses val="autoZero"/>
        <c:auto val="1"/>
        <c:lblAlgn val="ctr"/>
        <c:lblOffset val="100"/>
        <c:noMultiLvlLbl val="0"/>
      </c:catAx>
      <c:valAx>
        <c:axId val="2"/>
        <c:scaling>
          <c:orientation val="minMax"/>
        </c:scaling>
        <c:delete val="0"/>
        <c:axPos val="b"/>
        <c:numFmt formatCode="General" sourceLinked="1"/>
        <c:majorTickMark val="none"/>
        <c:minorTickMark val="none"/>
        <c:tickLblPos val="nextTo"/>
        <c:spPr>
          <a:ln w="6350" cap="flat" cmpd="sng" algn="ctr">
            <a:solidFill>
              <a:srgbClr val="FFFFFF"/>
            </a:solidFill>
            <a:prstDash val="solid"/>
            <a:round/>
          </a:ln>
        </c:spPr>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
        <c:crosses val="autoZero"/>
        <c:crossBetween val="between"/>
      </c:valAx>
    </c:plotArea>
    <c:plotVisOnly val="1"/>
    <c:dispBlanksAs val="gap"/>
    <c:showDLblsOverMax val="0"/>
    <c:extLst>
      <c:ext uri="{0b15fc19-7d7d-44ad-8c2d-2c3a37ce22c3}">
        <chartProps xmlns="https://web.wps.cn/et/2018/main" chartId="{eefe5ede-056a-4b8d-85a5-d47e8b103ddc}"/>
      </c:ext>
    </c:extLst>
  </c:chart>
  <c:spPr>
    <a:ln w="6350" cap="flat" cmpd="sng" algn="ctr">
      <a:noFill/>
      <a:prstDash val="solid"/>
      <a:round/>
    </a:ln>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invertIfNegative val="0"/>
          <c:dPt>
            <c:idx val="0"/>
            <c:invertIfNegative val="0"/>
            <c:bubble3D val="0"/>
            <c:spPr>
              <a:solidFill>
                <a:srgbClr val="9BC57E"/>
              </a:solidFill>
            </c:spPr>
          </c:dPt>
          <c:dPt>
            <c:idx val="1"/>
            <c:invertIfNegative val="0"/>
            <c:bubble3D val="0"/>
            <c:spPr>
              <a:solidFill>
                <a:srgbClr val="9BC57E"/>
              </a:solidFill>
            </c:spPr>
          </c:dPt>
          <c:dPt>
            <c:idx val="2"/>
            <c:invertIfNegative val="0"/>
            <c:bubble3D val="0"/>
            <c:spPr>
              <a:solidFill>
                <a:srgbClr val="9BC57E"/>
              </a:solidFill>
            </c:spPr>
          </c:dPt>
          <c:dPt>
            <c:idx val="3"/>
            <c:invertIfNegative val="0"/>
            <c:bubble3D val="0"/>
            <c:spPr>
              <a:solidFill>
                <a:srgbClr val="9BC57E"/>
              </a:solidFill>
            </c:spPr>
          </c:dPt>
          <c:dPt>
            <c:idx val="4"/>
            <c:invertIfNegative val="0"/>
            <c:bubble3D val="0"/>
            <c:spPr>
              <a:solidFill>
                <a:srgbClr val="9BC57E"/>
              </a:solidFill>
            </c:spPr>
          </c:dPt>
          <c:dPt>
            <c:idx val="5"/>
            <c:invertIfNegative val="0"/>
            <c:bubble3D val="0"/>
            <c:spPr>
              <a:solidFill>
                <a:srgbClr val="9BC57E"/>
              </a:solidFill>
            </c:spPr>
          </c:dPt>
          <c:dPt>
            <c:idx val="6"/>
            <c:invertIfNegative val="0"/>
            <c:bubble3D val="0"/>
            <c:spPr>
              <a:solidFill>
                <a:srgbClr val="9BC57E"/>
              </a:solidFill>
            </c:spPr>
          </c:dPt>
          <c:dPt>
            <c:idx val="7"/>
            <c:invertIfNegative val="0"/>
            <c:bubble3D val="0"/>
            <c:spPr>
              <a:solidFill>
                <a:srgbClr val="9BC57E"/>
              </a:solidFill>
            </c:spPr>
          </c:dPt>
          <c:dPt>
            <c:idx val="8"/>
            <c:invertIfNegative val="0"/>
            <c:bubble3D val="0"/>
            <c:spPr>
              <a:solidFill>
                <a:srgbClr val="9BC57E"/>
              </a:solidFill>
            </c:spPr>
          </c:dPt>
          <c:dPt>
            <c:idx val="9"/>
            <c:invertIfNegative val="0"/>
            <c:bubble3D val="0"/>
            <c:spPr>
              <a:solidFill>
                <a:srgbClr val="9BC57E"/>
              </a:solidFill>
            </c:spPr>
          </c:dPt>
          <c:dPt>
            <c:idx val="10"/>
            <c:invertIfNegative val="0"/>
            <c:bubble3D val="0"/>
            <c:spPr>
              <a:solidFill>
                <a:srgbClr val="9BC57E"/>
              </a:solidFill>
            </c:spPr>
          </c:dPt>
          <c:dPt>
            <c:idx val="11"/>
            <c:invertIfNegative val="0"/>
            <c:bubble3D val="0"/>
            <c:spPr>
              <a:solidFill>
                <a:srgbClr val="9BC57E"/>
              </a:solidFill>
            </c:spPr>
          </c:dPt>
          <c:dPt>
            <c:idx val="12"/>
            <c:invertIfNegative val="0"/>
            <c:bubble3D val="0"/>
            <c:spPr>
              <a:solidFill>
                <a:srgbClr val="9BC57E"/>
              </a:solidFill>
            </c:spPr>
          </c:dPt>
          <c:dPt>
            <c:idx val="13"/>
            <c:invertIfNegative val="0"/>
            <c:bubble3D val="0"/>
            <c:spPr>
              <a:solidFill>
                <a:srgbClr val="9BC57E"/>
              </a:solidFill>
            </c:spPr>
          </c:dPt>
          <c:dLbls>
            <c:dLbl>
              <c:idx val="10"/>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rPr lang="en-US" altLang="zh-CN"/>
                      <a:t>66</a:t>
                    </a:r>
                    <a:endParaRPr lang="en-US" altLang="zh-CN"/>
                  </a:p>
                </c:rich>
              </c:tx>
              <c:dLblPos val="outEnd"/>
              <c:showLegendKey val="0"/>
              <c:showVal val="1"/>
              <c:showCatName val="0"/>
              <c:showSerName val="0"/>
              <c:showPercent val="1"/>
              <c:showBubbleSize val="0"/>
              <c:extLst>
                <c:ext xmlns:c15="http://schemas.microsoft.com/office/drawing/2012/chart" uri="{CE6537A1-D6FC-4f65-9D91-7224C49458BB}"/>
              </c:extLst>
            </c:dLbl>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1"/>
            <c:showBubbleSize val="0"/>
            <c:showLeaderLines val="0"/>
            <c:extLst>
              <c:ext xmlns:c15="http://schemas.microsoft.com/office/drawing/2012/chart" uri="{CE6537A1-D6FC-4f65-9D91-7224C49458BB}">
                <c15:layout/>
                <c15:showLeaderLines val="0"/>
                <c15:leaderLines/>
              </c:ext>
            </c:extLst>
          </c:dLbls>
          <c:cat>
            <c:strRef>
              <c:f>{"科学研究人员","文学艺术工作人员","新闻出版和文化工作人员","教学人员","卫生专业技术人员","金融业务人员","办事人员和有关人员","经济业务人员","工程技术人员","其他专业技术人员","商业和服务业人员","生产和运输设备操作人员","农林牧渔业技术人员","其他人员"}</c:f>
              <c:strCache>
                <c:ptCount val="14"/>
                <c:pt idx="0">
                  <c:v>科学研究人员</c:v>
                </c:pt>
                <c:pt idx="1">
                  <c:v>文学艺术工作人员</c:v>
                </c:pt>
                <c:pt idx="2">
                  <c:v>新闻出版和文化工作人员</c:v>
                </c:pt>
                <c:pt idx="3">
                  <c:v>教学人员</c:v>
                </c:pt>
                <c:pt idx="4">
                  <c:v>卫生专业技术人员</c:v>
                </c:pt>
                <c:pt idx="5">
                  <c:v>金融业务人员</c:v>
                </c:pt>
                <c:pt idx="6">
                  <c:v>办事人员和有关人员</c:v>
                </c:pt>
                <c:pt idx="7">
                  <c:v>经济业务人员</c:v>
                </c:pt>
                <c:pt idx="8">
                  <c:v>工程技术人员</c:v>
                </c:pt>
                <c:pt idx="9">
                  <c:v>其他专业技术人员</c:v>
                </c:pt>
                <c:pt idx="10">
                  <c:v>商业和服务业人员</c:v>
                </c:pt>
                <c:pt idx="11">
                  <c:v>生产和运输设备操作人员</c:v>
                </c:pt>
                <c:pt idx="12">
                  <c:v>农林牧渔业技术人员</c:v>
                </c:pt>
                <c:pt idx="13">
                  <c:v>其他人员</c:v>
                </c:pt>
              </c:strCache>
            </c:strRef>
          </c:cat>
          <c:val>
            <c:numRef>
              <c:f>{1,2,2,3,3,11,12,18,37,46,62,63,112,165}</c:f>
              <c:numCache>
                <c:formatCode>General</c:formatCode>
                <c:ptCount val="14"/>
                <c:pt idx="0">
                  <c:v>1</c:v>
                </c:pt>
                <c:pt idx="1">
                  <c:v>2</c:v>
                </c:pt>
                <c:pt idx="2">
                  <c:v>2</c:v>
                </c:pt>
                <c:pt idx="3">
                  <c:v>3</c:v>
                </c:pt>
                <c:pt idx="4">
                  <c:v>3</c:v>
                </c:pt>
                <c:pt idx="5">
                  <c:v>11</c:v>
                </c:pt>
                <c:pt idx="6">
                  <c:v>12</c:v>
                </c:pt>
                <c:pt idx="7">
                  <c:v>18</c:v>
                </c:pt>
                <c:pt idx="8">
                  <c:v>37</c:v>
                </c:pt>
                <c:pt idx="9">
                  <c:v>46</c:v>
                </c:pt>
                <c:pt idx="10">
                  <c:v>62</c:v>
                </c:pt>
                <c:pt idx="11">
                  <c:v>63</c:v>
                </c:pt>
                <c:pt idx="12">
                  <c:v>112</c:v>
                </c:pt>
                <c:pt idx="13">
                  <c:v>165</c:v>
                </c:pt>
              </c:numCache>
            </c:numRef>
          </c:val>
        </c:ser>
        <c:dLbls>
          <c:showLegendKey val="0"/>
          <c:showVal val="1"/>
          <c:showCatName val="0"/>
          <c:showSerName val="0"/>
          <c:showPercent val="1"/>
          <c:showBubbleSize val="0"/>
        </c:dLbls>
        <c:gapWidth val="150"/>
        <c:overlap val="100"/>
        <c:axId val="1"/>
        <c:axId val="2"/>
      </c:barChart>
      <c:catAx>
        <c:axId val="1"/>
        <c:scaling>
          <c:orientation val="minMax"/>
        </c:scaling>
        <c:delete val="0"/>
        <c:axPos val="l"/>
        <c:majorTickMark val="none"/>
        <c:minorTickMark val="none"/>
        <c:tickLblPos val="nextTo"/>
        <c:spPr>
          <a:ln w="6350" cap="flat" cmpd="sng" algn="ctr">
            <a:solidFill>
              <a:srgbClr val="FFFFFF"/>
            </a:solidFill>
            <a:prstDash val="solid"/>
            <a:round/>
          </a:ln>
        </c:spPr>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
        <c:crosses val="autoZero"/>
        <c:auto val="1"/>
        <c:lblAlgn val="ctr"/>
        <c:lblOffset val="100"/>
        <c:noMultiLvlLbl val="0"/>
      </c:catAx>
      <c:valAx>
        <c:axId val="2"/>
        <c:scaling>
          <c:orientation val="minMax"/>
        </c:scaling>
        <c:delete val="0"/>
        <c:axPos val="b"/>
        <c:numFmt formatCode="General" sourceLinked="1"/>
        <c:majorTickMark val="none"/>
        <c:minorTickMark val="none"/>
        <c:tickLblPos val="nextTo"/>
        <c:spPr>
          <a:ln w="6350" cap="flat" cmpd="sng" algn="ctr">
            <a:solidFill>
              <a:srgbClr val="FFFFFF"/>
            </a:solidFill>
            <a:prstDash val="solid"/>
            <a:round/>
          </a:ln>
        </c:spPr>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
        <c:crosses val="autoZero"/>
        <c:crossBetween val="between"/>
      </c:valAx>
    </c:plotArea>
    <c:plotVisOnly val="1"/>
    <c:dispBlanksAs val="gap"/>
    <c:showDLblsOverMax val="0"/>
    <c:extLst>
      <c:ext uri="{0b15fc19-7d7d-44ad-8c2d-2c3a37ce22c3}">
        <chartProps xmlns="https://web.wps.cn/et/2018/main" chartId="{3832d44b-1c84-4159-bbcd-2df9c88071e5}"/>
      </c:ext>
    </c:extLst>
  </c:chart>
  <c:spPr>
    <a:ln w="6350" cap="flat" cmpd="sng" algn="ctr">
      <a:noFill/>
      <a:prstDash val="solid"/>
      <a:round/>
    </a:ln>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40" b="1" i="0" u="none" strike="noStrike" kern="1200" baseline="0">
                <a:solidFill>
                  <a:schemeClr val="tx1">
                    <a:lumMod val="75000"/>
                    <a:lumOff val="25000"/>
                  </a:schemeClr>
                </a:solidFill>
                <a:latin typeface="+mn-lt"/>
                <a:ea typeface="+mn-ea"/>
                <a:cs typeface="+mn-cs"/>
              </a:defRPr>
            </a:pPr>
            <a:r>
              <a:rPr sz="1200"/>
              <a:t>对学校的整体满意度</a:t>
            </a:r>
            <a:endParaRPr sz="1200"/>
          </a:p>
        </c:rich>
      </c:tx>
      <c:layout>
        <c:manualLayout>
          <c:xMode val="edge"/>
          <c:yMode val="edge"/>
          <c:x val="0.355789473684211"/>
          <c:y val="0.0625"/>
        </c:manualLayout>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elete val="1"/>
          </c:dLbls>
          <c:cat>
            <c:strRef>
              <c:f>[学校满意度、学校就业工作满意度.xlsx]学校整体满意度!$C$3:$G$3</c:f>
              <c:strCache>
                <c:ptCount val="5"/>
                <c:pt idx="0">
                  <c:v>很不满意</c:v>
                </c:pt>
                <c:pt idx="1">
                  <c:v>不满意</c:v>
                </c:pt>
                <c:pt idx="2">
                  <c:v>基本满意</c:v>
                </c:pt>
                <c:pt idx="3">
                  <c:v>满意</c:v>
                </c:pt>
                <c:pt idx="4">
                  <c:v>很满意</c:v>
                </c:pt>
              </c:strCache>
            </c:strRef>
          </c:cat>
          <c:val>
            <c:numRef>
              <c:f>[学校满意度、学校就业工作满意度.xlsx]学校整体满意度!$C$4:$G$4</c:f>
              <c:numCache>
                <c:formatCode>General</c:formatCode>
                <c:ptCount val="5"/>
                <c:pt idx="0">
                  <c:v>7</c:v>
                </c:pt>
                <c:pt idx="1">
                  <c:v>10</c:v>
                </c:pt>
                <c:pt idx="2">
                  <c:v>110</c:v>
                </c:pt>
                <c:pt idx="3">
                  <c:v>157</c:v>
                </c:pt>
                <c:pt idx="4">
                  <c:v>253</c:v>
                </c:pt>
              </c:numCache>
            </c:numRef>
          </c:val>
        </c:ser>
        <c:dLbls>
          <c:showLegendKey val="0"/>
          <c:showVal val="0"/>
          <c:showCatName val="0"/>
          <c:showSerName val="0"/>
          <c:showPercent val="0"/>
          <c:showBubbleSize val="0"/>
        </c:dLbls>
        <c:gapWidth val="246"/>
        <c:overlap val="-28"/>
        <c:axId val="605056382"/>
        <c:axId val="450005668"/>
      </c:barChart>
      <c:catAx>
        <c:axId val="60505638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1200" b="0" i="0" u="none" strike="noStrike" kern="1200" baseline="0">
                <a:solidFill>
                  <a:schemeClr val="tx1">
                    <a:lumMod val="65000"/>
                    <a:lumOff val="35000"/>
                  </a:schemeClr>
                </a:solidFill>
                <a:latin typeface="+mn-lt"/>
                <a:ea typeface="+mn-ea"/>
                <a:cs typeface="+mn-cs"/>
              </a:defRPr>
            </a:pPr>
          </a:p>
        </c:txPr>
        <c:crossAx val="450005668"/>
        <c:crosses val="autoZero"/>
        <c:auto val="1"/>
        <c:lblAlgn val="ctr"/>
        <c:lblOffset val="100"/>
        <c:noMultiLvlLbl val="0"/>
      </c:catAx>
      <c:valAx>
        <c:axId val="450005668"/>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1200" b="0" i="0" u="none" strike="noStrike" kern="1200" baseline="0">
                <a:solidFill>
                  <a:schemeClr val="tx1">
                    <a:lumMod val="65000"/>
                    <a:lumOff val="35000"/>
                  </a:schemeClr>
                </a:solidFill>
                <a:latin typeface="+mn-lt"/>
                <a:ea typeface="+mn-ea"/>
                <a:cs typeface="+mn-cs"/>
              </a:defRPr>
            </a:pPr>
          </a:p>
        </c:txPr>
        <c:crossAx val="605056382"/>
        <c:crosses val="autoZero"/>
        <c:crossBetween val="between"/>
      </c:valAx>
      <c:spPr>
        <a:noFill/>
        <a:ln>
          <a:noFill/>
        </a:ln>
        <a:effectLst/>
      </c:spPr>
    </c:plotArea>
    <c:plotVisOnly val="1"/>
    <c:dispBlanksAs val="gap"/>
    <c:showDLblsOverMax val="0"/>
    <c:extLst>
      <c:ext uri="{0b15fc19-7d7d-44ad-8c2d-2c3a37ce22c3}">
        <chartProps xmlns="https://web.wps.cn/et/2018/main" chartId="{38dcbebc-8848-41b1-9197-690d88b2f683}"/>
      </c:ext>
    </c:extLst>
  </c:chart>
  <c:spPr>
    <a:solidFill>
      <a:schemeClr val="bg1"/>
    </a:solidFill>
    <a:ln w="9525" cap="flat" cmpd="sng" algn="ctr">
      <a:solidFill>
        <a:schemeClr val="tx1">
          <a:lumMod val="15000"/>
          <a:lumOff val="85000"/>
        </a:schemeClr>
      </a:solidFill>
      <a:round/>
    </a:ln>
    <a:effectLst/>
  </c:spPr>
  <c:txPr>
    <a:bodyPr/>
    <a:lstStyle/>
    <a:p>
      <a:pPr>
        <a:defRPr lang="zh-CN" sz="1200"/>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a:defRPr lang="zh-CN" sz="1400" b="0" i="0" u="none" strike="noStrike" kern="1200" spc="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r>
              <a:rPr sz="1200" b="1">
                <a:latin typeface="+mn-ea"/>
                <a:ea typeface="+mn-ea"/>
              </a:rPr>
              <a:t>就业工作满意度</a:t>
            </a:r>
            <a:endParaRPr sz="1200" b="1">
              <a:latin typeface="+mn-ea"/>
              <a:ea typeface="+mn-ea"/>
            </a:endParaRPr>
          </a:p>
        </c:rich>
      </c:tx>
      <c:layout>
        <c:manualLayout>
          <c:xMode val="edge"/>
          <c:yMode val="edge"/>
          <c:x val="0.358421052631579"/>
          <c:y val="0.0439814814814815"/>
        </c:manualLayout>
      </c:layout>
      <c:overlay val="0"/>
      <c:spPr>
        <a:noFill/>
        <a:ln>
          <a:noFill/>
        </a:ln>
        <a:effectLst/>
      </c:spPr>
    </c:title>
    <c:autoTitleDeleted val="0"/>
    <c:plotArea>
      <c:layout/>
      <c:barChart>
        <c:barDir val="col"/>
        <c:grouping val="clustered"/>
        <c:varyColors val="0"/>
        <c:ser>
          <c:idx val="0"/>
          <c:order val="0"/>
          <c:spPr>
            <a:blipFill rotWithShape="1">
              <a:blip xmlns:r="http://schemas.openxmlformats.org/officeDocument/2006/relationships" r:embed="rId3">
                <a:duotone>
                  <a:schemeClr val="accent1"/>
                  <a:prstClr val="white"/>
                </a:duotone>
              </a:blip>
              <a:stretch>
                <a:fillRect/>
              </a:stretch>
            </a:blipFill>
            <a:ln>
              <a:noFill/>
            </a:ln>
            <a:effectLst>
              <a:outerShdw blurRad="76200" dir="18900000" sy="23000" kx="-1200000" algn="bl" rotWithShape="0">
                <a:prstClr val="black">
                  <a:alpha val="20000"/>
                </a:prstClr>
              </a:outerShdw>
            </a:effectLst>
          </c:spPr>
          <c:invertIfNegative val="0"/>
          <c:dLbls>
            <c:numFmt formatCode="General" sourceLinked="1"/>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[学校满意度、学校就业工作满意度.xlsx]就业工作满意度!$C$2:$G$2</c:f>
              <c:strCache>
                <c:ptCount val="5"/>
                <c:pt idx="0">
                  <c:v>很不满意</c:v>
                </c:pt>
                <c:pt idx="1">
                  <c:v>不满意</c:v>
                </c:pt>
                <c:pt idx="2">
                  <c:v>基本满意</c:v>
                </c:pt>
                <c:pt idx="3">
                  <c:v>满意</c:v>
                </c:pt>
                <c:pt idx="4">
                  <c:v>很满意</c:v>
                </c:pt>
              </c:strCache>
            </c:strRef>
          </c:cat>
          <c:val>
            <c:numRef>
              <c:f>[学校满意度、学校就业工作满意度.xlsx]就业工作满意度!$C$3:$G$3</c:f>
              <c:numCache>
                <c:formatCode>General</c:formatCode>
                <c:ptCount val="5"/>
                <c:pt idx="0">
                  <c:v>6</c:v>
                </c:pt>
                <c:pt idx="1">
                  <c:v>10</c:v>
                </c:pt>
                <c:pt idx="2">
                  <c:v>115</c:v>
                </c:pt>
                <c:pt idx="3">
                  <c:v>162</c:v>
                </c:pt>
                <c:pt idx="4">
                  <c:v>244</c:v>
                </c:pt>
              </c:numCache>
            </c:numRef>
          </c:val>
        </c:ser>
        <c:dLbls>
          <c:showLegendKey val="0"/>
          <c:showVal val="1"/>
          <c:showCatName val="0"/>
          <c:showSerName val="0"/>
          <c:showPercent val="0"/>
          <c:showBubbleSize val="0"/>
        </c:dLbls>
        <c:gapWidth val="100"/>
        <c:overlap val="-10"/>
        <c:axId val="256690636"/>
        <c:axId val="849851883"/>
      </c:barChart>
      <c:catAx>
        <c:axId val="256690636"/>
        <c:scaling>
          <c:orientation val="minMax"/>
        </c:scaling>
        <c:delete val="0"/>
        <c:axPos val="b"/>
        <c:majorGridlines>
          <c:spPr>
            <a:ln w="9525" cap="flat" cmpd="sng" algn="ctr">
              <a:solidFill>
                <a:schemeClr val="tx1">
                  <a:lumMod val="50000"/>
                  <a:lumOff val="50000"/>
                  <a:alpha val="20000"/>
                </a:schemeClr>
              </a:solidFill>
              <a:round/>
            </a:ln>
            <a:effectLst/>
          </c:spPr>
        </c:majorGridlines>
        <c:numFmt formatCode="General" sourceLinked="1"/>
        <c:majorTickMark val="none"/>
        <c:minorTickMark val="none"/>
        <c:tickLblPos val="nextTo"/>
        <c:spPr>
          <a:noFill/>
          <a:ln w="6350" cap="flat" cmpd="sng" algn="ctr">
            <a:solidFill>
              <a:schemeClr val="tx1">
                <a:lumMod val="50000"/>
                <a:lumOff val="50000"/>
                <a:alpha val="25000"/>
              </a:schemeClr>
            </a:solidFill>
            <a:round/>
          </a:ln>
          <a:effectLst/>
        </c:spPr>
        <c:txPr>
          <a:bodyPr rot="-6000000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crossAx val="849851883"/>
        <c:crosses val="autoZero"/>
        <c:auto val="1"/>
        <c:lblAlgn val="ctr"/>
        <c:lblOffset val="100"/>
        <c:noMultiLvlLbl val="0"/>
      </c:catAx>
      <c:valAx>
        <c:axId val="849851883"/>
        <c:scaling>
          <c:orientation val="minMax"/>
        </c:scaling>
        <c:delete val="1"/>
        <c:axPos val="l"/>
        <c:majorGridlines>
          <c:spPr>
            <a:ln w="6350" cap="flat" cmpd="sng" algn="ctr">
              <a:solidFill>
                <a:schemeClr val="tx1">
                  <a:lumMod val="50000"/>
                  <a:lumOff val="50000"/>
                  <a:alpha val="20000"/>
                </a:schemeClr>
              </a:solidFill>
              <a:round/>
            </a:ln>
            <a:effectLst/>
          </c:spPr>
        </c:majorGridlines>
        <c:numFmt formatCode="General" sourceLinked="1"/>
        <c:majorTickMark val="none"/>
        <c:minorTickMark val="none"/>
        <c:tickLblPos val="nextTo"/>
        <c:txPr>
          <a:bodyPr rot="-6000000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crossAx val="256690636"/>
        <c:crosses val="autoZero"/>
        <c:crossBetween val="between"/>
      </c:valAx>
      <c:spPr>
        <a:noFill/>
        <a:ln>
          <a:noFill/>
        </a:ln>
        <a:effectLst/>
      </c:spPr>
    </c:plotArea>
    <c:plotVisOnly val="1"/>
    <c:dispBlanksAs val="gap"/>
    <c:showDLblsOverMax val="0"/>
    <c:extLst>
      <c:ext uri="{0b15fc19-7d7d-44ad-8c2d-2c3a37ce22c3}">
        <chartProps xmlns="https://web.wps.cn/et/2018/main" chartId="{43889a94-9627-47cb-aa68-c724489963aa}"/>
      </c:ext>
    </c:extLst>
  </c:chart>
  <c:spPr>
    <a:solidFill>
      <a:schemeClr val="bg1"/>
    </a:solidFill>
    <a:ln w="6350" cap="flat" cmpd="sng" algn="ctr">
      <a:solidFill>
        <a:schemeClr val="tx1">
          <a:lumMod val="50000"/>
          <a:lumOff val="50000"/>
          <a:alpha val="15000"/>
        </a:schemeClr>
      </a:solidFill>
      <a:round/>
    </a:ln>
    <a:effectLst/>
  </c:spPr>
  <c:txPr>
    <a:bodyPr/>
    <a:lstStyle/>
    <a:p>
      <a:pPr>
        <a:defRPr lang="zh-CN">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0289473684210526"/>
          <c:y val="0.294675925925926"/>
          <c:w val="0.942105263157895"/>
          <c:h val="0.595"/>
        </c:manualLayout>
      </c:layout>
      <c:barChart>
        <c:barDir val="col"/>
        <c:grouping val="clustered"/>
        <c:varyColors val="0"/>
        <c:ser>
          <c:idx val="0"/>
          <c:order val="0"/>
          <c:tx>
            <c:strRef>
              <c:f>[就业相关工作满意度1111.xls]就业帮扶与岗位推荐!$B$6</c:f>
              <c:strCache>
                <c:ptCount val="1"/>
                <c:pt idx="0">
                  <c:v>就业帮扶与岗位推荐</c:v>
                </c:pt>
              </c:strCache>
            </c:strRef>
          </c:tx>
          <c:spPr>
            <a:solidFill>
              <a:schemeClr val="accent1"/>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forceAA="0"/>
              <a:lstStyle/>
              <a:p>
                <a:pPr>
                  <a:defRPr lang="zh-CN" sz="6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[就业相关工作满意度1111.xls]就业帮扶与岗位推荐!$C$5:$G$5</c:f>
              <c:strCache>
                <c:ptCount val="5"/>
                <c:pt idx="0">
                  <c:v>很不满意</c:v>
                </c:pt>
                <c:pt idx="1">
                  <c:v>不满意</c:v>
                </c:pt>
                <c:pt idx="2">
                  <c:v>基本满意</c:v>
                </c:pt>
                <c:pt idx="3">
                  <c:v>满意</c:v>
                </c:pt>
                <c:pt idx="4">
                  <c:v>很满意</c:v>
                </c:pt>
              </c:strCache>
            </c:strRef>
          </c:cat>
          <c:val>
            <c:numRef>
              <c:f>[就业相关工作满意度1111.xls]就业帮扶与岗位推荐!$C$6:$G$6</c:f>
              <c:numCache>
                <c:formatCode>General</c:formatCode>
                <c:ptCount val="5"/>
                <c:pt idx="0">
                  <c:v>5</c:v>
                </c:pt>
                <c:pt idx="1">
                  <c:v>9</c:v>
                </c:pt>
                <c:pt idx="2">
                  <c:v>111</c:v>
                </c:pt>
                <c:pt idx="3">
                  <c:v>164</c:v>
                </c:pt>
                <c:pt idx="4">
                  <c:v>243</c:v>
                </c:pt>
              </c:numCache>
            </c:numRef>
          </c:val>
        </c:ser>
        <c:ser>
          <c:idx val="1"/>
          <c:order val="1"/>
          <c:tx>
            <c:strRef>
              <c:f>[就业相关工作满意度1111.xls]就业帮扶与岗位推荐!$B$7</c:f>
              <c:strCache>
                <c:ptCount val="1"/>
                <c:pt idx="0">
                  <c:v>就业手续办理</c:v>
                </c:pt>
              </c:strCache>
            </c:strRef>
          </c:tx>
          <c:spPr>
            <a:solidFill>
              <a:schemeClr val="accent2"/>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forceAA="0"/>
              <a:lstStyle/>
              <a:p>
                <a:pPr>
                  <a:defRPr lang="zh-CN" sz="6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[就业相关工作满意度1111.xls]就业帮扶与岗位推荐!$C$5:$G$5</c:f>
              <c:strCache>
                <c:ptCount val="5"/>
                <c:pt idx="0">
                  <c:v>很不满意</c:v>
                </c:pt>
                <c:pt idx="1">
                  <c:v>不满意</c:v>
                </c:pt>
                <c:pt idx="2">
                  <c:v>基本满意</c:v>
                </c:pt>
                <c:pt idx="3">
                  <c:v>满意</c:v>
                </c:pt>
                <c:pt idx="4">
                  <c:v>很满意</c:v>
                </c:pt>
              </c:strCache>
            </c:strRef>
          </c:cat>
          <c:val>
            <c:numRef>
              <c:f>[就业相关工作满意度1111.xls]就业帮扶与岗位推荐!$C$7:$G$7</c:f>
              <c:numCache>
                <c:formatCode>General</c:formatCode>
                <c:ptCount val="5"/>
                <c:pt idx="0">
                  <c:v>1</c:v>
                </c:pt>
                <c:pt idx="1">
                  <c:v>11</c:v>
                </c:pt>
                <c:pt idx="2">
                  <c:v>100</c:v>
                </c:pt>
                <c:pt idx="3">
                  <c:v>168</c:v>
                </c:pt>
                <c:pt idx="4">
                  <c:v>251</c:v>
                </c:pt>
              </c:numCache>
            </c:numRef>
          </c:val>
        </c:ser>
        <c:ser>
          <c:idx val="2"/>
          <c:order val="2"/>
          <c:tx>
            <c:strRef>
              <c:f>[就业相关工作满意度1111.xls]就业帮扶与岗位推荐!$B$8</c:f>
              <c:strCache>
                <c:ptCount val="1"/>
                <c:pt idx="0">
                  <c:v>职业生涯规划及就业指导课程</c:v>
                </c:pt>
              </c:strCache>
            </c:strRef>
          </c:tx>
          <c:spPr>
            <a:solidFill>
              <a:schemeClr val="accent3"/>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forceAA="0"/>
              <a:lstStyle/>
              <a:p>
                <a:pPr>
                  <a:defRPr lang="zh-CN" sz="6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[就业相关工作满意度1111.xls]就业帮扶与岗位推荐!$C$5:$G$5</c:f>
              <c:strCache>
                <c:ptCount val="5"/>
                <c:pt idx="0">
                  <c:v>很不满意</c:v>
                </c:pt>
                <c:pt idx="1">
                  <c:v>不满意</c:v>
                </c:pt>
                <c:pt idx="2">
                  <c:v>基本满意</c:v>
                </c:pt>
                <c:pt idx="3">
                  <c:v>满意</c:v>
                </c:pt>
                <c:pt idx="4">
                  <c:v>很满意</c:v>
                </c:pt>
              </c:strCache>
            </c:strRef>
          </c:cat>
          <c:val>
            <c:numRef>
              <c:f>[就业相关工作满意度1111.xls]就业帮扶与岗位推荐!$C$8:$G$8</c:f>
              <c:numCache>
                <c:formatCode>General</c:formatCode>
                <c:ptCount val="5"/>
                <c:pt idx="0">
                  <c:v>3</c:v>
                </c:pt>
                <c:pt idx="1">
                  <c:v>12</c:v>
                </c:pt>
                <c:pt idx="2">
                  <c:v>105</c:v>
                </c:pt>
                <c:pt idx="3">
                  <c:v>159</c:v>
                </c:pt>
                <c:pt idx="4">
                  <c:v>252</c:v>
                </c:pt>
              </c:numCache>
            </c:numRef>
          </c:val>
        </c:ser>
        <c:dLbls>
          <c:showLegendKey val="0"/>
          <c:showVal val="1"/>
          <c:showCatName val="0"/>
          <c:showSerName val="0"/>
          <c:showPercent val="0"/>
          <c:showBubbleSize val="0"/>
        </c:dLbls>
        <c:gapWidth val="260"/>
        <c:overlap val="-32"/>
        <c:axId val="894556618"/>
        <c:axId val="529228260"/>
      </c:barChart>
      <c:catAx>
        <c:axId val="894556618"/>
        <c:scaling>
          <c:orientation val="minMax"/>
        </c:scaling>
        <c:delete val="0"/>
        <c:axPos val="b"/>
        <c:numFmt formatCode="General" sourceLinked="1"/>
        <c:majorTickMark val="out"/>
        <c:minorTickMark val="none"/>
        <c:tickLblPos val="nextTo"/>
        <c:spPr>
          <a:noFill/>
          <a:ln w="6350" cap="flat" cmpd="sng" algn="ctr">
            <a:solidFill>
              <a:schemeClr val="accent1">
                <a:alpha val="25000"/>
              </a:schemeClr>
            </a:solidFill>
            <a:round/>
          </a:ln>
          <a:effectLst/>
        </c:spPr>
        <c:txPr>
          <a:bodyPr rot="-6000000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crossAx val="529228260"/>
        <c:crosses val="autoZero"/>
        <c:auto val="1"/>
        <c:lblAlgn val="ctr"/>
        <c:lblOffset val="100"/>
        <c:noMultiLvlLbl val="0"/>
      </c:catAx>
      <c:valAx>
        <c:axId val="529228260"/>
        <c:scaling>
          <c:orientation val="minMax"/>
        </c:scaling>
        <c:delete val="1"/>
        <c:axPos val="l"/>
        <c:majorGridlines>
          <c:spPr>
            <a:ln w="6350" cap="flat" cmpd="sng" algn="ctr">
              <a:solidFill>
                <a:schemeClr val="tx1">
                  <a:lumMod val="50000"/>
                  <a:lumOff val="50000"/>
                  <a:alpha val="25000"/>
                </a:schemeClr>
              </a:solidFill>
              <a:round/>
            </a:ln>
            <a:effectLst/>
          </c:spPr>
        </c:majorGridlines>
        <c:numFmt formatCode="General" sourceLinked="1"/>
        <c:majorTickMark val="out"/>
        <c:minorTickMark val="none"/>
        <c:tickLblPos val="nextTo"/>
        <c:txPr>
          <a:bodyPr rot="-6000000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crossAx val="894556618"/>
        <c:crosses val="autoZero"/>
        <c:crossBetween val="between"/>
      </c:valAx>
      <c:spPr>
        <a:noFill/>
        <a:ln>
          <a:noFill/>
        </a:ln>
        <a:effectLst/>
      </c:spPr>
    </c:plotArea>
    <c:legend>
      <c:legendPos val="t"/>
      <c:layout>
        <c:manualLayout>
          <c:xMode val="edge"/>
          <c:yMode val="edge"/>
          <c:x val="0.120789473684211"/>
          <c:y val="0.115740740740741"/>
        </c:manualLayout>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legend>
    <c:plotVisOnly val="1"/>
    <c:dispBlanksAs val="gap"/>
    <c:showDLblsOverMax val="0"/>
    <c:extLst>
      <c:ext uri="{0b15fc19-7d7d-44ad-8c2d-2c3a37ce22c3}">
        <chartProps xmlns="https://web.wps.cn/et/2018/main" chartId="{b49cd330-afbd-422a-bd8f-45f7ab26c298}"/>
      </c:ext>
    </c:extLst>
  </c:chart>
  <c:spPr>
    <a:solidFill>
      <a:schemeClr val="bg1"/>
    </a:solidFill>
    <a:ln w="6350" cap="flat" cmpd="sng" algn="ctr">
      <a:solidFill>
        <a:schemeClr val="tx1">
          <a:lumMod val="50000"/>
          <a:lumOff val="50000"/>
          <a:alpha val="25000"/>
        </a:schemeClr>
      </a:solidFill>
      <a:round/>
    </a:ln>
    <a:effectLst/>
  </c:spPr>
  <c:txPr>
    <a:bodyPr/>
    <a:lstStyle/>
    <a:p>
      <a:pPr>
        <a:defRPr lang="zh-CN" sz="90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[就业相关工作满意度1111.xls]就业技能培养!$C$4</c:f>
              <c:strCache>
                <c:ptCount val="1"/>
                <c:pt idx="0">
                  <c:v>就业技能培养（简历制作、面试技巧等）</c:v>
                </c:pt>
              </c:strCache>
            </c:strRef>
          </c:tx>
          <c:spPr>
            <a:solidFill>
              <a:schemeClr val="accent1"/>
            </a:solidFill>
            <a:ln w="9525">
              <a:noFill/>
            </a:ln>
            <a:effectLst/>
            <a:sp3d contourW="9525"/>
          </c:spPr>
          <c:invertIfNegative val="0"/>
          <c:dLbls>
            <c:delete val="1"/>
          </c:dLbls>
          <c:cat>
            <c:strRef>
              <c:f>[就业相关工作满意度1111.xls]就业技能培养!$D$3:$H$3</c:f>
              <c:strCache>
                <c:ptCount val="5"/>
                <c:pt idx="0">
                  <c:v>很不满意</c:v>
                </c:pt>
                <c:pt idx="1">
                  <c:v>不满意</c:v>
                </c:pt>
                <c:pt idx="2">
                  <c:v>基本满意</c:v>
                </c:pt>
                <c:pt idx="3">
                  <c:v>满意</c:v>
                </c:pt>
                <c:pt idx="4">
                  <c:v>很满意</c:v>
                </c:pt>
              </c:strCache>
            </c:strRef>
          </c:cat>
          <c:val>
            <c:numRef>
              <c:f>[就业相关工作满意度1111.xls]就业技能培养!$D$4:$H$4</c:f>
              <c:numCache>
                <c:formatCode>General</c:formatCode>
                <c:ptCount val="5"/>
                <c:pt idx="0">
                  <c:v>4</c:v>
                </c:pt>
                <c:pt idx="1">
                  <c:v>12</c:v>
                </c:pt>
                <c:pt idx="2">
                  <c:v>107</c:v>
                </c:pt>
                <c:pt idx="3">
                  <c:v>154</c:v>
                </c:pt>
                <c:pt idx="4">
                  <c:v>253</c:v>
                </c:pt>
              </c:numCache>
            </c:numRef>
          </c:val>
        </c:ser>
        <c:ser>
          <c:idx val="1"/>
          <c:order val="1"/>
          <c:tx>
            <c:strRef>
              <c:f>[就业相关工作满意度1111.xls]就业技能培养!$C$5</c:f>
              <c:strCache>
                <c:ptCount val="1"/>
                <c:pt idx="0">
                  <c:v> 学校举办的招聘会</c:v>
                </c:pt>
              </c:strCache>
            </c:strRef>
          </c:tx>
          <c:spPr>
            <a:solidFill>
              <a:schemeClr val="accent2"/>
            </a:solidFill>
            <a:ln w="9525">
              <a:noFill/>
            </a:ln>
            <a:effectLst/>
            <a:sp3d contourW="9525"/>
          </c:spPr>
          <c:invertIfNegative val="0"/>
          <c:dLbls>
            <c:delete val="1"/>
          </c:dLbls>
          <c:cat>
            <c:strRef>
              <c:f>[就业相关工作满意度1111.xls]就业技能培养!$D$3:$H$3</c:f>
              <c:strCache>
                <c:ptCount val="5"/>
                <c:pt idx="0">
                  <c:v>很不满意</c:v>
                </c:pt>
                <c:pt idx="1">
                  <c:v>不满意</c:v>
                </c:pt>
                <c:pt idx="2">
                  <c:v>基本满意</c:v>
                </c:pt>
                <c:pt idx="3">
                  <c:v>满意</c:v>
                </c:pt>
                <c:pt idx="4">
                  <c:v>很满意</c:v>
                </c:pt>
              </c:strCache>
            </c:strRef>
          </c:cat>
          <c:val>
            <c:numRef>
              <c:f>[就业相关工作满意度1111.xls]就业技能培养!$D$5:$H$5</c:f>
              <c:numCache>
                <c:formatCode>General</c:formatCode>
                <c:ptCount val="5"/>
                <c:pt idx="0">
                  <c:v>6</c:v>
                </c:pt>
                <c:pt idx="1">
                  <c:v>15</c:v>
                </c:pt>
                <c:pt idx="2">
                  <c:v>116</c:v>
                </c:pt>
                <c:pt idx="3">
                  <c:v>149</c:v>
                </c:pt>
                <c:pt idx="4">
                  <c:v>248</c:v>
                </c:pt>
              </c:numCache>
            </c:numRef>
          </c:val>
        </c:ser>
        <c:dLbls>
          <c:showLegendKey val="0"/>
          <c:showVal val="0"/>
          <c:showCatName val="0"/>
          <c:showSerName val="0"/>
          <c:showPercent val="0"/>
          <c:showBubbleSize val="0"/>
        </c:dLbls>
        <c:gapWidth val="255"/>
        <c:overlap val="-32"/>
        <c:axId val="880518323"/>
        <c:axId val="993862309"/>
      </c:barChart>
      <c:catAx>
        <c:axId val="880518323"/>
        <c:scaling>
          <c:orientation val="minMax"/>
        </c:scaling>
        <c:delete val="0"/>
        <c:axPos val="b"/>
        <c:numFmt formatCode="General" sourceLinked="1"/>
        <c:majorTickMark val="none"/>
        <c:minorTickMark val="none"/>
        <c:tickLblPos val="nextTo"/>
        <c:spPr>
          <a:noFill/>
          <a:ln w="6350" cap="flat" cmpd="sng" algn="ctr">
            <a:solidFill>
              <a:schemeClr val="tx1">
                <a:lumMod val="50000"/>
                <a:lumOff val="50000"/>
                <a:alpha val="25000"/>
              </a:schemeClr>
            </a:solidFill>
            <a:round/>
          </a:ln>
          <a:effectLst/>
        </c:spPr>
        <c:txPr>
          <a:bodyPr rot="-6000000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crossAx val="993862309"/>
        <c:crosses val="autoZero"/>
        <c:auto val="1"/>
        <c:lblAlgn val="ctr"/>
        <c:lblOffset val="100"/>
        <c:noMultiLvlLbl val="0"/>
      </c:catAx>
      <c:valAx>
        <c:axId val="993862309"/>
        <c:scaling>
          <c:orientation val="minMax"/>
        </c:scaling>
        <c:delete val="0"/>
        <c:axPos val="l"/>
        <c:majorGridlines>
          <c:spPr>
            <a:ln w="6350" cap="flat" cmpd="sng" algn="ctr">
              <a:solidFill>
                <a:schemeClr val="tx1">
                  <a:lumMod val="50000"/>
                  <a:lumOff val="50000"/>
                  <a:alpha val="2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crossAx val="880518323"/>
        <c:crosses val="autoZero"/>
        <c:crossBetween val="between"/>
      </c:valAx>
      <c:spPr>
        <a:pattFill prst="wdDnDiag">
          <a:fgClr>
            <a:schemeClr val="bg1">
              <a:lumMod val="95000"/>
            </a:schemeClr>
          </a:fgClr>
          <a:bgClr>
            <a:schemeClr val="bg1"/>
          </a:bgClr>
        </a:pattFill>
        <a:ln>
          <a:noFill/>
        </a:ln>
        <a:effectLst>
          <a:outerShdw blurRad="63500" dist="38100" dir="18900000" algn="bl" rotWithShape="0">
            <a:schemeClr val="tx1">
              <a:lumMod val="50000"/>
              <a:lumOff val="50000"/>
              <a:alpha val="40000"/>
            </a:schemeClr>
          </a:outerShdw>
        </a:effectLst>
      </c:spPr>
    </c:plotArea>
    <c:legend>
      <c:legendPos val="t"/>
      <c:layout>
        <c:manualLayout>
          <c:xMode val="edge"/>
          <c:yMode val="edge"/>
          <c:x val="0.153815789473684"/>
          <c:y val="0.0439814814814815"/>
        </c:manualLayout>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legend>
    <c:plotVisOnly val="1"/>
    <c:dispBlanksAs val="gap"/>
    <c:showDLblsOverMax val="0"/>
    <c:extLst>
      <c:ext uri="{0b15fc19-7d7d-44ad-8c2d-2c3a37ce22c3}">
        <chartProps xmlns="https://web.wps.cn/et/2018/main" chartId="{9bcb01d1-6564-4103-9126-4efe84b8b542}"/>
      </c:ext>
    </c:extLst>
  </c:chart>
  <c:spPr>
    <a:solidFill>
      <a:schemeClr val="bg1"/>
    </a:solidFill>
    <a:ln w="6350" cap="flat" cmpd="sng" algn="ctr">
      <a:solidFill>
        <a:schemeClr val="tx1">
          <a:lumMod val="50000"/>
          <a:lumOff val="50000"/>
          <a:alpha val="25000"/>
        </a:schemeClr>
      </a:solidFill>
      <a:round/>
    </a:ln>
    <a:effectLst/>
  </c:spPr>
  <c:txPr>
    <a:bodyPr/>
    <a:lstStyle/>
    <a:p>
      <a:pPr>
        <a:defRPr lang="zh-CN">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0263157894736842"/>
          <c:y val="0.0509259259259259"/>
          <c:w val="0.746184210526316"/>
          <c:h val="0.83412037037037"/>
        </c:manualLayout>
      </c:layout>
      <c:barChart>
        <c:barDir val="col"/>
        <c:grouping val="clustered"/>
        <c:varyColors val="0"/>
        <c:ser>
          <c:idx val="0"/>
          <c:order val="0"/>
          <c:tx>
            <c:strRef>
              <c:f>[创业支持相关工作的满意度.xls]创业场地支持!$B$3</c:f>
              <c:strCache>
                <c:ptCount val="1"/>
                <c:pt idx="0">
                  <c:v>创业场地支持</c:v>
                </c:pt>
              </c:strCache>
            </c:strRef>
          </c:tx>
          <c:spPr>
            <a:blipFill rotWithShape="1">
              <a:blip xmlns:r="http://schemas.openxmlformats.org/officeDocument/2006/relationships" r:embed="rId3">
                <a:duotone>
                  <a:schemeClr val="accent1"/>
                  <a:prstClr val="white"/>
                </a:duotone>
              </a:blip>
              <a:stretch>
                <a:fillRect/>
              </a:stretch>
            </a:blipFill>
            <a:ln>
              <a:noFill/>
            </a:ln>
            <a:effectLst>
              <a:outerShdw blurRad="76200" dir="18900000" sy="23000" kx="-1200000" algn="bl" rotWithShape="0">
                <a:prstClr val="black">
                  <a:alpha val="20000"/>
                </a:prstClr>
              </a:outerShdw>
            </a:effectLst>
          </c:spPr>
          <c:invertIfNegative val="0"/>
          <c:dLbls>
            <c:numFmt formatCode="General" sourceLinked="1"/>
            <c:spPr>
              <a:noFill/>
              <a:ln>
                <a:noFill/>
              </a:ln>
              <a:effectLst/>
            </c:spPr>
            <c:txPr>
              <a:bodyPr rot="0" spcFirstLastPara="0" vertOverflow="ellipsis" vert="horz" wrap="square" lIns="38100" tIns="19050" rIns="38100" bIns="19050" anchor="ctr" anchorCtr="1" forceAA="0"/>
              <a:lstStyle/>
              <a:p>
                <a:pPr>
                  <a:defRPr lang="zh-CN" sz="6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[创业支持相关工作的满意度.xls]创业场地支持!$C$2:$G$2</c:f>
              <c:strCache>
                <c:ptCount val="5"/>
                <c:pt idx="0">
                  <c:v>很不满意</c:v>
                </c:pt>
                <c:pt idx="1">
                  <c:v>不满意</c:v>
                </c:pt>
                <c:pt idx="2">
                  <c:v>基本满意</c:v>
                </c:pt>
                <c:pt idx="3">
                  <c:v>满意</c:v>
                </c:pt>
                <c:pt idx="4">
                  <c:v>很满意</c:v>
                </c:pt>
              </c:strCache>
            </c:strRef>
          </c:cat>
          <c:val>
            <c:numRef>
              <c:f>[创业支持相关工作的满意度.xls]创业场地支持!$C$3:$G$3</c:f>
              <c:numCache>
                <c:formatCode>General</c:formatCode>
                <c:ptCount val="5"/>
                <c:pt idx="0">
                  <c:v>7</c:v>
                </c:pt>
                <c:pt idx="1">
                  <c:v>9</c:v>
                </c:pt>
                <c:pt idx="2">
                  <c:v>109</c:v>
                </c:pt>
                <c:pt idx="3">
                  <c:v>151</c:v>
                </c:pt>
                <c:pt idx="4">
                  <c:v>261</c:v>
                </c:pt>
              </c:numCache>
            </c:numRef>
          </c:val>
        </c:ser>
        <c:ser>
          <c:idx val="1"/>
          <c:order val="1"/>
          <c:tx>
            <c:strRef>
              <c:f>[创业支持相关工作的满意度.xls]创业场地支持!$B$4</c:f>
              <c:strCache>
                <c:ptCount val="1"/>
                <c:pt idx="0">
                  <c:v>创业资金筹措</c:v>
                </c:pt>
              </c:strCache>
            </c:strRef>
          </c:tx>
          <c:spPr>
            <a:blipFill rotWithShape="1">
              <a:blip xmlns:r="http://schemas.openxmlformats.org/officeDocument/2006/relationships" r:embed="rId4">
                <a:duotone>
                  <a:schemeClr val="accent2"/>
                  <a:prstClr val="white"/>
                </a:duotone>
              </a:blip>
              <a:stretch>
                <a:fillRect/>
              </a:stretch>
            </a:blipFill>
            <a:ln>
              <a:noFill/>
            </a:ln>
            <a:effectLst>
              <a:outerShdw blurRad="76200" dir="18900000" sy="23000" kx="-1200000" algn="bl" rotWithShape="0">
                <a:prstClr val="black">
                  <a:alpha val="20000"/>
                </a:prstClr>
              </a:outerShdw>
            </a:effectLst>
          </c:spPr>
          <c:invertIfNegative val="0"/>
          <c:dLbls>
            <c:numFmt formatCode="General" sourceLinked="1"/>
            <c:spPr>
              <a:noFill/>
              <a:ln>
                <a:noFill/>
              </a:ln>
              <a:effectLst/>
            </c:spPr>
            <c:txPr>
              <a:bodyPr rot="0" spcFirstLastPara="0" vertOverflow="ellipsis" vert="horz" wrap="square" lIns="38100" tIns="19050" rIns="38100" bIns="19050" anchor="ctr" anchorCtr="1" forceAA="0"/>
              <a:lstStyle/>
              <a:p>
                <a:pPr>
                  <a:defRPr lang="zh-CN" sz="6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[创业支持相关工作的满意度.xls]创业场地支持!$C$2:$G$2</c:f>
              <c:strCache>
                <c:ptCount val="5"/>
                <c:pt idx="0">
                  <c:v>很不满意</c:v>
                </c:pt>
                <c:pt idx="1">
                  <c:v>不满意</c:v>
                </c:pt>
                <c:pt idx="2">
                  <c:v>基本满意</c:v>
                </c:pt>
                <c:pt idx="3">
                  <c:v>满意</c:v>
                </c:pt>
                <c:pt idx="4">
                  <c:v>很满意</c:v>
                </c:pt>
              </c:strCache>
            </c:strRef>
          </c:cat>
          <c:val>
            <c:numRef>
              <c:f>[创业支持相关工作的满意度.xls]创业场地支持!$C$4:$G$4</c:f>
              <c:numCache>
                <c:formatCode>General</c:formatCode>
                <c:ptCount val="5"/>
                <c:pt idx="0">
                  <c:v>9</c:v>
                </c:pt>
                <c:pt idx="1">
                  <c:v>13</c:v>
                </c:pt>
                <c:pt idx="2">
                  <c:v>118</c:v>
                </c:pt>
                <c:pt idx="3">
                  <c:v>152</c:v>
                </c:pt>
                <c:pt idx="4">
                  <c:v>245</c:v>
                </c:pt>
              </c:numCache>
            </c:numRef>
          </c:val>
        </c:ser>
        <c:ser>
          <c:idx val="2"/>
          <c:order val="2"/>
          <c:tx>
            <c:strRef>
              <c:f>[创业支持相关工作的满意度.xls]创业场地支持!$B$5</c:f>
              <c:strCache>
                <c:ptCount val="1"/>
                <c:pt idx="0">
                  <c:v>创业指导服务（如信息咨询等）</c:v>
                </c:pt>
              </c:strCache>
            </c:strRef>
          </c:tx>
          <c:spPr>
            <a:blipFill rotWithShape="1">
              <a:blip xmlns:r="http://schemas.openxmlformats.org/officeDocument/2006/relationships" r:embed="rId3">
                <a:duotone>
                  <a:schemeClr val="accent3"/>
                  <a:prstClr val="white"/>
                </a:duotone>
              </a:blip>
              <a:stretch>
                <a:fillRect/>
              </a:stretch>
            </a:blipFill>
            <a:ln>
              <a:noFill/>
            </a:ln>
            <a:effectLst>
              <a:outerShdw blurRad="76200" dir="18900000" sy="23000" kx="-1200000" algn="bl" rotWithShape="0">
                <a:prstClr val="black">
                  <a:alpha val="20000"/>
                </a:prstClr>
              </a:outerShdw>
            </a:effectLst>
          </c:spPr>
          <c:invertIfNegative val="0"/>
          <c:dLbls>
            <c:numFmt formatCode="General" sourceLinked="1"/>
            <c:spPr>
              <a:noFill/>
              <a:ln>
                <a:noFill/>
              </a:ln>
              <a:effectLst/>
            </c:spPr>
            <c:txPr>
              <a:bodyPr rot="0" spcFirstLastPara="0" vertOverflow="ellipsis" vert="horz" wrap="square" lIns="38100" tIns="19050" rIns="38100" bIns="19050" anchor="ctr" anchorCtr="1" forceAA="0"/>
              <a:lstStyle/>
              <a:p>
                <a:pPr>
                  <a:defRPr lang="zh-CN" sz="6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[创业支持相关工作的满意度.xls]创业场地支持!$C$2:$G$2</c:f>
              <c:strCache>
                <c:ptCount val="5"/>
                <c:pt idx="0">
                  <c:v>很不满意</c:v>
                </c:pt>
                <c:pt idx="1">
                  <c:v>不满意</c:v>
                </c:pt>
                <c:pt idx="2">
                  <c:v>基本满意</c:v>
                </c:pt>
                <c:pt idx="3">
                  <c:v>满意</c:v>
                </c:pt>
                <c:pt idx="4">
                  <c:v>很满意</c:v>
                </c:pt>
              </c:strCache>
            </c:strRef>
          </c:cat>
          <c:val>
            <c:numRef>
              <c:f>[创业支持相关工作的满意度.xls]创业场地支持!$C$5:$G$5</c:f>
              <c:numCache>
                <c:formatCode>General</c:formatCode>
                <c:ptCount val="5"/>
                <c:pt idx="0">
                  <c:v>7</c:v>
                </c:pt>
                <c:pt idx="1">
                  <c:v>12</c:v>
                </c:pt>
                <c:pt idx="2">
                  <c:v>115</c:v>
                </c:pt>
                <c:pt idx="3">
                  <c:v>155</c:v>
                </c:pt>
                <c:pt idx="4">
                  <c:v>248</c:v>
                </c:pt>
              </c:numCache>
            </c:numRef>
          </c:val>
        </c:ser>
        <c:dLbls>
          <c:showLegendKey val="0"/>
          <c:showVal val="1"/>
          <c:showCatName val="0"/>
          <c:showSerName val="0"/>
          <c:showPercent val="0"/>
          <c:showBubbleSize val="0"/>
        </c:dLbls>
        <c:gapWidth val="100"/>
        <c:overlap val="-10"/>
        <c:axId val="313843412"/>
        <c:axId val="588832254"/>
      </c:barChart>
      <c:catAx>
        <c:axId val="313843412"/>
        <c:scaling>
          <c:orientation val="minMax"/>
        </c:scaling>
        <c:delete val="0"/>
        <c:axPos val="b"/>
        <c:majorGridlines>
          <c:spPr>
            <a:ln w="9525" cap="flat" cmpd="sng" algn="ctr">
              <a:solidFill>
                <a:schemeClr val="tx1">
                  <a:lumMod val="50000"/>
                  <a:lumOff val="50000"/>
                  <a:alpha val="20000"/>
                </a:schemeClr>
              </a:solidFill>
              <a:round/>
            </a:ln>
            <a:effectLst/>
          </c:spPr>
        </c:majorGridlines>
        <c:numFmt formatCode="General" sourceLinked="1"/>
        <c:majorTickMark val="none"/>
        <c:minorTickMark val="none"/>
        <c:tickLblPos val="nextTo"/>
        <c:spPr>
          <a:noFill/>
          <a:ln w="6350" cap="flat" cmpd="sng" algn="ctr">
            <a:solidFill>
              <a:schemeClr val="tx1">
                <a:lumMod val="50000"/>
                <a:lumOff val="50000"/>
                <a:alpha val="25000"/>
              </a:schemeClr>
            </a:solidFill>
            <a:round/>
          </a:ln>
          <a:effectLst/>
        </c:spPr>
        <c:txPr>
          <a:bodyPr rot="-6000000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crossAx val="588832254"/>
        <c:crosses val="autoZero"/>
        <c:auto val="1"/>
        <c:lblAlgn val="ctr"/>
        <c:lblOffset val="100"/>
        <c:noMultiLvlLbl val="0"/>
      </c:catAx>
      <c:valAx>
        <c:axId val="588832254"/>
        <c:scaling>
          <c:orientation val="minMax"/>
        </c:scaling>
        <c:delete val="1"/>
        <c:axPos val="l"/>
        <c:majorGridlines>
          <c:spPr>
            <a:ln w="6350" cap="flat" cmpd="sng" algn="ctr">
              <a:solidFill>
                <a:schemeClr val="tx1">
                  <a:lumMod val="50000"/>
                  <a:lumOff val="50000"/>
                  <a:alpha val="20000"/>
                </a:schemeClr>
              </a:solidFill>
              <a:round/>
            </a:ln>
            <a:effectLst/>
          </c:spPr>
        </c:majorGridlines>
        <c:numFmt formatCode="General" sourceLinked="1"/>
        <c:majorTickMark val="none"/>
        <c:minorTickMark val="none"/>
        <c:tickLblPos val="nextTo"/>
        <c:txPr>
          <a:bodyPr rot="-6000000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crossAx val="313843412"/>
        <c:crosses val="autoZero"/>
        <c:crossBetween val="between"/>
      </c:valAx>
      <c:spPr>
        <a:noFill/>
        <a:ln>
          <a:noFill/>
        </a:ln>
        <a:effectLst/>
      </c:spPr>
    </c:plotArea>
    <c:legend>
      <c:legendPos val="r"/>
      <c:layout>
        <c:manualLayout>
          <c:xMode val="edge"/>
          <c:yMode val="edge"/>
          <c:x val="0.798026315789474"/>
          <c:y val="0.324537037037037"/>
          <c:w val="0.195526315789474"/>
          <c:h val="0.364814814814815"/>
        </c:manualLayout>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legend>
    <c:plotVisOnly val="1"/>
    <c:dispBlanksAs val="gap"/>
    <c:showDLblsOverMax val="0"/>
    <c:extLst>
      <c:ext uri="{0b15fc19-7d7d-44ad-8c2d-2c3a37ce22c3}">
        <chartProps xmlns="https://web.wps.cn/et/2018/main" chartId="{2fad4275-65d8-47e6-a128-81b152cf8199}"/>
      </c:ext>
    </c:extLst>
  </c:chart>
  <c:spPr>
    <a:solidFill>
      <a:schemeClr val="bg1"/>
    </a:solidFill>
    <a:ln w="6350" cap="flat" cmpd="sng" algn="ctr">
      <a:solidFill>
        <a:schemeClr val="tx1">
          <a:lumMod val="50000"/>
          <a:lumOff val="50000"/>
          <a:alpha val="15000"/>
        </a:schemeClr>
      </a:solidFill>
      <a:round/>
    </a:ln>
    <a:effectLst/>
  </c:spPr>
  <c:txPr>
    <a:bodyPr/>
    <a:lstStyle/>
    <a:p>
      <a:pPr>
        <a:defRPr lang="zh-CN">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708684210526316"/>
          <c:y val="0.0462962962962963"/>
          <c:w val="0.900184210526316"/>
          <c:h val="0.732731481481481"/>
        </c:manualLayout>
      </c:layout>
      <c:barChart>
        <c:barDir val="col"/>
        <c:grouping val="clustered"/>
        <c:varyColors val="0"/>
        <c:ser>
          <c:idx val="0"/>
          <c:order val="0"/>
          <c:tx>
            <c:strRef>
              <c:f>[创业教育相关工作的满意度.xls]创业课程和讲座!$B$3</c:f>
              <c:strCache>
                <c:ptCount val="1"/>
                <c:pt idx="0">
                  <c:v>创业课程和讲座</c:v>
                </c:pt>
              </c:strCache>
            </c:strRef>
          </c:tx>
          <c:spPr>
            <a:solidFill>
              <a:schemeClr val="accent1"/>
            </a:solidFill>
            <a:ln>
              <a:noFill/>
            </a:ln>
            <a:effectLst/>
          </c:spPr>
          <c:invertIfNegative val="0"/>
          <c:dLbls>
            <c:delete val="1"/>
          </c:dLbls>
          <c:cat>
            <c:strRef>
              <c:f>[创业教育相关工作的满意度.xls]创业课程和讲座!$C$2:$G$2</c:f>
              <c:strCache>
                <c:ptCount val="5"/>
                <c:pt idx="0">
                  <c:v>很不满意</c:v>
                </c:pt>
                <c:pt idx="1">
                  <c:v>不满意</c:v>
                </c:pt>
                <c:pt idx="2">
                  <c:v>基本满意</c:v>
                </c:pt>
                <c:pt idx="3">
                  <c:v>满意</c:v>
                </c:pt>
                <c:pt idx="4">
                  <c:v>很满意</c:v>
                </c:pt>
              </c:strCache>
            </c:strRef>
          </c:cat>
          <c:val>
            <c:numRef>
              <c:f>[创业教育相关工作的满意度.xls]创业课程和讲座!$C$3:$G$3</c:f>
              <c:numCache>
                <c:formatCode>General</c:formatCode>
                <c:ptCount val="5"/>
                <c:pt idx="0">
                  <c:v>7</c:v>
                </c:pt>
                <c:pt idx="1">
                  <c:v>6</c:v>
                </c:pt>
                <c:pt idx="2">
                  <c:v>104</c:v>
                </c:pt>
                <c:pt idx="3">
                  <c:v>160</c:v>
                </c:pt>
                <c:pt idx="4">
                  <c:v>260</c:v>
                </c:pt>
              </c:numCache>
            </c:numRef>
          </c:val>
        </c:ser>
        <c:ser>
          <c:idx val="1"/>
          <c:order val="1"/>
          <c:tx>
            <c:strRef>
              <c:f>[创业教育相关工作的满意度.xls]创业课程和讲座!$B$4</c:f>
              <c:strCache>
                <c:ptCount val="1"/>
                <c:pt idx="0">
                  <c:v>创新创业大赛</c:v>
                </c:pt>
              </c:strCache>
            </c:strRef>
          </c:tx>
          <c:spPr>
            <a:solidFill>
              <a:schemeClr val="accent2"/>
            </a:solidFill>
            <a:ln>
              <a:noFill/>
            </a:ln>
            <a:effectLst/>
          </c:spPr>
          <c:invertIfNegative val="0"/>
          <c:dLbls>
            <c:delete val="1"/>
          </c:dLbls>
          <c:cat>
            <c:strRef>
              <c:f>[创业教育相关工作的满意度.xls]创业课程和讲座!$C$2:$G$2</c:f>
              <c:strCache>
                <c:ptCount val="5"/>
                <c:pt idx="0">
                  <c:v>很不满意</c:v>
                </c:pt>
                <c:pt idx="1">
                  <c:v>不满意</c:v>
                </c:pt>
                <c:pt idx="2">
                  <c:v>基本满意</c:v>
                </c:pt>
                <c:pt idx="3">
                  <c:v>满意</c:v>
                </c:pt>
                <c:pt idx="4">
                  <c:v>很满意</c:v>
                </c:pt>
              </c:strCache>
            </c:strRef>
          </c:cat>
          <c:val>
            <c:numRef>
              <c:f>[创业教育相关工作的满意度.xls]创业课程和讲座!$C$4:$G$4</c:f>
              <c:numCache>
                <c:formatCode>General</c:formatCode>
                <c:ptCount val="5"/>
                <c:pt idx="0">
                  <c:v>7</c:v>
                </c:pt>
                <c:pt idx="1">
                  <c:v>14</c:v>
                </c:pt>
                <c:pt idx="2">
                  <c:v>98</c:v>
                </c:pt>
                <c:pt idx="3">
                  <c:v>163</c:v>
                </c:pt>
                <c:pt idx="4">
                  <c:v>255</c:v>
                </c:pt>
              </c:numCache>
            </c:numRef>
          </c:val>
        </c:ser>
        <c:dLbls>
          <c:showLegendKey val="0"/>
          <c:showVal val="0"/>
          <c:showCatName val="0"/>
          <c:showSerName val="0"/>
          <c:showPercent val="0"/>
          <c:showBubbleSize val="0"/>
        </c:dLbls>
        <c:gapWidth val="219"/>
        <c:overlap val="-27"/>
        <c:axId val="121862143"/>
        <c:axId val="159301906"/>
      </c:barChart>
      <c:lineChart>
        <c:grouping val="standard"/>
        <c:varyColors val="0"/>
        <c:ser>
          <c:idx val="2"/>
          <c:order val="2"/>
          <c:tx>
            <c:strRef>
              <c:f>[创业教育相关工作的满意度.xls]创业课程和讲座!$B$5</c:f>
              <c:strCache>
                <c:ptCount val="1"/>
                <c:pt idx="0">
                  <c:v>创业模拟与实训</c:v>
                </c:pt>
              </c:strCache>
            </c:strRef>
          </c:tx>
          <c:spPr>
            <a:ln w="28575" cap="rnd">
              <a:solidFill>
                <a:schemeClr val="accent3"/>
              </a:solidFill>
              <a:round/>
            </a:ln>
            <a:effectLst/>
          </c:spPr>
          <c:marker>
            <c:symbol val="none"/>
          </c:marker>
          <c:dLbls>
            <c:delete val="1"/>
          </c:dLbls>
          <c:cat>
            <c:strRef>
              <c:f>[创业教育相关工作的满意度.xls]创业课程和讲座!$C$2:$G$2</c:f>
              <c:strCache>
                <c:ptCount val="5"/>
                <c:pt idx="0">
                  <c:v>很不满意</c:v>
                </c:pt>
                <c:pt idx="1">
                  <c:v>不满意</c:v>
                </c:pt>
                <c:pt idx="2">
                  <c:v>基本满意</c:v>
                </c:pt>
                <c:pt idx="3">
                  <c:v>满意</c:v>
                </c:pt>
                <c:pt idx="4">
                  <c:v>很满意</c:v>
                </c:pt>
              </c:strCache>
            </c:strRef>
          </c:cat>
          <c:val>
            <c:numRef>
              <c:f>[创业教育相关工作的满意度.xls]创业课程和讲座!$C$5:$G$5</c:f>
              <c:numCache>
                <c:formatCode>General</c:formatCode>
                <c:ptCount val="5"/>
                <c:pt idx="0">
                  <c:v>8</c:v>
                </c:pt>
                <c:pt idx="1">
                  <c:v>14</c:v>
                </c:pt>
                <c:pt idx="2">
                  <c:v>103</c:v>
                </c:pt>
                <c:pt idx="3">
                  <c:v>161</c:v>
                </c:pt>
                <c:pt idx="4">
                  <c:v>251</c:v>
                </c:pt>
              </c:numCache>
            </c:numRef>
          </c:val>
          <c:smooth val="0"/>
        </c:ser>
        <c:dLbls>
          <c:showLegendKey val="0"/>
          <c:showVal val="0"/>
          <c:showCatName val="0"/>
          <c:showSerName val="0"/>
          <c:showPercent val="0"/>
          <c:showBubbleSize val="0"/>
        </c:dLbls>
        <c:marker val="0"/>
        <c:smooth val="0"/>
        <c:axId val="121862143"/>
        <c:axId val="159301906"/>
      </c:lineChart>
      <c:catAx>
        <c:axId val="12186214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59301906"/>
        <c:crosses val="autoZero"/>
        <c:auto val="1"/>
        <c:lblAlgn val="ctr"/>
        <c:lblOffset val="100"/>
        <c:noMultiLvlLbl val="0"/>
      </c:catAx>
      <c:valAx>
        <c:axId val="159301906"/>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2186214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e9f6d578-6cd1-4ba8-9043-ada247672011}"/>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10298">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1012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styleClr val="auto"/>
    </cs:effectRef>
    <cs:fontRef idx="minor">
      <a:schemeClr val="dk1"/>
    </cs:fontRef>
    <cs:spPr>
      <a:gradFill>
        <a:gsLst>
          <a:gs pos="0">
            <a:schemeClr val="phClr">
              <a:lumMod val="40000"/>
              <a:lumOff val="60000"/>
            </a:schemeClr>
          </a:gs>
          <a:gs pos="90000">
            <a:schemeClr val="phClr"/>
          </a:gs>
        </a:gsLst>
        <a:lin ang="10800000" scaled="0"/>
      </a:gradFill>
      <a:ln>
        <a:gradFill>
          <a:gsLst>
            <a:gs pos="0">
              <a:schemeClr val="phClr"/>
            </a:gs>
            <a:gs pos="100000">
              <a:schemeClr val="phClr">
                <a:lumMod val="75000"/>
              </a:schemeClr>
            </a:gs>
          </a:gsLst>
          <a:lin ang="10800000" scaled="0"/>
        </a:gradFill>
      </a:ln>
      <a:effectLst>
        <a:outerShdw blurRad="76200" dist="25400" dir="2700000" algn="tl" rotWithShape="0">
          <a:schemeClr val="phClr">
            <a:lumMod val="50000"/>
            <a:alpha val="30000"/>
          </a:schemeClr>
        </a:outerShdw>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0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theme/themeOverride1.xml><?xml version="1.0" encoding="utf-8"?>
<a:themeOverride xmlns:a="http://schemas.openxmlformats.org/drawingml/2006/main">
  <a:clrScheme name="自定义 58">
    <a:dk1>
      <a:srgbClr val="000000"/>
    </a:dk1>
    <a:lt1>
      <a:srgbClr val="FFFFFF"/>
    </a:lt1>
    <a:dk2>
      <a:srgbClr val="44546A"/>
    </a:dk2>
    <a:lt2>
      <a:srgbClr val="E7E6E6"/>
    </a:lt2>
    <a:accent1>
      <a:srgbClr val="FF9205"/>
    </a:accent1>
    <a:accent2>
      <a:srgbClr val="EF534C"/>
    </a:accent2>
    <a:accent3>
      <a:srgbClr val="5DB020"/>
    </a:accent3>
    <a:accent4>
      <a:srgbClr val="468ED8"/>
    </a:accent4>
    <a:accent5>
      <a:srgbClr val="7058CA"/>
    </a:accent5>
    <a:accent6>
      <a:srgbClr val="C358CA"/>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自定义 58">
    <a:dk1>
      <a:srgbClr val="000000"/>
    </a:dk1>
    <a:lt1>
      <a:srgbClr val="FFFFFF"/>
    </a:lt1>
    <a:dk2>
      <a:srgbClr val="44546A"/>
    </a:dk2>
    <a:lt2>
      <a:srgbClr val="E7E6E6"/>
    </a:lt2>
    <a:accent1>
      <a:srgbClr val="FF9205"/>
    </a:accent1>
    <a:accent2>
      <a:srgbClr val="EF534C"/>
    </a:accent2>
    <a:accent3>
      <a:srgbClr val="5DB020"/>
    </a:accent3>
    <a:accent4>
      <a:srgbClr val="468ED8"/>
    </a:accent4>
    <a:accent5>
      <a:srgbClr val="7058CA"/>
    </a:accent5>
    <a:accent6>
      <a:srgbClr val="C358CA"/>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自定义 14">
    <a:dk1>
      <a:srgbClr val="000000"/>
    </a:dk1>
    <a:lt1>
      <a:srgbClr val="FFFFFF"/>
    </a:lt1>
    <a:dk2>
      <a:srgbClr val="44546A"/>
    </a:dk2>
    <a:lt2>
      <a:srgbClr val="E7E6E6"/>
    </a:lt2>
    <a:accent1>
      <a:srgbClr val="3DB8BF"/>
    </a:accent1>
    <a:accent2>
      <a:srgbClr val="7A7D85"/>
    </a:accent2>
    <a:accent3>
      <a:srgbClr val="4D4F57"/>
    </a:accent3>
    <a:accent4>
      <a:srgbClr val="025F85"/>
    </a:accent4>
    <a:accent5>
      <a:srgbClr val="0070C0"/>
    </a:accent5>
    <a:accent6>
      <a:srgbClr val="00B0F0"/>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自定义 14">
    <a:dk1>
      <a:srgbClr val="000000"/>
    </a:dk1>
    <a:lt1>
      <a:srgbClr val="FFFFFF"/>
    </a:lt1>
    <a:dk2>
      <a:srgbClr val="44546A"/>
    </a:dk2>
    <a:lt2>
      <a:srgbClr val="E7E6E6"/>
    </a:lt2>
    <a:accent1>
      <a:srgbClr val="3DB8BF"/>
    </a:accent1>
    <a:accent2>
      <a:srgbClr val="7A7D85"/>
    </a:accent2>
    <a:accent3>
      <a:srgbClr val="4D4F57"/>
    </a:accent3>
    <a:accent4>
      <a:srgbClr val="025F85"/>
    </a:accent4>
    <a:accent5>
      <a:srgbClr val="0070C0"/>
    </a:accent5>
    <a:accent6>
      <a:srgbClr val="00B0F0"/>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Hewlett-Packard</Company>
  <Pages>37</Pages>
  <Words>3385</Words>
  <Characters>4407</Characters>
  <Lines>0</Lines>
  <Paragraphs>0</Paragraphs>
  <TotalTime>31</TotalTime>
  <ScaleCrop>false</ScaleCrop>
  <LinksUpToDate>false</LinksUpToDate>
  <CharactersWithSpaces>4472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2018-01-10T08:44:00Z</dcterms:created>
  <dc:creator>Administrator</dc:creator>
  <cp:lastModifiedBy>知一</cp:lastModifiedBy>
  <cp:lastPrinted>2024-12-11T01:27:00Z</cp:lastPrinted>
  <dcterms:modified xsi:type="dcterms:W3CDTF">2025-12-26T10:01:59Z</dcterms:modified>
  <dc:title>2017年毕业生就业创业工作总结</dc:title>
  <cp:revision>632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D829A8AC936A4F44A95FE919B32C73AA_13</vt:lpwstr>
  </property>
  <property fmtid="{D5CDD505-2E9C-101B-9397-08002B2CF9AE}" pid="4" name="KSOTemplateDocerSaveRecord">
    <vt:lpwstr>eyJoZGlkIjoiOTk1YTQ3NzliNzIwYjczYTFlMDBkOTRiMjM1NmM5MWEiLCJ1c2VySWQiOiI1MzMwMjMxOTQifQ==</vt:lpwstr>
  </property>
</Properties>
</file>