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70E" w:rsidRDefault="00F1670E">
      <w:pPr>
        <w:widowControl/>
        <w:jc w:val="center"/>
        <w:rPr>
          <w:rFonts w:ascii="宋体" w:hAnsi="宋体" w:cs="宋体"/>
          <w:color w:val="000000" w:themeColor="text1"/>
          <w:kern w:val="0"/>
          <w:sz w:val="36"/>
          <w:szCs w:val="36"/>
        </w:rPr>
      </w:pPr>
    </w:p>
    <w:p w:rsidR="00F1670E" w:rsidRDefault="00F1670E">
      <w:pPr>
        <w:widowControl/>
        <w:jc w:val="center"/>
        <w:rPr>
          <w:rFonts w:ascii="宋体" w:hAnsi="宋体" w:cs="宋体"/>
          <w:color w:val="000000" w:themeColor="text1"/>
          <w:kern w:val="0"/>
          <w:sz w:val="36"/>
          <w:szCs w:val="36"/>
        </w:rPr>
      </w:pPr>
    </w:p>
    <w:p w:rsidR="00F1670E" w:rsidRDefault="00D8275E">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rsidR="00F1670E" w:rsidRDefault="00D8275E">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rsidR="00F1670E" w:rsidRDefault="00D8275E">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rsidR="00F1670E" w:rsidRDefault="00F1670E">
      <w:pPr>
        <w:widowControl/>
        <w:rPr>
          <w:rFonts w:ascii="方正小标宋简体" w:eastAsia="方正小标宋简体" w:hAnsi="方正小标宋简体" w:cs="方正小标宋简体"/>
          <w:color w:val="000000" w:themeColor="text1"/>
          <w:kern w:val="0"/>
          <w:sz w:val="44"/>
          <w:szCs w:val="44"/>
        </w:rPr>
      </w:pPr>
    </w:p>
    <w:p w:rsidR="00F1670E" w:rsidRDefault="00F1670E">
      <w:pPr>
        <w:widowControl/>
        <w:rPr>
          <w:rFonts w:ascii="方正小标宋简体" w:eastAsia="方正小标宋简体" w:hAnsi="方正小标宋简体" w:cs="方正小标宋简体"/>
          <w:color w:val="000000" w:themeColor="text1"/>
          <w:kern w:val="0"/>
          <w:sz w:val="44"/>
          <w:szCs w:val="44"/>
        </w:rPr>
      </w:pPr>
    </w:p>
    <w:tbl>
      <w:tblPr>
        <w:tblStyle w:val="af0"/>
        <w:tblW w:w="0" w:type="auto"/>
        <w:tblInd w:w="751" w:type="dxa"/>
        <w:tblLook w:val="04A0"/>
      </w:tblPr>
      <w:tblGrid>
        <w:gridCol w:w="1858"/>
        <w:gridCol w:w="5457"/>
      </w:tblGrid>
      <w:tr w:rsidR="00F1670E">
        <w:tc>
          <w:tcPr>
            <w:tcW w:w="1858" w:type="dxa"/>
          </w:tcPr>
          <w:p w:rsidR="00F1670E" w:rsidRDefault="00D8275E">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rsidR="00F1670E" w:rsidRDefault="00D8275E" w:rsidP="00573851">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园林技术</w:t>
            </w:r>
          </w:p>
        </w:tc>
      </w:tr>
      <w:tr w:rsidR="00F1670E">
        <w:tc>
          <w:tcPr>
            <w:tcW w:w="1858" w:type="dxa"/>
          </w:tcPr>
          <w:p w:rsidR="00F1670E" w:rsidRDefault="00D8275E">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rsidR="00F1670E" w:rsidRDefault="00D8275E" w:rsidP="00573851">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来静</w:t>
            </w:r>
          </w:p>
        </w:tc>
      </w:tr>
      <w:tr w:rsidR="00F1670E">
        <w:tc>
          <w:tcPr>
            <w:tcW w:w="1858" w:type="dxa"/>
          </w:tcPr>
          <w:p w:rsidR="00F1670E" w:rsidRDefault="00D8275E">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rsidR="00F1670E" w:rsidRDefault="00D8275E" w:rsidP="00573851">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杜美娥</w:t>
            </w:r>
          </w:p>
        </w:tc>
      </w:tr>
      <w:tr w:rsidR="00F1670E">
        <w:tc>
          <w:tcPr>
            <w:tcW w:w="1858" w:type="dxa"/>
          </w:tcPr>
          <w:p w:rsidR="00F1670E" w:rsidRDefault="00D8275E">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rsidR="00F1670E" w:rsidRDefault="00D8275E" w:rsidP="00573851">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2022.10.31</w:t>
            </w:r>
          </w:p>
        </w:tc>
      </w:tr>
    </w:tbl>
    <w:p w:rsidR="00F1670E" w:rsidRDefault="00F1670E">
      <w:pPr>
        <w:widowControl/>
        <w:jc w:val="left"/>
        <w:rPr>
          <w:rFonts w:ascii="仿宋_GB2312" w:eastAsia="仿宋_GB2312" w:hAnsi="仿宋_GB2312" w:cs="仿宋_GB2312"/>
          <w:color w:val="000000" w:themeColor="text1"/>
          <w:kern w:val="0"/>
          <w:sz w:val="32"/>
          <w:szCs w:val="32"/>
        </w:rPr>
      </w:pPr>
    </w:p>
    <w:p w:rsidR="00F1670E" w:rsidRDefault="00F1670E">
      <w:pPr>
        <w:widowControl/>
        <w:rPr>
          <w:rFonts w:ascii="方正小标宋简体" w:eastAsia="方正小标宋简体" w:hAnsi="方正小标宋简体" w:cs="方正小标宋简体"/>
          <w:color w:val="000000" w:themeColor="text1"/>
          <w:kern w:val="0"/>
          <w:sz w:val="44"/>
          <w:szCs w:val="44"/>
        </w:rPr>
      </w:pPr>
    </w:p>
    <w:p w:rsidR="00F1670E" w:rsidRDefault="00F1670E">
      <w:pPr>
        <w:widowControl/>
        <w:rPr>
          <w:rFonts w:ascii="方正小标宋简体" w:eastAsia="方正小标宋简体" w:hAnsi="方正小标宋简体" w:cs="方正小标宋简体"/>
          <w:color w:val="000000" w:themeColor="text1"/>
          <w:kern w:val="0"/>
          <w:sz w:val="44"/>
          <w:szCs w:val="44"/>
        </w:rPr>
      </w:pPr>
    </w:p>
    <w:p w:rsidR="00F1670E" w:rsidRDefault="00D8275E">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rsidR="00F1670E" w:rsidRDefault="00D8275E">
      <w:pPr>
        <w:widowControl/>
        <w:jc w:val="center"/>
        <w:rPr>
          <w:rFonts w:ascii="黑体" w:eastAsia="黑体" w:hAnsi="黑体" w:cs="黑体"/>
          <w:color w:val="000000" w:themeColor="text1"/>
          <w:kern w:val="0"/>
          <w:sz w:val="32"/>
          <w:szCs w:val="32"/>
        </w:rPr>
        <w:sectPr w:rsidR="00F1670E">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docPartObj>
          <w:docPartGallery w:val="Table of Contents"/>
          <w:docPartUnique/>
        </w:docPartObj>
      </w:sdtPr>
      <w:sdtEndPr>
        <w:rPr>
          <w:rFonts w:ascii="Segoe UI Variable Text" w:eastAsia="Segoe UI Variable Text" w:hAnsi="Segoe UI Variable Text" w:cs="Segoe UI Variable Text"/>
          <w:sz w:val="21"/>
          <w:szCs w:val="22"/>
        </w:rPr>
      </w:sdtEndPr>
      <w:sdtContent>
        <w:p w:rsidR="00F1670E" w:rsidRDefault="00D8275E">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rsidR="00F1670E" w:rsidRDefault="00D26A34">
          <w:pPr>
            <w:pStyle w:val="11"/>
            <w:tabs>
              <w:tab w:val="right" w:leader="dot" w:pos="8845"/>
            </w:tabs>
          </w:pPr>
          <w:r w:rsidRPr="00D26A34">
            <w:rPr>
              <w:color w:val="000000" w:themeColor="text1"/>
            </w:rPr>
            <w:fldChar w:fldCharType="begin"/>
          </w:r>
          <w:r w:rsidR="00D8275E">
            <w:rPr>
              <w:color w:val="000000" w:themeColor="text1"/>
            </w:rPr>
            <w:instrText xml:space="preserve">TOC \o "1-3" \h \u </w:instrText>
          </w:r>
          <w:r w:rsidRPr="00D26A34">
            <w:rPr>
              <w:color w:val="000000" w:themeColor="text1"/>
            </w:rPr>
            <w:fldChar w:fldCharType="separate"/>
          </w:r>
          <w:hyperlink w:anchor="_Toc30087" w:history="1">
            <w:r w:rsidR="00D8275E">
              <w:rPr>
                <w:rFonts w:ascii="黑体" w:eastAsia="黑体" w:hAnsi="黑体" w:cs="黑体" w:hint="eastAsia"/>
                <w:bCs/>
                <w:szCs w:val="28"/>
              </w:rPr>
              <w:t>一、专业名称（专业代码）</w:t>
            </w:r>
            <w:r w:rsidR="00D8275E">
              <w:tab/>
            </w:r>
            <w:r>
              <w:fldChar w:fldCharType="begin"/>
            </w:r>
            <w:r w:rsidR="00D8275E">
              <w:instrText xml:space="preserve"> PAGEREF _Toc30087 \h </w:instrText>
            </w:r>
            <w:r>
              <w:fldChar w:fldCharType="separate"/>
            </w:r>
            <w:r w:rsidR="00D8275E">
              <w:t>3</w:t>
            </w:r>
            <w:r>
              <w:fldChar w:fldCharType="end"/>
            </w:r>
          </w:hyperlink>
        </w:p>
        <w:p w:rsidR="00F1670E" w:rsidRDefault="00D26A34">
          <w:pPr>
            <w:pStyle w:val="11"/>
            <w:tabs>
              <w:tab w:val="right" w:leader="dot" w:pos="8845"/>
            </w:tabs>
          </w:pPr>
          <w:hyperlink w:anchor="_Toc10415" w:history="1">
            <w:r w:rsidR="00D8275E">
              <w:rPr>
                <w:rFonts w:ascii="黑体" w:eastAsia="黑体" w:hAnsi="黑体" w:cs="黑体" w:hint="eastAsia"/>
                <w:bCs/>
                <w:szCs w:val="28"/>
              </w:rPr>
              <w:t>二、入学要求</w:t>
            </w:r>
            <w:r w:rsidR="00D8275E">
              <w:tab/>
            </w:r>
            <w:r>
              <w:fldChar w:fldCharType="begin"/>
            </w:r>
            <w:r w:rsidR="00D8275E">
              <w:instrText xml:space="preserve"> PAGEREF _Toc10415 \h </w:instrText>
            </w:r>
            <w:r>
              <w:fldChar w:fldCharType="separate"/>
            </w:r>
            <w:r w:rsidR="00D8275E">
              <w:t>3</w:t>
            </w:r>
            <w:r>
              <w:fldChar w:fldCharType="end"/>
            </w:r>
          </w:hyperlink>
        </w:p>
        <w:p w:rsidR="00F1670E" w:rsidRDefault="00D26A34">
          <w:pPr>
            <w:pStyle w:val="11"/>
            <w:tabs>
              <w:tab w:val="right" w:leader="dot" w:pos="8845"/>
            </w:tabs>
          </w:pPr>
          <w:hyperlink w:anchor="_Toc20397" w:history="1">
            <w:r w:rsidR="00D8275E">
              <w:rPr>
                <w:rFonts w:ascii="黑体" w:eastAsia="黑体" w:hAnsi="黑体" w:cs="黑体" w:hint="eastAsia"/>
                <w:bCs/>
                <w:szCs w:val="28"/>
              </w:rPr>
              <w:t>三、修业年限及学历</w:t>
            </w:r>
            <w:r w:rsidR="00D8275E">
              <w:tab/>
            </w:r>
            <w:r>
              <w:fldChar w:fldCharType="begin"/>
            </w:r>
            <w:r w:rsidR="00D8275E">
              <w:instrText xml:space="preserve"> PAGEREF _Toc20397 \h </w:instrText>
            </w:r>
            <w:r>
              <w:fldChar w:fldCharType="separate"/>
            </w:r>
            <w:r w:rsidR="00D8275E">
              <w:t>3</w:t>
            </w:r>
            <w:r>
              <w:fldChar w:fldCharType="end"/>
            </w:r>
          </w:hyperlink>
        </w:p>
        <w:p w:rsidR="00F1670E" w:rsidRDefault="00D26A34">
          <w:pPr>
            <w:pStyle w:val="11"/>
            <w:tabs>
              <w:tab w:val="right" w:leader="dot" w:pos="8845"/>
            </w:tabs>
          </w:pPr>
          <w:hyperlink w:anchor="_Toc27009" w:history="1">
            <w:r w:rsidR="00D8275E">
              <w:rPr>
                <w:rFonts w:ascii="黑体" w:eastAsia="黑体" w:hAnsi="黑体" w:cs="黑体" w:hint="eastAsia"/>
                <w:bCs/>
                <w:szCs w:val="28"/>
              </w:rPr>
              <w:t>四、职业面向</w:t>
            </w:r>
            <w:r w:rsidR="00D8275E">
              <w:tab/>
            </w:r>
            <w:r>
              <w:fldChar w:fldCharType="begin"/>
            </w:r>
            <w:r w:rsidR="00D8275E">
              <w:instrText xml:space="preserve"> PAGEREF _Toc27009 \h </w:instrText>
            </w:r>
            <w:r>
              <w:fldChar w:fldCharType="separate"/>
            </w:r>
            <w:r w:rsidR="00D8275E">
              <w:t>3</w:t>
            </w:r>
            <w:r>
              <w:fldChar w:fldCharType="end"/>
            </w:r>
          </w:hyperlink>
        </w:p>
        <w:p w:rsidR="00F1670E" w:rsidRDefault="00D26A34">
          <w:pPr>
            <w:pStyle w:val="20"/>
            <w:tabs>
              <w:tab w:val="right" w:leader="dot" w:pos="8845"/>
            </w:tabs>
          </w:pPr>
          <w:hyperlink w:anchor="_Toc16142" w:history="1">
            <w:r w:rsidR="00D8275E">
              <w:rPr>
                <w:rFonts w:ascii="楷体_GB2312" w:eastAsia="楷体_GB2312" w:hAnsi="楷体_GB2312" w:cs="楷体_GB2312" w:hint="eastAsia"/>
                <w:szCs w:val="28"/>
              </w:rPr>
              <w:t>（一）本专业职业面向（参照专业教学标准填写）</w:t>
            </w:r>
            <w:r w:rsidR="00D8275E">
              <w:tab/>
            </w:r>
            <w:r>
              <w:fldChar w:fldCharType="begin"/>
            </w:r>
            <w:r w:rsidR="00D8275E">
              <w:instrText xml:space="preserve"> PAGEREF _Toc16142 \h </w:instrText>
            </w:r>
            <w:r>
              <w:fldChar w:fldCharType="separate"/>
            </w:r>
            <w:r w:rsidR="00D8275E">
              <w:t>3</w:t>
            </w:r>
            <w:r>
              <w:fldChar w:fldCharType="end"/>
            </w:r>
          </w:hyperlink>
        </w:p>
        <w:p w:rsidR="00F1670E" w:rsidRDefault="00D26A34">
          <w:pPr>
            <w:pStyle w:val="20"/>
            <w:tabs>
              <w:tab w:val="right" w:leader="dot" w:pos="8845"/>
            </w:tabs>
          </w:pPr>
          <w:hyperlink w:anchor="_Toc9981" w:history="1">
            <w:r w:rsidR="00D8275E">
              <w:rPr>
                <w:rFonts w:ascii="楷体_GB2312" w:eastAsia="楷体_GB2312" w:hAnsi="楷体_GB2312" w:cs="楷体_GB2312" w:hint="eastAsia"/>
                <w:szCs w:val="28"/>
              </w:rPr>
              <w:t>（二）职业等级证书、行业企业标准和证书</w:t>
            </w:r>
            <w:r w:rsidR="00D8275E">
              <w:tab/>
            </w:r>
            <w:r>
              <w:fldChar w:fldCharType="begin"/>
            </w:r>
            <w:r w:rsidR="00D8275E">
              <w:instrText xml:space="preserve"> PAGEREF _Toc9981 \h </w:instrText>
            </w:r>
            <w:r>
              <w:fldChar w:fldCharType="separate"/>
            </w:r>
            <w:r w:rsidR="00D8275E">
              <w:t>3</w:t>
            </w:r>
            <w:r>
              <w:fldChar w:fldCharType="end"/>
            </w:r>
          </w:hyperlink>
        </w:p>
        <w:p w:rsidR="00F1670E" w:rsidRDefault="00D26A34">
          <w:pPr>
            <w:pStyle w:val="20"/>
            <w:tabs>
              <w:tab w:val="right" w:leader="dot" w:pos="8845"/>
            </w:tabs>
          </w:pPr>
          <w:hyperlink w:anchor="_Toc93" w:history="1">
            <w:r w:rsidR="00D8275E">
              <w:rPr>
                <w:rFonts w:ascii="仿宋_GB2312" w:eastAsia="仿宋_GB2312" w:hAnsi="仿宋_GB2312" w:cs="仿宋_GB2312" w:hint="eastAsia"/>
                <w:szCs w:val="28"/>
              </w:rPr>
              <w:t>1.通用证书</w:t>
            </w:r>
            <w:r w:rsidR="00D8275E">
              <w:tab/>
            </w:r>
            <w:r>
              <w:fldChar w:fldCharType="begin"/>
            </w:r>
            <w:r w:rsidR="00D8275E">
              <w:instrText xml:space="preserve"> PAGEREF _Toc93 \h </w:instrText>
            </w:r>
            <w:r>
              <w:fldChar w:fldCharType="separate"/>
            </w:r>
            <w:r w:rsidR="00D8275E">
              <w:t>3</w:t>
            </w:r>
            <w:r>
              <w:fldChar w:fldCharType="end"/>
            </w:r>
          </w:hyperlink>
        </w:p>
        <w:p w:rsidR="00F1670E" w:rsidRDefault="00D26A34">
          <w:pPr>
            <w:pStyle w:val="20"/>
            <w:tabs>
              <w:tab w:val="right" w:leader="dot" w:pos="8845"/>
            </w:tabs>
          </w:pPr>
          <w:hyperlink w:anchor="_Toc8164" w:history="1">
            <w:r w:rsidR="00D8275E">
              <w:rPr>
                <w:rFonts w:ascii="仿宋_GB2312" w:eastAsia="仿宋_GB2312" w:hAnsi="仿宋_GB2312" w:cs="仿宋_GB2312" w:hint="eastAsia"/>
                <w:szCs w:val="28"/>
              </w:rPr>
              <w:t>2.本专业职业资格证书</w:t>
            </w:r>
            <w:r w:rsidR="00D8275E">
              <w:tab/>
            </w:r>
            <w:r>
              <w:fldChar w:fldCharType="begin"/>
            </w:r>
            <w:r w:rsidR="00D8275E">
              <w:instrText xml:space="preserve"> PAGEREF _Toc8164 \h </w:instrText>
            </w:r>
            <w:r>
              <w:fldChar w:fldCharType="separate"/>
            </w:r>
            <w:r w:rsidR="00D8275E">
              <w:t>3</w:t>
            </w:r>
            <w:r>
              <w:fldChar w:fldCharType="end"/>
            </w:r>
          </w:hyperlink>
        </w:p>
        <w:p w:rsidR="00F1670E" w:rsidRDefault="00D26A34">
          <w:pPr>
            <w:pStyle w:val="20"/>
            <w:tabs>
              <w:tab w:val="right" w:leader="dot" w:pos="8845"/>
            </w:tabs>
          </w:pPr>
          <w:hyperlink w:anchor="_Toc24781" w:history="1">
            <w:r w:rsidR="00D8275E">
              <w:rPr>
                <w:rFonts w:ascii="楷体_GB2312" w:eastAsia="楷体_GB2312" w:hAnsi="楷体_GB2312" w:cs="楷体_GB2312" w:hint="eastAsia"/>
                <w:szCs w:val="28"/>
              </w:rPr>
              <w:t>（三）职业生涯发展路径</w:t>
            </w:r>
            <w:r w:rsidR="00D8275E">
              <w:tab/>
            </w:r>
            <w:r>
              <w:fldChar w:fldCharType="begin"/>
            </w:r>
            <w:r w:rsidR="00D8275E">
              <w:instrText xml:space="preserve"> PAGEREF _Toc24781 \h </w:instrText>
            </w:r>
            <w:r>
              <w:fldChar w:fldCharType="separate"/>
            </w:r>
            <w:r w:rsidR="00D8275E">
              <w:t>4</w:t>
            </w:r>
            <w:r>
              <w:fldChar w:fldCharType="end"/>
            </w:r>
          </w:hyperlink>
        </w:p>
        <w:p w:rsidR="00F1670E" w:rsidRDefault="00D26A34">
          <w:pPr>
            <w:pStyle w:val="11"/>
            <w:tabs>
              <w:tab w:val="right" w:leader="dot" w:pos="8845"/>
            </w:tabs>
          </w:pPr>
          <w:hyperlink w:anchor="_Toc7860" w:history="1">
            <w:r w:rsidR="00D8275E">
              <w:rPr>
                <w:rFonts w:ascii="黑体" w:eastAsia="黑体" w:hAnsi="黑体" w:cs="黑体" w:hint="eastAsia"/>
                <w:bCs/>
                <w:szCs w:val="28"/>
              </w:rPr>
              <w:t>五、培养目标与规格</w:t>
            </w:r>
            <w:r w:rsidR="00D8275E">
              <w:tab/>
            </w:r>
            <w:r>
              <w:fldChar w:fldCharType="begin"/>
            </w:r>
            <w:r w:rsidR="00D8275E">
              <w:instrText xml:space="preserve"> PAGEREF _Toc7860 \h </w:instrText>
            </w:r>
            <w:r>
              <w:fldChar w:fldCharType="separate"/>
            </w:r>
            <w:r w:rsidR="00D8275E">
              <w:t>4</w:t>
            </w:r>
            <w:r>
              <w:fldChar w:fldCharType="end"/>
            </w:r>
          </w:hyperlink>
        </w:p>
        <w:p w:rsidR="00F1670E" w:rsidRDefault="00D26A34">
          <w:pPr>
            <w:pStyle w:val="11"/>
            <w:tabs>
              <w:tab w:val="right" w:leader="dot" w:pos="8845"/>
            </w:tabs>
          </w:pPr>
          <w:hyperlink w:anchor="_Toc31453" w:history="1">
            <w:r w:rsidR="00D8275E">
              <w:rPr>
                <w:rFonts w:ascii="楷体_GB2312" w:eastAsia="楷体_GB2312" w:hAnsi="楷体_GB2312" w:cs="楷体_GB2312" w:hint="eastAsia"/>
                <w:bCs/>
                <w:szCs w:val="28"/>
              </w:rPr>
              <w:t>（一）培养目标</w:t>
            </w:r>
            <w:r w:rsidR="00D8275E">
              <w:tab/>
            </w:r>
            <w:r>
              <w:fldChar w:fldCharType="begin"/>
            </w:r>
            <w:r w:rsidR="00D8275E">
              <w:instrText xml:space="preserve"> PAGEREF _Toc31453 \h </w:instrText>
            </w:r>
            <w:r>
              <w:fldChar w:fldCharType="separate"/>
            </w:r>
            <w:r w:rsidR="00D8275E">
              <w:t>4</w:t>
            </w:r>
            <w:r>
              <w:fldChar w:fldCharType="end"/>
            </w:r>
          </w:hyperlink>
        </w:p>
        <w:p w:rsidR="00F1670E" w:rsidRDefault="00D26A34">
          <w:pPr>
            <w:pStyle w:val="11"/>
            <w:tabs>
              <w:tab w:val="right" w:leader="dot" w:pos="8845"/>
            </w:tabs>
          </w:pPr>
          <w:hyperlink w:anchor="_Toc20435" w:history="1">
            <w:r w:rsidR="00D8275E">
              <w:rPr>
                <w:rFonts w:ascii="楷体" w:eastAsia="楷体" w:hAnsi="楷体" w:cs="楷体" w:hint="eastAsia"/>
                <w:bCs/>
                <w:szCs w:val="28"/>
              </w:rPr>
              <w:t>（二）培养规格</w:t>
            </w:r>
            <w:r w:rsidR="00D8275E">
              <w:tab/>
            </w:r>
            <w:r>
              <w:fldChar w:fldCharType="begin"/>
            </w:r>
            <w:r w:rsidR="00D8275E">
              <w:instrText xml:space="preserve"> PAGEREF _Toc20435 \h </w:instrText>
            </w:r>
            <w:r>
              <w:fldChar w:fldCharType="separate"/>
            </w:r>
            <w:r w:rsidR="00D8275E">
              <w:t>4</w:t>
            </w:r>
            <w:r>
              <w:fldChar w:fldCharType="end"/>
            </w:r>
          </w:hyperlink>
        </w:p>
        <w:p w:rsidR="00F1670E" w:rsidRDefault="00D26A34">
          <w:pPr>
            <w:pStyle w:val="20"/>
            <w:tabs>
              <w:tab w:val="right" w:leader="dot" w:pos="8845"/>
            </w:tabs>
          </w:pPr>
          <w:hyperlink w:anchor="_Toc9617" w:history="1">
            <w:r w:rsidR="00D8275E">
              <w:rPr>
                <w:rFonts w:ascii="楷体" w:eastAsia="楷体" w:hAnsi="楷体" w:cs="楷体" w:hint="eastAsia"/>
                <w:bCs/>
                <w:szCs w:val="28"/>
              </w:rPr>
              <w:t>（三）创新创业能力的培养</w:t>
            </w:r>
            <w:r w:rsidR="00D8275E">
              <w:tab/>
            </w:r>
            <w:r>
              <w:fldChar w:fldCharType="begin"/>
            </w:r>
            <w:r w:rsidR="00D8275E">
              <w:instrText xml:space="preserve"> PAGEREF _Toc9617 \h </w:instrText>
            </w:r>
            <w:r>
              <w:fldChar w:fldCharType="separate"/>
            </w:r>
            <w:r w:rsidR="00D8275E">
              <w:t>6</w:t>
            </w:r>
            <w:r>
              <w:fldChar w:fldCharType="end"/>
            </w:r>
          </w:hyperlink>
        </w:p>
        <w:p w:rsidR="00F1670E" w:rsidRDefault="00D26A34">
          <w:pPr>
            <w:pStyle w:val="11"/>
            <w:tabs>
              <w:tab w:val="right" w:leader="dot" w:pos="8845"/>
            </w:tabs>
          </w:pPr>
          <w:hyperlink w:anchor="_Toc13220" w:history="1">
            <w:r w:rsidR="00D8275E">
              <w:rPr>
                <w:rFonts w:ascii="黑体" w:eastAsia="黑体" w:hAnsi="黑体" w:cs="黑体" w:hint="eastAsia"/>
                <w:szCs w:val="28"/>
              </w:rPr>
              <w:t>六、课程设置及要求</w:t>
            </w:r>
            <w:r w:rsidR="00D8275E">
              <w:tab/>
            </w:r>
            <w:r>
              <w:fldChar w:fldCharType="begin"/>
            </w:r>
            <w:r w:rsidR="00D8275E">
              <w:instrText xml:space="preserve"> PAGEREF _Toc13220 \h </w:instrText>
            </w:r>
            <w:r>
              <w:fldChar w:fldCharType="separate"/>
            </w:r>
            <w:r w:rsidR="00D8275E">
              <w:t>7</w:t>
            </w:r>
            <w:r>
              <w:fldChar w:fldCharType="end"/>
            </w:r>
          </w:hyperlink>
        </w:p>
        <w:p w:rsidR="00F1670E" w:rsidRDefault="00D26A34">
          <w:pPr>
            <w:pStyle w:val="11"/>
            <w:tabs>
              <w:tab w:val="right" w:leader="dot" w:pos="8845"/>
            </w:tabs>
          </w:pPr>
          <w:hyperlink w:anchor="_Toc29687" w:history="1">
            <w:r w:rsidR="00D8275E">
              <w:rPr>
                <w:rFonts w:ascii="楷体_GB2312" w:eastAsia="楷体_GB2312" w:hAnsi="楷体_GB2312" w:cs="楷体_GB2312" w:hint="eastAsia"/>
                <w:bCs/>
                <w:szCs w:val="28"/>
              </w:rPr>
              <w:t>（一）本专业公共基础课设置</w:t>
            </w:r>
            <w:r w:rsidR="00D8275E">
              <w:tab/>
            </w:r>
            <w:r>
              <w:fldChar w:fldCharType="begin"/>
            </w:r>
            <w:r w:rsidR="00D8275E">
              <w:instrText xml:space="preserve"> PAGEREF _Toc29687 \h </w:instrText>
            </w:r>
            <w:r>
              <w:fldChar w:fldCharType="separate"/>
            </w:r>
            <w:r w:rsidR="00D8275E">
              <w:t>7</w:t>
            </w:r>
            <w:r>
              <w:fldChar w:fldCharType="end"/>
            </w:r>
          </w:hyperlink>
        </w:p>
        <w:p w:rsidR="00F1670E" w:rsidRDefault="00D26A34">
          <w:pPr>
            <w:pStyle w:val="11"/>
            <w:tabs>
              <w:tab w:val="right" w:leader="dot" w:pos="8845"/>
            </w:tabs>
          </w:pPr>
          <w:hyperlink w:anchor="_Toc27140" w:history="1">
            <w:r w:rsidR="00D8275E">
              <w:rPr>
                <w:rFonts w:ascii="楷体_GB2312" w:eastAsia="楷体_GB2312" w:hAnsi="楷体_GB2312" w:cs="楷体_GB2312" w:hint="eastAsia"/>
                <w:bCs/>
                <w:szCs w:val="28"/>
              </w:rPr>
              <w:t>（二）专业（技能）课设置</w:t>
            </w:r>
            <w:r w:rsidR="00D8275E">
              <w:tab/>
            </w:r>
            <w:r>
              <w:fldChar w:fldCharType="begin"/>
            </w:r>
            <w:r w:rsidR="00D8275E">
              <w:instrText xml:space="preserve"> PAGEREF _Toc27140 \h </w:instrText>
            </w:r>
            <w:r>
              <w:fldChar w:fldCharType="separate"/>
            </w:r>
            <w:r w:rsidR="00D8275E">
              <w:t>9</w:t>
            </w:r>
            <w:r>
              <w:fldChar w:fldCharType="end"/>
            </w:r>
          </w:hyperlink>
        </w:p>
        <w:p w:rsidR="00F1670E" w:rsidRDefault="00D26A34">
          <w:pPr>
            <w:pStyle w:val="11"/>
            <w:tabs>
              <w:tab w:val="right" w:leader="dot" w:pos="8845"/>
            </w:tabs>
          </w:pPr>
          <w:hyperlink w:anchor="_Toc16060" w:history="1">
            <w:r w:rsidR="00D8275E">
              <w:rPr>
                <w:rFonts w:ascii="黑体" w:eastAsia="黑体" w:hAnsi="黑体" w:cs="黑体" w:hint="eastAsia"/>
                <w:bCs/>
                <w:szCs w:val="30"/>
              </w:rPr>
              <w:t>七、教学进程总体安排</w:t>
            </w:r>
            <w:r w:rsidR="00D8275E">
              <w:tab/>
            </w:r>
            <w:r>
              <w:fldChar w:fldCharType="begin"/>
            </w:r>
            <w:r w:rsidR="00D8275E">
              <w:instrText xml:space="preserve"> PAGEREF _Toc16060 \h </w:instrText>
            </w:r>
            <w:r>
              <w:fldChar w:fldCharType="separate"/>
            </w:r>
            <w:r w:rsidR="00D8275E">
              <w:t>13</w:t>
            </w:r>
            <w:r>
              <w:fldChar w:fldCharType="end"/>
            </w:r>
          </w:hyperlink>
        </w:p>
        <w:p w:rsidR="00F1670E" w:rsidRDefault="00D26A34">
          <w:pPr>
            <w:pStyle w:val="20"/>
            <w:tabs>
              <w:tab w:val="right" w:leader="dot" w:pos="8845"/>
            </w:tabs>
          </w:pPr>
          <w:hyperlink w:anchor="_Toc18477" w:history="1">
            <w:r w:rsidR="00D8275E">
              <w:rPr>
                <w:rFonts w:ascii="楷体_GB2312" w:eastAsia="楷体_GB2312" w:hAnsi="楷体_GB2312" w:cs="楷体_GB2312" w:hint="eastAsia"/>
                <w:bCs/>
                <w:szCs w:val="30"/>
              </w:rPr>
              <w:t>（一）教育教学时间安排表</w:t>
            </w:r>
            <w:r w:rsidR="00D8275E">
              <w:tab/>
            </w:r>
            <w:r>
              <w:fldChar w:fldCharType="begin"/>
            </w:r>
            <w:r w:rsidR="00D8275E">
              <w:instrText xml:space="preserve"> PAGEREF _Toc18477 \h </w:instrText>
            </w:r>
            <w:r>
              <w:fldChar w:fldCharType="separate"/>
            </w:r>
            <w:r w:rsidR="00D8275E">
              <w:t>13</w:t>
            </w:r>
            <w:r>
              <w:fldChar w:fldCharType="end"/>
            </w:r>
          </w:hyperlink>
        </w:p>
        <w:p w:rsidR="00F1670E" w:rsidRDefault="00D26A34">
          <w:pPr>
            <w:pStyle w:val="20"/>
            <w:tabs>
              <w:tab w:val="right" w:leader="dot" w:pos="8845"/>
            </w:tabs>
          </w:pPr>
          <w:hyperlink w:anchor="_Toc20608" w:history="1">
            <w:r w:rsidR="00D8275E">
              <w:rPr>
                <w:rFonts w:ascii="楷体_GB2312" w:eastAsia="楷体_GB2312" w:hAnsi="楷体_GB2312" w:cs="楷体_GB2312" w:hint="eastAsia"/>
                <w:bCs/>
                <w:szCs w:val="30"/>
              </w:rPr>
              <w:t>（二）理论与实践教学学时分配表</w:t>
            </w:r>
            <w:r w:rsidR="00D8275E">
              <w:tab/>
            </w:r>
            <w:r>
              <w:fldChar w:fldCharType="begin"/>
            </w:r>
            <w:r w:rsidR="00D8275E">
              <w:instrText xml:space="preserve"> PAGEREF _Toc20608 \h </w:instrText>
            </w:r>
            <w:r>
              <w:fldChar w:fldCharType="separate"/>
            </w:r>
            <w:r w:rsidR="00D8275E">
              <w:t>13</w:t>
            </w:r>
            <w:r>
              <w:fldChar w:fldCharType="end"/>
            </w:r>
          </w:hyperlink>
        </w:p>
        <w:p w:rsidR="00F1670E" w:rsidRDefault="00D26A34">
          <w:pPr>
            <w:pStyle w:val="20"/>
            <w:tabs>
              <w:tab w:val="right" w:leader="dot" w:pos="8845"/>
            </w:tabs>
          </w:pPr>
          <w:hyperlink w:anchor="_Toc22338" w:history="1">
            <w:r w:rsidR="00D8275E">
              <w:rPr>
                <w:rFonts w:ascii="楷体_GB2312" w:eastAsia="楷体_GB2312" w:hAnsi="楷体_GB2312" w:cs="楷体_GB2312" w:hint="eastAsia"/>
                <w:bCs/>
                <w:szCs w:val="28"/>
              </w:rPr>
              <w:t>（三）教学进度安排计划表----必修课程设置及学分、学时、进程表</w:t>
            </w:r>
            <w:r w:rsidR="00D8275E">
              <w:tab/>
            </w:r>
            <w:r>
              <w:fldChar w:fldCharType="begin"/>
            </w:r>
            <w:r w:rsidR="00D8275E">
              <w:instrText xml:space="preserve"> PAGEREF _Toc22338 \h </w:instrText>
            </w:r>
            <w:r>
              <w:fldChar w:fldCharType="separate"/>
            </w:r>
            <w:r w:rsidR="00D8275E">
              <w:t>14</w:t>
            </w:r>
            <w:r>
              <w:fldChar w:fldCharType="end"/>
            </w:r>
          </w:hyperlink>
        </w:p>
        <w:p w:rsidR="00F1670E" w:rsidRDefault="00D26A34">
          <w:pPr>
            <w:pStyle w:val="11"/>
            <w:tabs>
              <w:tab w:val="right" w:leader="dot" w:pos="8845"/>
            </w:tabs>
          </w:pPr>
          <w:hyperlink w:anchor="_Toc31424" w:history="1">
            <w:r w:rsidR="00D8275E">
              <w:rPr>
                <w:rFonts w:ascii="黑体" w:eastAsia="黑体" w:hAnsi="黑体" w:cs="黑体" w:hint="eastAsia"/>
                <w:bCs/>
                <w:szCs w:val="28"/>
              </w:rPr>
              <w:t>八、实施与保障</w:t>
            </w:r>
            <w:r w:rsidR="00D8275E">
              <w:tab/>
            </w:r>
            <w:r>
              <w:fldChar w:fldCharType="begin"/>
            </w:r>
            <w:r w:rsidR="00D8275E">
              <w:instrText xml:space="preserve"> PAGEREF _Toc31424 \h </w:instrText>
            </w:r>
            <w:r>
              <w:fldChar w:fldCharType="separate"/>
            </w:r>
            <w:r w:rsidR="00D8275E">
              <w:t>22</w:t>
            </w:r>
            <w:r>
              <w:fldChar w:fldCharType="end"/>
            </w:r>
          </w:hyperlink>
        </w:p>
        <w:p w:rsidR="00F1670E" w:rsidRDefault="00D26A34">
          <w:pPr>
            <w:pStyle w:val="20"/>
            <w:tabs>
              <w:tab w:val="right" w:leader="dot" w:pos="8845"/>
            </w:tabs>
          </w:pPr>
          <w:hyperlink w:anchor="_Toc25638" w:history="1">
            <w:r w:rsidR="00D8275E">
              <w:rPr>
                <w:rFonts w:ascii="楷体_GB2312" w:eastAsia="楷体_GB2312" w:hAnsi="楷体_GB2312" w:cs="楷体_GB2312" w:hint="eastAsia"/>
                <w:bCs/>
                <w:szCs w:val="28"/>
              </w:rPr>
              <w:t>（一）师资队伍</w:t>
            </w:r>
            <w:r w:rsidR="00D8275E">
              <w:tab/>
            </w:r>
            <w:r>
              <w:fldChar w:fldCharType="begin"/>
            </w:r>
            <w:r w:rsidR="00D8275E">
              <w:instrText xml:space="preserve"> PAGEREF _Toc25638 \h </w:instrText>
            </w:r>
            <w:r>
              <w:fldChar w:fldCharType="separate"/>
            </w:r>
            <w:r w:rsidR="00D8275E">
              <w:t>22</w:t>
            </w:r>
            <w:r>
              <w:fldChar w:fldCharType="end"/>
            </w:r>
          </w:hyperlink>
        </w:p>
        <w:p w:rsidR="00F1670E" w:rsidRDefault="00D26A34">
          <w:pPr>
            <w:pStyle w:val="20"/>
            <w:tabs>
              <w:tab w:val="right" w:leader="dot" w:pos="8845"/>
            </w:tabs>
          </w:pPr>
          <w:hyperlink w:anchor="_Toc31426" w:history="1">
            <w:r w:rsidR="00D8275E">
              <w:rPr>
                <w:rFonts w:ascii="楷体_GB2312" w:eastAsia="楷体_GB2312" w:hAnsi="楷体_GB2312" w:cs="楷体_GB2312" w:hint="eastAsia"/>
                <w:bCs/>
                <w:szCs w:val="28"/>
              </w:rPr>
              <w:t>（二）教学设施</w:t>
            </w:r>
            <w:r w:rsidR="00D8275E">
              <w:tab/>
            </w:r>
            <w:r>
              <w:fldChar w:fldCharType="begin"/>
            </w:r>
            <w:r w:rsidR="00D8275E">
              <w:instrText xml:space="preserve"> PAGEREF _Toc31426 \h </w:instrText>
            </w:r>
            <w:r>
              <w:fldChar w:fldCharType="separate"/>
            </w:r>
            <w:r w:rsidR="00D8275E">
              <w:t>22</w:t>
            </w:r>
            <w:r>
              <w:fldChar w:fldCharType="end"/>
            </w:r>
          </w:hyperlink>
        </w:p>
        <w:p w:rsidR="00F1670E" w:rsidRDefault="00D26A34">
          <w:pPr>
            <w:pStyle w:val="20"/>
            <w:tabs>
              <w:tab w:val="right" w:leader="dot" w:pos="8845"/>
            </w:tabs>
          </w:pPr>
          <w:hyperlink w:anchor="_Toc4916" w:history="1">
            <w:r w:rsidR="00D8275E">
              <w:rPr>
                <w:rFonts w:ascii="楷体_GB2312" w:eastAsia="楷体_GB2312" w:hAnsi="楷体_GB2312" w:cs="楷体_GB2312" w:hint="eastAsia"/>
                <w:bCs/>
                <w:szCs w:val="28"/>
              </w:rPr>
              <w:t>（三）教学资源</w:t>
            </w:r>
            <w:r w:rsidR="00D8275E">
              <w:tab/>
            </w:r>
            <w:r>
              <w:fldChar w:fldCharType="begin"/>
            </w:r>
            <w:r w:rsidR="00D8275E">
              <w:instrText xml:space="preserve"> PAGEREF _Toc4916 \h </w:instrText>
            </w:r>
            <w:r>
              <w:fldChar w:fldCharType="separate"/>
            </w:r>
            <w:r w:rsidR="00D8275E">
              <w:t>23</w:t>
            </w:r>
            <w:r>
              <w:fldChar w:fldCharType="end"/>
            </w:r>
          </w:hyperlink>
        </w:p>
        <w:p w:rsidR="00F1670E" w:rsidRDefault="00D26A34">
          <w:pPr>
            <w:pStyle w:val="20"/>
            <w:tabs>
              <w:tab w:val="right" w:leader="dot" w:pos="8845"/>
            </w:tabs>
          </w:pPr>
          <w:hyperlink w:anchor="_Toc30455" w:history="1">
            <w:r w:rsidR="00D8275E">
              <w:rPr>
                <w:rFonts w:ascii="楷体_GB2312" w:eastAsia="楷体_GB2312" w:hAnsi="楷体_GB2312" w:cs="楷体_GB2312" w:hint="eastAsia"/>
                <w:bCs/>
                <w:szCs w:val="28"/>
              </w:rPr>
              <w:t>（四）教学方法</w:t>
            </w:r>
            <w:r w:rsidR="00D8275E">
              <w:tab/>
            </w:r>
            <w:r>
              <w:fldChar w:fldCharType="begin"/>
            </w:r>
            <w:r w:rsidR="00D8275E">
              <w:instrText xml:space="preserve"> PAGEREF _Toc30455 \h </w:instrText>
            </w:r>
            <w:r>
              <w:fldChar w:fldCharType="separate"/>
            </w:r>
            <w:r w:rsidR="00D8275E">
              <w:t>24</w:t>
            </w:r>
            <w:r>
              <w:fldChar w:fldCharType="end"/>
            </w:r>
          </w:hyperlink>
        </w:p>
        <w:p w:rsidR="00F1670E" w:rsidRDefault="00D26A34">
          <w:pPr>
            <w:pStyle w:val="20"/>
            <w:tabs>
              <w:tab w:val="right" w:leader="dot" w:pos="8845"/>
            </w:tabs>
          </w:pPr>
          <w:hyperlink w:anchor="_Toc16020" w:history="1">
            <w:r w:rsidR="00D8275E">
              <w:rPr>
                <w:rFonts w:ascii="楷体_GB2312" w:eastAsia="楷体_GB2312" w:hAnsi="楷体_GB2312" w:cs="楷体_GB2312" w:hint="eastAsia"/>
                <w:bCs/>
                <w:szCs w:val="28"/>
              </w:rPr>
              <w:t>（五）学习评价</w:t>
            </w:r>
            <w:r w:rsidR="00D8275E">
              <w:tab/>
            </w:r>
            <w:r>
              <w:fldChar w:fldCharType="begin"/>
            </w:r>
            <w:r w:rsidR="00D8275E">
              <w:instrText xml:space="preserve"> PAGEREF _Toc16020 \h </w:instrText>
            </w:r>
            <w:r>
              <w:fldChar w:fldCharType="separate"/>
            </w:r>
            <w:r w:rsidR="00D8275E">
              <w:t>24</w:t>
            </w:r>
            <w:r>
              <w:fldChar w:fldCharType="end"/>
            </w:r>
          </w:hyperlink>
        </w:p>
        <w:p w:rsidR="00F1670E" w:rsidRDefault="00D26A34">
          <w:pPr>
            <w:pStyle w:val="20"/>
            <w:tabs>
              <w:tab w:val="right" w:leader="dot" w:pos="8845"/>
            </w:tabs>
          </w:pPr>
          <w:hyperlink w:anchor="_Toc24701" w:history="1">
            <w:r w:rsidR="00D8275E">
              <w:rPr>
                <w:rFonts w:ascii="楷体_GB2312" w:eastAsia="楷体_GB2312" w:hAnsi="楷体_GB2312" w:cs="楷体_GB2312" w:hint="eastAsia"/>
                <w:bCs/>
                <w:szCs w:val="28"/>
              </w:rPr>
              <w:t>（六）质量管理</w:t>
            </w:r>
            <w:r w:rsidR="00D8275E">
              <w:tab/>
            </w:r>
            <w:r>
              <w:fldChar w:fldCharType="begin"/>
            </w:r>
            <w:r w:rsidR="00D8275E">
              <w:instrText xml:space="preserve"> PAGEREF _Toc24701 \h </w:instrText>
            </w:r>
            <w:r>
              <w:fldChar w:fldCharType="separate"/>
            </w:r>
            <w:r w:rsidR="00D8275E">
              <w:t>24</w:t>
            </w:r>
            <w:r>
              <w:fldChar w:fldCharType="end"/>
            </w:r>
          </w:hyperlink>
        </w:p>
        <w:p w:rsidR="00F1670E" w:rsidRDefault="00D26A34">
          <w:pPr>
            <w:pStyle w:val="11"/>
            <w:tabs>
              <w:tab w:val="right" w:leader="dot" w:pos="8845"/>
            </w:tabs>
          </w:pPr>
          <w:hyperlink w:anchor="_Toc23606" w:history="1">
            <w:r w:rsidR="00D8275E">
              <w:rPr>
                <w:rFonts w:ascii="黑体" w:eastAsia="黑体" w:hAnsi="黑体" w:cs="黑体" w:hint="eastAsia"/>
                <w:bCs/>
                <w:szCs w:val="28"/>
              </w:rPr>
              <w:t>九、毕业生要求</w:t>
            </w:r>
            <w:r w:rsidR="00D8275E">
              <w:tab/>
            </w:r>
            <w:r>
              <w:fldChar w:fldCharType="begin"/>
            </w:r>
            <w:r w:rsidR="00D8275E">
              <w:instrText xml:space="preserve"> PAGEREF _Toc23606 \h </w:instrText>
            </w:r>
            <w:r>
              <w:fldChar w:fldCharType="separate"/>
            </w:r>
            <w:r w:rsidR="00D8275E">
              <w:t>26</w:t>
            </w:r>
            <w:r>
              <w:fldChar w:fldCharType="end"/>
            </w:r>
          </w:hyperlink>
        </w:p>
        <w:p w:rsidR="00F1670E" w:rsidRDefault="00D26A34">
          <w:pPr>
            <w:rPr>
              <w:color w:val="000000" w:themeColor="text1"/>
            </w:rPr>
          </w:pPr>
          <w:r>
            <w:rPr>
              <w:color w:val="000000" w:themeColor="text1"/>
            </w:rPr>
            <w:fldChar w:fldCharType="end"/>
          </w:r>
        </w:p>
      </w:sdtContent>
    </w:sdt>
    <w:p w:rsidR="00F1670E" w:rsidRDefault="00F1670E">
      <w:pPr>
        <w:wordWrap w:val="0"/>
        <w:spacing w:line="520" w:lineRule="exact"/>
        <w:ind w:firstLineChars="200" w:firstLine="560"/>
        <w:jc w:val="left"/>
        <w:outlineLvl w:val="0"/>
        <w:rPr>
          <w:rFonts w:ascii="黑体" w:eastAsia="黑体" w:hAnsi="黑体" w:cs="黑体"/>
          <w:bCs/>
          <w:color w:val="000000" w:themeColor="text1"/>
          <w:sz w:val="28"/>
          <w:szCs w:val="28"/>
        </w:rPr>
      </w:pPr>
    </w:p>
    <w:p w:rsidR="00F1670E" w:rsidRDefault="00F1670E">
      <w:pPr>
        <w:wordWrap w:val="0"/>
        <w:spacing w:line="520" w:lineRule="exact"/>
        <w:ind w:firstLineChars="200" w:firstLine="560"/>
        <w:jc w:val="left"/>
        <w:outlineLvl w:val="0"/>
        <w:rPr>
          <w:rFonts w:ascii="黑体" w:eastAsia="黑体" w:hAnsi="黑体" w:cs="黑体"/>
          <w:bCs/>
          <w:color w:val="000000" w:themeColor="text1"/>
          <w:sz w:val="28"/>
          <w:szCs w:val="28"/>
        </w:rPr>
      </w:pPr>
    </w:p>
    <w:p w:rsidR="00F1670E" w:rsidRDefault="00F1670E">
      <w:pPr>
        <w:wordWrap w:val="0"/>
        <w:spacing w:line="480" w:lineRule="exact"/>
        <w:ind w:firstLineChars="200" w:firstLine="560"/>
        <w:jc w:val="left"/>
        <w:outlineLvl w:val="0"/>
        <w:rPr>
          <w:rFonts w:ascii="黑体" w:eastAsia="黑体" w:hAnsi="黑体" w:cs="黑体"/>
          <w:bCs/>
          <w:color w:val="000000" w:themeColor="text1"/>
          <w:sz w:val="28"/>
          <w:szCs w:val="28"/>
        </w:rPr>
      </w:pPr>
    </w:p>
    <w:p w:rsidR="00F1670E" w:rsidRDefault="00F1670E">
      <w:pPr>
        <w:wordWrap w:val="0"/>
        <w:spacing w:line="480" w:lineRule="exact"/>
        <w:ind w:firstLineChars="200" w:firstLine="560"/>
        <w:jc w:val="left"/>
        <w:outlineLvl w:val="0"/>
        <w:rPr>
          <w:rFonts w:ascii="黑体" w:eastAsia="黑体" w:hAnsi="黑体" w:cs="黑体"/>
          <w:bCs/>
          <w:color w:val="000000" w:themeColor="text1"/>
          <w:sz w:val="28"/>
          <w:szCs w:val="28"/>
        </w:rPr>
      </w:pPr>
    </w:p>
    <w:p w:rsidR="00F1670E" w:rsidRDefault="00F1670E">
      <w:pPr>
        <w:wordWrap w:val="0"/>
        <w:spacing w:line="480" w:lineRule="exact"/>
        <w:ind w:firstLineChars="200" w:firstLine="560"/>
        <w:jc w:val="left"/>
        <w:outlineLvl w:val="0"/>
        <w:rPr>
          <w:rFonts w:ascii="黑体" w:eastAsia="黑体" w:hAnsi="黑体" w:cs="黑体"/>
          <w:bCs/>
          <w:color w:val="000000" w:themeColor="text1"/>
          <w:sz w:val="28"/>
          <w:szCs w:val="28"/>
        </w:rPr>
      </w:pPr>
    </w:p>
    <w:p w:rsidR="00F1670E" w:rsidRDefault="00F1670E">
      <w:pPr>
        <w:wordWrap w:val="0"/>
        <w:spacing w:line="480" w:lineRule="exact"/>
        <w:ind w:firstLineChars="200" w:firstLine="560"/>
        <w:jc w:val="left"/>
        <w:outlineLvl w:val="0"/>
        <w:rPr>
          <w:rFonts w:ascii="黑体" w:eastAsia="黑体" w:hAnsi="黑体" w:cs="黑体"/>
          <w:bCs/>
          <w:color w:val="000000" w:themeColor="text1"/>
          <w:sz w:val="28"/>
          <w:szCs w:val="28"/>
        </w:rPr>
      </w:pPr>
    </w:p>
    <w:p w:rsidR="00F1670E" w:rsidRDefault="00D8275E">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t>一、专业名称（专业代码）</w:t>
      </w:r>
      <w:bookmarkEnd w:id="0"/>
    </w:p>
    <w:p w:rsidR="00F1670E" w:rsidRDefault="00D8275E">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专业名称：园林技术</w:t>
      </w:r>
    </w:p>
    <w:p w:rsidR="00F1670E" w:rsidRDefault="00D8275E">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专业代码：410202</w:t>
      </w:r>
    </w:p>
    <w:p w:rsidR="00F1670E" w:rsidRDefault="00D8275E">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rsidR="00F1670E" w:rsidRDefault="00D8275E">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高中阶段教育毕业生/具有同等学力者。</w:t>
      </w:r>
    </w:p>
    <w:p w:rsidR="00F1670E" w:rsidRDefault="00D8275E">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rsidR="00F1670E" w:rsidRDefault="00D8275E">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基本学制3年，专科。</w:t>
      </w:r>
    </w:p>
    <w:p w:rsidR="00F1670E" w:rsidRDefault="00D8275E">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01832"/>
      <w:bookmarkStart w:id="5" w:name="_Toc38299245"/>
      <w:bookmarkEnd w:id="3"/>
    </w:p>
    <w:p w:rsidR="00F1670E" w:rsidRDefault="00D8275E">
      <w:pPr>
        <w:wordWrap w:val="0"/>
        <w:spacing w:line="480" w:lineRule="exact"/>
        <w:ind w:firstLineChars="200" w:firstLine="560"/>
        <w:jc w:val="left"/>
        <w:outlineLvl w:val="1"/>
        <w:rPr>
          <w:rFonts w:ascii="楷体_GB2312" w:eastAsia="楷体_GB2312" w:hAnsi="楷体_GB2312" w:cs="楷体_GB2312"/>
          <w:color w:val="FF0000"/>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bookmarkEnd w:id="6"/>
    </w:p>
    <w:tbl>
      <w:tblPr>
        <w:tblW w:w="4734" w:type="pct"/>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4"/>
        <w:gridCol w:w="1250"/>
        <w:gridCol w:w="1946"/>
        <w:gridCol w:w="2364"/>
        <w:gridCol w:w="1935"/>
      </w:tblGrid>
      <w:tr w:rsidR="00F1670E">
        <w:tc>
          <w:tcPr>
            <w:tcW w:w="631" w:type="pct"/>
            <w:vAlign w:val="center"/>
          </w:tcPr>
          <w:p w:rsidR="00F1670E" w:rsidRDefault="00D8275E">
            <w:pPr>
              <w:rPr>
                <w:rFonts w:eastAsia="宋体"/>
                <w:b/>
                <w:bCs/>
                <w:szCs w:val="21"/>
              </w:rPr>
            </w:pPr>
            <w:r>
              <w:rPr>
                <w:rFonts w:eastAsia="宋体" w:hAnsiTheme="minorEastAsia" w:hint="eastAsia"/>
                <w:b/>
                <w:bCs/>
                <w:szCs w:val="21"/>
              </w:rPr>
              <w:t>所属专业大类</w:t>
            </w:r>
          </w:p>
          <w:p w:rsidR="00F1670E" w:rsidRDefault="00D8275E">
            <w:pPr>
              <w:jc w:val="center"/>
              <w:rPr>
                <w:rFonts w:eastAsia="宋体"/>
                <w:b/>
                <w:bCs/>
                <w:szCs w:val="21"/>
              </w:rPr>
            </w:pPr>
            <w:r>
              <w:rPr>
                <w:rFonts w:eastAsia="宋体" w:hAnsiTheme="minorEastAsia" w:hint="eastAsia"/>
                <w:b/>
                <w:bCs/>
                <w:szCs w:val="21"/>
              </w:rPr>
              <w:t>（代码）</w:t>
            </w:r>
          </w:p>
        </w:tc>
        <w:tc>
          <w:tcPr>
            <w:tcW w:w="728" w:type="pct"/>
            <w:vAlign w:val="center"/>
          </w:tcPr>
          <w:p w:rsidR="00F1670E" w:rsidRDefault="00D8275E">
            <w:pPr>
              <w:rPr>
                <w:rFonts w:eastAsia="宋体"/>
                <w:b/>
                <w:bCs/>
                <w:szCs w:val="21"/>
              </w:rPr>
            </w:pPr>
            <w:r>
              <w:rPr>
                <w:rFonts w:eastAsia="宋体" w:hAnsiTheme="minorEastAsia" w:hint="eastAsia"/>
                <w:b/>
                <w:bCs/>
                <w:szCs w:val="21"/>
              </w:rPr>
              <w:t>所属专业类</w:t>
            </w:r>
          </w:p>
          <w:p w:rsidR="00F1670E" w:rsidRDefault="00D8275E">
            <w:pPr>
              <w:jc w:val="center"/>
              <w:rPr>
                <w:rFonts w:eastAsia="宋体"/>
                <w:b/>
                <w:bCs/>
                <w:szCs w:val="21"/>
              </w:rPr>
            </w:pPr>
            <w:r>
              <w:rPr>
                <w:rFonts w:eastAsia="宋体" w:hAnsiTheme="minorEastAsia" w:hint="eastAsia"/>
                <w:b/>
                <w:bCs/>
                <w:szCs w:val="21"/>
              </w:rPr>
              <w:t>（代码）</w:t>
            </w:r>
          </w:p>
        </w:tc>
        <w:tc>
          <w:tcPr>
            <w:tcW w:w="1134" w:type="pct"/>
            <w:vAlign w:val="center"/>
          </w:tcPr>
          <w:p w:rsidR="00F1670E" w:rsidRDefault="00D8275E">
            <w:pPr>
              <w:jc w:val="center"/>
              <w:rPr>
                <w:rFonts w:eastAsia="宋体"/>
                <w:b/>
                <w:bCs/>
                <w:szCs w:val="21"/>
              </w:rPr>
            </w:pPr>
            <w:r>
              <w:rPr>
                <w:rFonts w:eastAsia="宋体" w:hAnsiTheme="minorEastAsia" w:hint="eastAsia"/>
                <w:b/>
                <w:bCs/>
                <w:szCs w:val="21"/>
              </w:rPr>
              <w:t>对应行业</w:t>
            </w:r>
          </w:p>
          <w:p w:rsidR="00F1670E" w:rsidRDefault="00D8275E">
            <w:pPr>
              <w:jc w:val="center"/>
              <w:rPr>
                <w:rFonts w:eastAsia="宋体"/>
                <w:b/>
                <w:bCs/>
                <w:szCs w:val="21"/>
              </w:rPr>
            </w:pPr>
            <w:r>
              <w:rPr>
                <w:rFonts w:eastAsia="宋体" w:hAnsiTheme="minorEastAsia" w:hint="eastAsia"/>
                <w:b/>
                <w:bCs/>
                <w:szCs w:val="21"/>
              </w:rPr>
              <w:t>（代码）</w:t>
            </w:r>
          </w:p>
        </w:tc>
        <w:tc>
          <w:tcPr>
            <w:tcW w:w="1377" w:type="pct"/>
            <w:vAlign w:val="center"/>
          </w:tcPr>
          <w:p w:rsidR="00F1670E" w:rsidRDefault="00D8275E">
            <w:pPr>
              <w:jc w:val="center"/>
              <w:rPr>
                <w:rFonts w:eastAsia="宋体"/>
                <w:b/>
                <w:bCs/>
                <w:szCs w:val="21"/>
              </w:rPr>
            </w:pPr>
            <w:r>
              <w:rPr>
                <w:rFonts w:eastAsia="宋体" w:hAnsiTheme="minorEastAsia" w:hint="eastAsia"/>
                <w:b/>
                <w:bCs/>
                <w:szCs w:val="21"/>
              </w:rPr>
              <w:t>主要职业类别</w:t>
            </w:r>
          </w:p>
          <w:p w:rsidR="00F1670E" w:rsidRDefault="00D8275E">
            <w:pPr>
              <w:jc w:val="center"/>
              <w:rPr>
                <w:rFonts w:eastAsia="宋体"/>
                <w:b/>
                <w:bCs/>
                <w:szCs w:val="21"/>
              </w:rPr>
            </w:pPr>
            <w:r>
              <w:rPr>
                <w:rFonts w:eastAsia="宋体" w:hAnsiTheme="minorEastAsia" w:hint="eastAsia"/>
                <w:b/>
                <w:bCs/>
                <w:szCs w:val="21"/>
              </w:rPr>
              <w:t>（代码）</w:t>
            </w:r>
          </w:p>
        </w:tc>
        <w:tc>
          <w:tcPr>
            <w:tcW w:w="1128" w:type="pct"/>
            <w:vAlign w:val="center"/>
          </w:tcPr>
          <w:p w:rsidR="00F1670E" w:rsidRDefault="00D8275E">
            <w:pPr>
              <w:jc w:val="center"/>
              <w:rPr>
                <w:rFonts w:eastAsia="宋体"/>
                <w:b/>
                <w:bCs/>
                <w:szCs w:val="21"/>
              </w:rPr>
            </w:pPr>
            <w:r>
              <w:rPr>
                <w:rFonts w:eastAsia="宋体" w:hAnsiTheme="minorEastAsia" w:hint="eastAsia"/>
                <w:b/>
                <w:bCs/>
                <w:szCs w:val="21"/>
              </w:rPr>
              <w:t>主要岗位群或</w:t>
            </w:r>
          </w:p>
          <w:p w:rsidR="00F1670E" w:rsidRDefault="00D8275E">
            <w:pPr>
              <w:jc w:val="center"/>
              <w:rPr>
                <w:rFonts w:eastAsia="宋体"/>
                <w:b/>
                <w:bCs/>
                <w:szCs w:val="21"/>
              </w:rPr>
            </w:pPr>
            <w:r>
              <w:rPr>
                <w:rFonts w:eastAsia="宋体" w:hAnsiTheme="minorEastAsia" w:hint="eastAsia"/>
                <w:b/>
                <w:bCs/>
                <w:szCs w:val="21"/>
              </w:rPr>
              <w:t>技术领域举例</w:t>
            </w:r>
          </w:p>
        </w:tc>
      </w:tr>
      <w:tr w:rsidR="00F1670E">
        <w:trPr>
          <w:trHeight w:val="1554"/>
        </w:trPr>
        <w:tc>
          <w:tcPr>
            <w:tcW w:w="631" w:type="pct"/>
            <w:vAlign w:val="center"/>
          </w:tcPr>
          <w:p w:rsidR="00F1670E" w:rsidRDefault="00D8275E">
            <w:pPr>
              <w:rPr>
                <w:rFonts w:eastAsia="宋体"/>
                <w:szCs w:val="21"/>
              </w:rPr>
            </w:pPr>
            <w:r>
              <w:rPr>
                <w:rFonts w:eastAsia="宋体" w:hAnsiTheme="minorEastAsia" w:hint="eastAsia"/>
                <w:szCs w:val="21"/>
              </w:rPr>
              <w:t>农林牧渔大类</w:t>
            </w:r>
          </w:p>
          <w:p w:rsidR="00F1670E" w:rsidRDefault="00D8275E">
            <w:pPr>
              <w:jc w:val="center"/>
              <w:rPr>
                <w:rFonts w:eastAsia="宋体"/>
                <w:szCs w:val="21"/>
              </w:rPr>
            </w:pPr>
            <w:r>
              <w:rPr>
                <w:rFonts w:eastAsia="宋体" w:hAnsiTheme="minorEastAsia" w:hint="eastAsia"/>
                <w:szCs w:val="21"/>
              </w:rPr>
              <w:t>（</w:t>
            </w:r>
            <w:r>
              <w:rPr>
                <w:rFonts w:eastAsia="宋体" w:hint="eastAsia"/>
                <w:szCs w:val="21"/>
              </w:rPr>
              <w:t>41</w:t>
            </w:r>
            <w:r>
              <w:rPr>
                <w:rFonts w:eastAsia="宋体" w:hAnsiTheme="minorEastAsia" w:hint="eastAsia"/>
                <w:szCs w:val="21"/>
              </w:rPr>
              <w:t>）</w:t>
            </w:r>
          </w:p>
        </w:tc>
        <w:tc>
          <w:tcPr>
            <w:tcW w:w="728" w:type="pct"/>
            <w:vAlign w:val="center"/>
          </w:tcPr>
          <w:p w:rsidR="00F1670E" w:rsidRDefault="00D8275E">
            <w:pPr>
              <w:jc w:val="center"/>
              <w:rPr>
                <w:rFonts w:eastAsia="宋体"/>
                <w:szCs w:val="21"/>
              </w:rPr>
            </w:pPr>
            <w:r>
              <w:rPr>
                <w:rFonts w:eastAsia="宋体" w:hAnsiTheme="minorEastAsia" w:hint="eastAsia"/>
                <w:szCs w:val="21"/>
              </w:rPr>
              <w:t>林业类</w:t>
            </w:r>
          </w:p>
          <w:p w:rsidR="00F1670E" w:rsidRDefault="00D8275E">
            <w:pPr>
              <w:jc w:val="center"/>
              <w:rPr>
                <w:rFonts w:eastAsia="宋体"/>
                <w:szCs w:val="21"/>
              </w:rPr>
            </w:pPr>
            <w:r>
              <w:rPr>
                <w:rFonts w:eastAsia="宋体" w:hAnsiTheme="minorEastAsia" w:hint="eastAsia"/>
                <w:szCs w:val="21"/>
              </w:rPr>
              <w:t>（</w:t>
            </w:r>
            <w:r>
              <w:rPr>
                <w:rFonts w:eastAsia="宋体" w:hint="eastAsia"/>
                <w:szCs w:val="21"/>
              </w:rPr>
              <w:t>4102</w:t>
            </w:r>
            <w:r>
              <w:rPr>
                <w:rFonts w:eastAsia="宋体" w:hAnsiTheme="minorEastAsia" w:hint="eastAsia"/>
                <w:szCs w:val="21"/>
              </w:rPr>
              <w:t>）</w:t>
            </w:r>
          </w:p>
        </w:tc>
        <w:tc>
          <w:tcPr>
            <w:tcW w:w="1134" w:type="pct"/>
            <w:vAlign w:val="center"/>
          </w:tcPr>
          <w:p w:rsidR="00F1670E" w:rsidRDefault="00D8275E">
            <w:pPr>
              <w:rPr>
                <w:rFonts w:eastAsia="宋体"/>
                <w:szCs w:val="21"/>
              </w:rPr>
            </w:pPr>
            <w:r>
              <w:rPr>
                <w:rFonts w:eastAsia="宋体" w:hAnsiTheme="minorEastAsia" w:hint="eastAsia"/>
                <w:szCs w:val="21"/>
              </w:rPr>
              <w:t>林业专业及辅助性活动（</w:t>
            </w:r>
            <w:r>
              <w:rPr>
                <w:rFonts w:eastAsia="宋体" w:hint="eastAsia"/>
                <w:szCs w:val="21"/>
              </w:rPr>
              <w:t>052</w:t>
            </w:r>
            <w:r>
              <w:rPr>
                <w:rFonts w:eastAsia="宋体" w:hAnsiTheme="minorEastAsia" w:hint="eastAsia"/>
                <w:szCs w:val="21"/>
              </w:rPr>
              <w:t>）</w:t>
            </w:r>
          </w:p>
        </w:tc>
        <w:tc>
          <w:tcPr>
            <w:tcW w:w="1377" w:type="pct"/>
            <w:vAlign w:val="center"/>
          </w:tcPr>
          <w:p w:rsidR="00F1670E" w:rsidRDefault="00D8275E">
            <w:pPr>
              <w:rPr>
                <w:rFonts w:eastAsia="宋体"/>
                <w:szCs w:val="21"/>
              </w:rPr>
            </w:pPr>
            <w:r>
              <w:rPr>
                <w:rFonts w:eastAsia="宋体" w:hAnsiTheme="minorEastAsia" w:hint="eastAsia"/>
                <w:szCs w:val="21"/>
              </w:rPr>
              <w:t>园林绿化工程技术人员（</w:t>
            </w:r>
            <w:r>
              <w:rPr>
                <w:rFonts w:eastAsia="宋体" w:hint="eastAsia"/>
                <w:szCs w:val="21"/>
              </w:rPr>
              <w:t>2-02-20-03</w:t>
            </w:r>
            <w:r>
              <w:rPr>
                <w:rFonts w:eastAsia="宋体" w:hAnsiTheme="minorEastAsia" w:hint="eastAsia"/>
                <w:szCs w:val="21"/>
              </w:rPr>
              <w:t>）；</w:t>
            </w:r>
          </w:p>
          <w:p w:rsidR="00F1670E" w:rsidRDefault="00D8275E">
            <w:pPr>
              <w:rPr>
                <w:rFonts w:eastAsia="宋体"/>
                <w:szCs w:val="21"/>
              </w:rPr>
            </w:pPr>
            <w:r>
              <w:rPr>
                <w:rFonts w:eastAsia="宋体" w:hAnsiTheme="minorEastAsia" w:hint="eastAsia"/>
                <w:szCs w:val="21"/>
              </w:rPr>
              <w:t>园林植物保护工程技术人员（</w:t>
            </w:r>
            <w:r>
              <w:rPr>
                <w:rFonts w:eastAsia="宋体" w:hint="eastAsia"/>
                <w:szCs w:val="21"/>
              </w:rPr>
              <w:t>2-02-20-11</w:t>
            </w:r>
            <w:r>
              <w:rPr>
                <w:rFonts w:eastAsia="宋体" w:hAnsiTheme="minorEastAsia" w:hint="eastAsia"/>
                <w:szCs w:val="21"/>
              </w:rPr>
              <w:t>）</w:t>
            </w:r>
          </w:p>
        </w:tc>
        <w:tc>
          <w:tcPr>
            <w:tcW w:w="1128" w:type="pct"/>
            <w:vAlign w:val="center"/>
          </w:tcPr>
          <w:p w:rsidR="00F1670E" w:rsidRDefault="00D8275E">
            <w:pPr>
              <w:rPr>
                <w:rFonts w:eastAsia="宋体"/>
                <w:szCs w:val="21"/>
              </w:rPr>
            </w:pPr>
            <w:r>
              <w:rPr>
                <w:rFonts w:eastAsia="宋体" w:hAnsiTheme="minorEastAsia" w:hint="eastAsia"/>
                <w:szCs w:val="21"/>
              </w:rPr>
              <w:t>植物生产与养护；</w:t>
            </w:r>
          </w:p>
          <w:p w:rsidR="00F1670E" w:rsidRDefault="00D8275E">
            <w:pPr>
              <w:rPr>
                <w:rFonts w:eastAsia="宋体"/>
                <w:szCs w:val="21"/>
              </w:rPr>
            </w:pPr>
            <w:r>
              <w:rPr>
                <w:rFonts w:eastAsia="宋体" w:hAnsiTheme="minorEastAsia" w:hint="eastAsia"/>
                <w:szCs w:val="21"/>
              </w:rPr>
              <w:t>园林工程施工及管理；</w:t>
            </w:r>
          </w:p>
          <w:p w:rsidR="00F1670E" w:rsidRDefault="00D8275E">
            <w:pPr>
              <w:rPr>
                <w:rFonts w:eastAsia="宋体"/>
                <w:szCs w:val="21"/>
              </w:rPr>
            </w:pPr>
            <w:r>
              <w:rPr>
                <w:rFonts w:eastAsia="宋体" w:hAnsiTheme="minorEastAsia" w:hint="eastAsia"/>
                <w:szCs w:val="21"/>
              </w:rPr>
              <w:t>园林设计</w:t>
            </w:r>
          </w:p>
        </w:tc>
      </w:tr>
    </w:tbl>
    <w:p w:rsidR="00F1670E" w:rsidRDefault="00F1670E">
      <w:pPr>
        <w:wordWrap w:val="0"/>
        <w:spacing w:line="480" w:lineRule="exact"/>
        <w:ind w:firstLineChars="200" w:firstLine="560"/>
        <w:jc w:val="left"/>
        <w:outlineLvl w:val="1"/>
        <w:rPr>
          <w:rFonts w:ascii="楷体_GB2312" w:eastAsia="楷体_GB2312" w:hAnsi="楷体_GB2312" w:cs="楷体_GB2312"/>
          <w:color w:val="FF0000"/>
          <w:sz w:val="28"/>
          <w:szCs w:val="28"/>
        </w:rPr>
      </w:pPr>
    </w:p>
    <w:p w:rsidR="00F1670E" w:rsidRDefault="00D8275E">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9981"/>
      <w:bookmarkStart w:id="8" w:name="_Toc38201833"/>
      <w:bookmarkStart w:id="9" w:name="_Toc38299246"/>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rsidR="00F1670E" w:rsidRDefault="00D8275E">
      <w:pPr>
        <w:pStyle w:val="afb"/>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3"/>
      <w:bookmarkStart w:id="11" w:name="_Toc9012"/>
      <w:r>
        <w:rPr>
          <w:rFonts w:ascii="仿宋_GB2312" w:eastAsia="仿宋_GB2312" w:hAnsi="仿宋_GB2312" w:cs="仿宋_GB2312" w:hint="eastAsia"/>
          <w:b w:val="0"/>
          <w:color w:val="000000" w:themeColor="text1"/>
          <w:sz w:val="28"/>
          <w:szCs w:val="28"/>
        </w:rPr>
        <w:t>1.通用证书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3"/>
        <w:gridCol w:w="2190"/>
        <w:gridCol w:w="3762"/>
        <w:gridCol w:w="946"/>
        <w:gridCol w:w="845"/>
      </w:tblGrid>
      <w:tr w:rsidR="00F1670E">
        <w:trPr>
          <w:trHeight w:val="421"/>
          <w:jc w:val="center"/>
        </w:trPr>
        <w:tc>
          <w:tcPr>
            <w:tcW w:w="813" w:type="dxa"/>
            <w:vAlign w:val="center"/>
          </w:tcPr>
          <w:p w:rsidR="00F1670E" w:rsidRDefault="00D8275E">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rsidR="00F1670E" w:rsidRDefault="00D8275E">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rsidR="00F1670E" w:rsidRDefault="00D8275E">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rsidR="00F1670E" w:rsidRDefault="00D8275E">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rsidR="00F1670E" w:rsidRDefault="00D8275E">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F1670E">
        <w:trPr>
          <w:trHeight w:hRule="exact" w:val="427"/>
          <w:jc w:val="center"/>
        </w:trPr>
        <w:tc>
          <w:tcPr>
            <w:tcW w:w="813"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三级</w:t>
            </w:r>
          </w:p>
        </w:tc>
        <w:tc>
          <w:tcPr>
            <w:tcW w:w="845" w:type="dxa"/>
            <w:vAlign w:val="center"/>
          </w:tcPr>
          <w:p w:rsidR="00F1670E" w:rsidRDefault="00F1670E">
            <w:pPr>
              <w:snapToGrid w:val="0"/>
              <w:jc w:val="center"/>
              <w:rPr>
                <w:rFonts w:asciiTheme="minorEastAsia" w:hAnsiTheme="minorEastAsia" w:cstheme="minorEastAsia"/>
                <w:color w:val="000000" w:themeColor="text1"/>
                <w:szCs w:val="21"/>
                <w:highlight w:val="yellow"/>
              </w:rPr>
            </w:pPr>
          </w:p>
        </w:tc>
      </w:tr>
      <w:tr w:rsidR="00F1670E">
        <w:trPr>
          <w:trHeight w:hRule="exact" w:val="436"/>
          <w:jc w:val="center"/>
        </w:trPr>
        <w:tc>
          <w:tcPr>
            <w:tcW w:w="813"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rsidR="00F1670E" w:rsidRDefault="00F1670E">
            <w:pPr>
              <w:snapToGrid w:val="0"/>
              <w:jc w:val="center"/>
              <w:rPr>
                <w:rFonts w:asciiTheme="minorEastAsia" w:hAnsiTheme="minorEastAsia" w:cstheme="minorEastAsia"/>
                <w:color w:val="000000" w:themeColor="text1"/>
                <w:szCs w:val="21"/>
              </w:rPr>
            </w:pPr>
          </w:p>
        </w:tc>
      </w:tr>
      <w:tr w:rsidR="00F1670E">
        <w:trPr>
          <w:trHeight w:hRule="exact" w:val="474"/>
          <w:jc w:val="center"/>
        </w:trPr>
        <w:tc>
          <w:tcPr>
            <w:tcW w:w="813"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F1670E" w:rsidRDefault="00D8275E">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二级</w:t>
            </w:r>
          </w:p>
        </w:tc>
        <w:tc>
          <w:tcPr>
            <w:tcW w:w="845" w:type="dxa"/>
            <w:vAlign w:val="center"/>
          </w:tcPr>
          <w:p w:rsidR="00F1670E" w:rsidRDefault="00F1670E">
            <w:pPr>
              <w:snapToGrid w:val="0"/>
              <w:jc w:val="center"/>
              <w:rPr>
                <w:rFonts w:asciiTheme="minorEastAsia" w:hAnsiTheme="minorEastAsia" w:cstheme="minorEastAsia"/>
                <w:color w:val="000000" w:themeColor="text1"/>
                <w:szCs w:val="21"/>
              </w:rPr>
            </w:pPr>
          </w:p>
        </w:tc>
      </w:tr>
    </w:tbl>
    <w:p w:rsidR="00F1670E" w:rsidRDefault="00F1670E">
      <w:pPr>
        <w:snapToGrid w:val="0"/>
        <w:spacing w:line="360" w:lineRule="auto"/>
        <w:rPr>
          <w:rFonts w:ascii="仿宋_GB2312" w:eastAsia="仿宋_GB2312" w:hAnsi="仿宋_GB2312" w:cs="仿宋_GB2312"/>
          <w:color w:val="FF0000"/>
          <w:sz w:val="24"/>
          <w:szCs w:val="24"/>
        </w:rPr>
      </w:pPr>
    </w:p>
    <w:p w:rsidR="00F1670E" w:rsidRPr="008D0D50" w:rsidRDefault="00D8275E">
      <w:pPr>
        <w:snapToGrid w:val="0"/>
        <w:spacing w:line="360" w:lineRule="auto"/>
        <w:rPr>
          <w:rFonts w:ascii="仿宋_GB2312" w:eastAsia="仿宋_GB2312" w:hAnsi="仿宋_GB2312" w:cs="仿宋_GB2312"/>
          <w:color w:val="000000" w:themeColor="text1"/>
          <w:sz w:val="24"/>
          <w:szCs w:val="24"/>
        </w:rPr>
      </w:pPr>
      <w:r w:rsidRPr="008D0D50">
        <w:rPr>
          <w:rFonts w:ascii="仿宋_GB2312" w:eastAsia="仿宋_GB2312" w:hAnsi="仿宋_GB2312" w:cs="仿宋_GB2312" w:hint="eastAsia"/>
          <w:color w:val="000000" w:themeColor="text1"/>
          <w:sz w:val="24"/>
          <w:szCs w:val="24"/>
        </w:rPr>
        <w:t>（说明：学生毕业应至少获得一种通用证书。）</w:t>
      </w:r>
    </w:p>
    <w:p w:rsidR="008D0D50" w:rsidRDefault="008D0D50">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2" w:name="_Toc24781"/>
    </w:p>
    <w:p w:rsidR="008D0D50" w:rsidRDefault="008D0D50">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p>
    <w:p w:rsidR="00F1670E" w:rsidRPr="008D0D50" w:rsidRDefault="00D8275E">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r w:rsidRPr="008D0D50">
        <w:rPr>
          <w:rFonts w:ascii="楷体_GB2312" w:eastAsia="楷体_GB2312" w:hAnsi="楷体_GB2312" w:cs="楷体_GB2312" w:hint="eastAsia"/>
          <w:color w:val="000000" w:themeColor="text1"/>
          <w:sz w:val="28"/>
          <w:szCs w:val="28"/>
        </w:rPr>
        <w:t>（三）职业生涯发展路径</w:t>
      </w:r>
      <w:bookmarkEnd w:id="12"/>
    </w:p>
    <w:p w:rsidR="00F1670E" w:rsidRDefault="00D26A34">
      <w:pPr>
        <w:wordWrap w:val="0"/>
        <w:spacing w:line="560" w:lineRule="exact"/>
        <w:ind w:firstLineChars="200" w:firstLine="560"/>
        <w:jc w:val="left"/>
        <w:outlineLvl w:val="0"/>
        <w:rPr>
          <w:rFonts w:ascii="黑体" w:eastAsia="黑体" w:hAnsi="黑体" w:cs="黑体"/>
          <w:bCs/>
          <w:color w:val="FF0000"/>
          <w:sz w:val="28"/>
          <w:szCs w:val="28"/>
        </w:rPr>
      </w:pPr>
      <w:r w:rsidRPr="00D26A34">
        <w:rPr>
          <w:color w:val="FF0000"/>
          <w:sz w:val="28"/>
          <w:szCs w:val="28"/>
        </w:rPr>
        <w:pict>
          <v:rect id="_x0000_s1026" style="position:absolute;left:0;text-align:left;margin-left:344.55pt;margin-top:12.7pt;width:100.95pt;height:96.45pt;z-index:251663360;v-text-anchor:middle" o:gfxdata="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76dOdgAAAAKAQAADwAAAAAAAAABACAAAAAiAAAAZHJzL2Rvd25yZXYueG1sUEsBAhQA&#10;FAAAAAgAh07iQC4oDFRkAgAAwgQAAA4AAAAAAAAAAQAgAAAAJwEAAGRycy9lMm9Eb2MueG1sUEsF&#10;BgAAAAAGAAYAWQEAAP0FAAAAAA==&#10;" filled="f" strokecolor="black [3213]" strokeweight="1pt">
            <v:stroke joinstyle="round"/>
            <v:textbox>
              <w:txbxContent>
                <w:p w:rsidR="00D213EE" w:rsidRDefault="00D213EE">
                  <w:pPr>
                    <w:spacing w:line="360" w:lineRule="exact"/>
                    <w:jc w:val="center"/>
                    <w:rPr>
                      <w:color w:val="000000" w:themeColor="text1"/>
                      <w:sz w:val="24"/>
                      <w:szCs w:val="24"/>
                    </w:rPr>
                  </w:pPr>
                  <w:r>
                    <w:rPr>
                      <w:rFonts w:hint="eastAsia"/>
                      <w:color w:val="000000" w:themeColor="text1"/>
                      <w:sz w:val="24"/>
                      <w:szCs w:val="24"/>
                    </w:rPr>
                    <w:t>发展岗位</w:t>
                  </w:r>
                </w:p>
                <w:p w:rsidR="00D213EE" w:rsidRDefault="00D213EE">
                  <w:pPr>
                    <w:spacing w:line="360" w:lineRule="exact"/>
                    <w:jc w:val="center"/>
                    <w:rPr>
                      <w:color w:val="000000" w:themeColor="text1"/>
                      <w:sz w:val="24"/>
                      <w:szCs w:val="24"/>
                    </w:rPr>
                  </w:pPr>
                  <w:r>
                    <w:rPr>
                      <w:rFonts w:hint="eastAsia"/>
                      <w:color w:val="000000" w:themeColor="text1"/>
                      <w:sz w:val="24"/>
                      <w:szCs w:val="24"/>
                    </w:rPr>
                    <w:t>（工程师）</w:t>
                  </w:r>
                </w:p>
                <w:p w:rsidR="00D213EE" w:rsidRDefault="00D213EE">
                  <w:pPr>
                    <w:spacing w:line="360" w:lineRule="exact"/>
                    <w:jc w:val="center"/>
                    <w:rPr>
                      <w:color w:val="002060"/>
                      <w:sz w:val="24"/>
                      <w:szCs w:val="24"/>
                    </w:rPr>
                  </w:pPr>
                  <w:r>
                    <w:rPr>
                      <w:rFonts w:hint="eastAsia"/>
                      <w:color w:val="000000" w:themeColor="text1"/>
                      <w:sz w:val="24"/>
                      <w:szCs w:val="24"/>
                    </w:rPr>
                    <w:t>（管理者）</w:t>
                  </w:r>
                </w:p>
              </w:txbxContent>
            </v:textbox>
          </v:rect>
        </w:pict>
      </w:r>
      <w:r w:rsidRPr="00D26A34">
        <w:rPr>
          <w:color w:val="FF0000"/>
          <w:sz w:val="28"/>
          <w:szCs w:val="28"/>
        </w:rPr>
        <w:pict>
          <v:rect id="_x0000_s1030" style="position:absolute;left:0;text-align:left;margin-left:185.85pt;margin-top:12.7pt;width:100.95pt;height:95.7pt;z-index:251661312;v-text-anchor:middle"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filled="f" strokecolor="black [3213]" strokeweight="1pt">
            <v:stroke joinstyle="round"/>
            <v:textbox>
              <w:txbxContent>
                <w:p w:rsidR="00D213EE" w:rsidRDefault="00D213EE">
                  <w:pPr>
                    <w:spacing w:line="360" w:lineRule="exact"/>
                    <w:jc w:val="center"/>
                    <w:rPr>
                      <w:color w:val="000000" w:themeColor="text1"/>
                      <w:sz w:val="24"/>
                      <w:szCs w:val="24"/>
                    </w:rPr>
                  </w:pPr>
                  <w:r>
                    <w:rPr>
                      <w:rFonts w:hint="eastAsia"/>
                      <w:color w:val="000000" w:themeColor="text1"/>
                      <w:sz w:val="24"/>
                      <w:szCs w:val="24"/>
                    </w:rPr>
                    <w:t>目标岗位</w:t>
                  </w:r>
                </w:p>
                <w:p w:rsidR="00D213EE" w:rsidRDefault="00D213EE">
                  <w:pPr>
                    <w:spacing w:line="360" w:lineRule="exact"/>
                    <w:jc w:val="center"/>
                    <w:rPr>
                      <w:color w:val="000000" w:themeColor="text1"/>
                      <w:sz w:val="24"/>
                      <w:szCs w:val="24"/>
                    </w:rPr>
                  </w:pPr>
                  <w:r>
                    <w:rPr>
                      <w:rFonts w:hint="eastAsia"/>
                      <w:color w:val="000000" w:themeColor="text1"/>
                      <w:sz w:val="24"/>
                      <w:szCs w:val="24"/>
                    </w:rPr>
                    <w:t>（技术员）</w:t>
                  </w:r>
                </w:p>
                <w:p w:rsidR="00D213EE" w:rsidRDefault="00D213EE">
                  <w:pPr>
                    <w:spacing w:line="360" w:lineRule="exact"/>
                    <w:jc w:val="center"/>
                    <w:rPr>
                      <w:color w:val="000000" w:themeColor="text1"/>
                      <w:sz w:val="24"/>
                      <w:szCs w:val="24"/>
                    </w:rPr>
                  </w:pPr>
                  <w:r>
                    <w:rPr>
                      <w:rFonts w:hint="eastAsia"/>
                      <w:color w:val="000000" w:themeColor="text1"/>
                      <w:sz w:val="24"/>
                      <w:szCs w:val="24"/>
                    </w:rPr>
                    <w:t>（维修员）</w:t>
                  </w:r>
                </w:p>
                <w:p w:rsidR="00D213EE" w:rsidRDefault="00D213EE">
                  <w:pPr>
                    <w:spacing w:line="360" w:lineRule="exact"/>
                    <w:jc w:val="center"/>
                    <w:rPr>
                      <w:color w:val="002060"/>
                      <w:sz w:val="24"/>
                      <w:szCs w:val="24"/>
                    </w:rPr>
                  </w:pPr>
                  <w:r>
                    <w:rPr>
                      <w:rFonts w:hint="eastAsia"/>
                      <w:color w:val="000000" w:themeColor="text1"/>
                      <w:sz w:val="24"/>
                      <w:szCs w:val="24"/>
                    </w:rPr>
                    <w:t>（管理员）</w:t>
                  </w:r>
                </w:p>
              </w:txbxContent>
            </v:textbox>
          </v:rect>
        </w:pict>
      </w:r>
      <w:r w:rsidRPr="00D26A34">
        <w:rPr>
          <w:color w:val="FF0000"/>
          <w:sz w:val="28"/>
          <w:szCs w:val="28"/>
        </w:rPr>
        <w:pict>
          <v:rect id="_x0000_s1029" style="position:absolute;left:0;text-align:left;margin-left:27pt;margin-top:12.7pt;width:100.95pt;height:96.45pt;z-index:251660288;v-text-anchor:middle" o:gfxdata="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LlK9gAAAAJAQAADwAAAAAAAAABACAAAAAiAAAAZHJzL2Rvd25y&#10;ZXYueG1sUEsBAhQAFAAAAAgAh07iQPRRWPBwAgAAzgQAAA4AAAAAAAAAAQAgAAAAJwEAAGRycy9l&#10;Mm9Eb2MueG1sUEsFBgAAAAAGAAYAWQEAAAkGAAAAAA==&#10;" filled="f" strokecolor="black [3213]" strokeweight="1pt">
            <v:stroke joinstyle="round"/>
            <v:textbox>
              <w:txbxContent>
                <w:p w:rsidR="00D213EE" w:rsidRDefault="00D213EE">
                  <w:pPr>
                    <w:spacing w:line="360" w:lineRule="exact"/>
                    <w:jc w:val="center"/>
                    <w:rPr>
                      <w:color w:val="000000" w:themeColor="text1"/>
                      <w:sz w:val="24"/>
                      <w:szCs w:val="24"/>
                    </w:rPr>
                  </w:pPr>
                  <w:r>
                    <w:rPr>
                      <w:rFonts w:hint="eastAsia"/>
                      <w:color w:val="000000" w:themeColor="text1"/>
                      <w:sz w:val="24"/>
                      <w:szCs w:val="24"/>
                    </w:rPr>
                    <w:t>初始岗位</w:t>
                  </w:r>
                </w:p>
                <w:p w:rsidR="00D213EE" w:rsidRDefault="00D213EE">
                  <w:pPr>
                    <w:spacing w:line="360" w:lineRule="exact"/>
                    <w:jc w:val="center"/>
                    <w:rPr>
                      <w:color w:val="000000" w:themeColor="text1"/>
                      <w:sz w:val="24"/>
                      <w:szCs w:val="24"/>
                    </w:rPr>
                  </w:pPr>
                  <w:r>
                    <w:rPr>
                      <w:rFonts w:hint="eastAsia"/>
                      <w:color w:val="000000" w:themeColor="text1"/>
                      <w:sz w:val="24"/>
                      <w:szCs w:val="24"/>
                    </w:rPr>
                    <w:t>（操作员）</w:t>
                  </w:r>
                </w:p>
                <w:p w:rsidR="00D213EE" w:rsidRDefault="00D213EE">
                  <w:pPr>
                    <w:spacing w:line="360" w:lineRule="exact"/>
                    <w:jc w:val="center"/>
                    <w:rPr>
                      <w:color w:val="000000" w:themeColor="text1"/>
                      <w:sz w:val="24"/>
                      <w:szCs w:val="24"/>
                    </w:rPr>
                  </w:pPr>
                  <w:r>
                    <w:rPr>
                      <w:rFonts w:hint="eastAsia"/>
                      <w:color w:val="000000" w:themeColor="text1"/>
                      <w:sz w:val="24"/>
                      <w:szCs w:val="24"/>
                    </w:rPr>
                    <w:t>（调试员）</w:t>
                  </w:r>
                </w:p>
              </w:txbxContent>
            </v:textbox>
          </v:rect>
        </w:pict>
      </w:r>
    </w:p>
    <w:p w:rsidR="00F1670E" w:rsidRDefault="00D26A34">
      <w:pPr>
        <w:wordWrap w:val="0"/>
        <w:spacing w:line="560" w:lineRule="exact"/>
        <w:ind w:firstLineChars="200" w:firstLine="560"/>
        <w:jc w:val="left"/>
        <w:outlineLvl w:val="0"/>
        <w:rPr>
          <w:rFonts w:ascii="黑体" w:eastAsia="黑体" w:hAnsi="黑体" w:cs="黑体"/>
          <w:bCs/>
          <w:color w:val="FF0000"/>
          <w:sz w:val="28"/>
          <w:szCs w:val="28"/>
        </w:rPr>
      </w:pPr>
      <w:r w:rsidRPr="00D26A34">
        <w:rPr>
          <w:color w:val="FF0000"/>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8" type="#_x0000_t55" style="position:absolute;left:0;text-align:left;margin-left:287.55pt;margin-top:24.75pt;width:55.15pt;height:15.35pt;z-index:251666432;v-text-anchor:middle"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filled="f" strokecolor="black [3213]">
            <v:stroke joinstyle="round"/>
          </v:shape>
        </w:pict>
      </w:r>
      <w:r w:rsidRPr="00D26A34">
        <w:rPr>
          <w:color w:val="FF0000"/>
          <w:sz w:val="28"/>
          <w:szCs w:val="28"/>
        </w:rPr>
        <w:pict>
          <v:shape id="_x0000_s1027" type="#_x0000_t55" style="position:absolute;left:0;text-align:left;margin-left:129.35pt;margin-top:24.75pt;width:55.15pt;height:17.5pt;z-index:251664384;v-text-anchor:middle"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filled="f" strokecolor="black [3213]">
            <v:stroke joinstyle="round"/>
          </v:shape>
        </w:pict>
      </w:r>
    </w:p>
    <w:p w:rsidR="00F1670E" w:rsidRDefault="00F1670E">
      <w:pPr>
        <w:wordWrap w:val="0"/>
        <w:spacing w:line="560" w:lineRule="exact"/>
        <w:ind w:firstLineChars="200" w:firstLine="560"/>
        <w:jc w:val="left"/>
        <w:outlineLvl w:val="0"/>
        <w:rPr>
          <w:rFonts w:ascii="黑体" w:eastAsia="黑体" w:hAnsi="黑体" w:cs="黑体"/>
          <w:bCs/>
          <w:color w:val="FF0000"/>
          <w:sz w:val="28"/>
          <w:szCs w:val="28"/>
        </w:rPr>
      </w:pPr>
    </w:p>
    <w:p w:rsidR="00F1670E" w:rsidRDefault="00F1670E">
      <w:pPr>
        <w:wordWrap w:val="0"/>
        <w:spacing w:line="560" w:lineRule="exact"/>
        <w:ind w:firstLineChars="200" w:firstLine="560"/>
        <w:jc w:val="left"/>
        <w:outlineLvl w:val="0"/>
        <w:rPr>
          <w:rFonts w:ascii="黑体" w:eastAsia="黑体" w:hAnsi="黑体" w:cs="黑体"/>
          <w:bCs/>
          <w:color w:val="FF0000"/>
          <w:sz w:val="28"/>
          <w:szCs w:val="28"/>
        </w:rPr>
      </w:pPr>
    </w:p>
    <w:p w:rsidR="00F1670E" w:rsidRDefault="00D8275E">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3" w:name="_Toc7860"/>
      <w:r>
        <w:rPr>
          <w:rFonts w:ascii="黑体" w:eastAsia="黑体" w:hAnsi="黑体" w:cs="黑体" w:hint="eastAsia"/>
          <w:bCs/>
          <w:color w:val="000000" w:themeColor="text1"/>
          <w:sz w:val="28"/>
          <w:szCs w:val="28"/>
        </w:rPr>
        <w:t>五、培养目标与规格</w:t>
      </w:r>
      <w:bookmarkEnd w:id="13"/>
    </w:p>
    <w:p w:rsidR="00F1670E" w:rsidRDefault="00D8275E">
      <w:pPr>
        <w:pStyle w:val="afa"/>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4" w:name="_Toc38299247"/>
      <w:bookmarkStart w:id="15" w:name="_Toc38201834"/>
      <w:bookmarkStart w:id="16" w:name="_Toc31453"/>
      <w:bookmarkStart w:id="17" w:name="_Toc38299250"/>
      <w:bookmarkStart w:id="18" w:name="_Toc38201837"/>
      <w:r>
        <w:rPr>
          <w:rFonts w:ascii="楷体_GB2312" w:eastAsia="楷体_GB2312" w:hAnsi="楷体_GB2312" w:cs="楷体_GB2312" w:hint="eastAsia"/>
          <w:b w:val="0"/>
          <w:bCs/>
          <w:color w:val="000000" w:themeColor="text1"/>
          <w:sz w:val="28"/>
          <w:szCs w:val="28"/>
        </w:rPr>
        <w:t>（一）培养目标</w:t>
      </w:r>
      <w:bookmarkEnd w:id="14"/>
      <w:bookmarkEnd w:id="15"/>
      <w:bookmarkEnd w:id="16"/>
    </w:p>
    <w:p w:rsidR="00F1670E" w:rsidRDefault="00D8275E">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19" w:name="_Toc38299248"/>
      <w:bookmarkStart w:id="20" w:name="_Toc38201835"/>
      <w:r>
        <w:rPr>
          <w:rFonts w:ascii="仿宋_GB2312" w:eastAsia="仿宋_GB2312" w:hAnsi="仿宋_GB2312" w:cs="仿宋_GB2312" w:hint="eastAsia"/>
          <w:color w:val="000000" w:themeColor="text1"/>
          <w:kern w:val="0"/>
          <w:sz w:val="28"/>
          <w:szCs w:val="28"/>
        </w:rPr>
        <w:t>本专业培养理想信念坚定，德、智、体、美、</w:t>
      </w:r>
      <w:proofErr w:type="gramStart"/>
      <w:r>
        <w:rPr>
          <w:rFonts w:ascii="仿宋_GB2312" w:eastAsia="仿宋_GB2312" w:hAnsi="仿宋_GB2312" w:cs="仿宋_GB2312" w:hint="eastAsia"/>
          <w:color w:val="000000" w:themeColor="text1"/>
          <w:kern w:val="0"/>
          <w:sz w:val="28"/>
          <w:szCs w:val="28"/>
        </w:rPr>
        <w:t>劳</w:t>
      </w:r>
      <w:proofErr w:type="gramEnd"/>
      <w:r>
        <w:rPr>
          <w:rFonts w:ascii="仿宋_GB2312" w:eastAsia="仿宋_GB2312" w:hAnsi="仿宋_GB2312" w:cs="仿宋_GB2312" w:hint="eastAsia"/>
          <w:color w:val="000000" w:themeColor="text1"/>
          <w:kern w:val="0"/>
          <w:sz w:val="28"/>
          <w:szCs w:val="28"/>
        </w:rPr>
        <w:t>全面发展，具有一定的科学文化水平，良好的人文素养、职业道德和创新意识、精益求精的工匠精神、较强的就业能力和可持续发展的能力，掌握本专业知识和技术技能，面向林业专业及辅助性活动行业的园林绿化工程技术人员、园林植物保护工程技术人员等职业群、能够从事植物生产与养护、园林工程施工及 管理、园林设计等工作的高素质技术技能人才。</w:t>
      </w:r>
    </w:p>
    <w:p w:rsidR="00F1670E" w:rsidRDefault="00D8275E">
      <w:pPr>
        <w:pStyle w:val="afa"/>
        <w:spacing w:line="480" w:lineRule="exact"/>
        <w:ind w:firstLineChars="200" w:firstLine="560"/>
        <w:outlineLvl w:val="1"/>
        <w:rPr>
          <w:rFonts w:ascii="楷体" w:eastAsia="楷体" w:hAnsi="楷体" w:cs="楷体"/>
          <w:b w:val="0"/>
          <w:bCs/>
          <w:color w:val="000000" w:themeColor="text1"/>
          <w:sz w:val="28"/>
          <w:szCs w:val="28"/>
        </w:rPr>
      </w:pPr>
      <w:bookmarkStart w:id="21" w:name="_Toc20435"/>
      <w:r>
        <w:rPr>
          <w:rFonts w:ascii="楷体" w:eastAsia="楷体" w:hAnsi="楷体" w:cs="楷体" w:hint="eastAsia"/>
          <w:b w:val="0"/>
          <w:bCs/>
          <w:color w:val="000000" w:themeColor="text1"/>
          <w:sz w:val="28"/>
          <w:szCs w:val="28"/>
        </w:rPr>
        <w:lastRenderedPageBreak/>
        <w:t>（二）培养规格</w:t>
      </w:r>
      <w:bookmarkEnd w:id="19"/>
      <w:bookmarkEnd w:id="20"/>
      <w:bookmarkEnd w:id="21"/>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1.基本素质</w:t>
      </w:r>
    </w:p>
    <w:p w:rsidR="00F1670E" w:rsidRDefault="00D8275E">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（1）政治思想素质：</w:t>
      </w:r>
      <w:r>
        <w:rPr>
          <w:rFonts w:ascii="仿宋_GB2312" w:eastAsia="仿宋_GB2312" w:hAnsi="仿宋_GB2312" w:cs="仿宋_GB2312" w:hint="eastAsia"/>
          <w:color w:val="000000" w:themeColor="text1"/>
          <w:sz w:val="28"/>
          <w:szCs w:val="28"/>
        </w:rPr>
        <w:t>坚定拥护中国共产党领导和中国特色社会主义制度，在习近平新时代中国特色社会主义思想指引下，</w:t>
      </w:r>
      <w:proofErr w:type="gramStart"/>
      <w:r>
        <w:rPr>
          <w:rFonts w:ascii="仿宋_GB2312" w:eastAsia="仿宋_GB2312" w:hAnsi="仿宋_GB2312" w:cs="仿宋_GB2312" w:hint="eastAsia"/>
          <w:color w:val="000000" w:themeColor="text1"/>
          <w:sz w:val="28"/>
          <w:szCs w:val="28"/>
        </w:rPr>
        <w:t>践行</w:t>
      </w:r>
      <w:proofErr w:type="gramEnd"/>
      <w:r>
        <w:rPr>
          <w:rFonts w:ascii="仿宋_GB2312" w:eastAsia="仿宋_GB2312" w:hAnsi="仿宋_GB2312" w:cs="仿宋_GB2312" w:hint="eastAsia"/>
          <w:color w:val="000000" w:themeColor="text1"/>
          <w:sz w:val="28"/>
          <w:szCs w:val="28"/>
        </w:rPr>
        <w:t>社会主义核心价值观，具有深厚的爱国情感和中华民族自豪感。崇尚宪法、遵纪守法、崇德向善、诚实守信、尊重生命、热爱劳动，履行道德准则和行为规范，具有社会责任感和社会参与意识。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（2）文化素质：</w:t>
      </w:r>
      <w:r>
        <w:rPr>
          <w:rFonts w:ascii="仿宋_GB2312" w:eastAsia="仿宋_GB2312" w:hAnsi="仿宋_GB2312" w:cs="仿宋_GB2312" w:hint="eastAsia"/>
          <w:color w:val="000000" w:themeColor="text1"/>
          <w:sz w:val="28"/>
          <w:szCs w:val="28"/>
        </w:rPr>
        <w:t>具有较为宽阔的视野，文理交融。具有一定的科学思维和科学探索精神，具备一定的文化素养和文学功底，具备健康、高雅的审美情趣和正确的审美观点、较强的审美能力。</w:t>
      </w:r>
    </w:p>
    <w:p w:rsidR="00F1670E" w:rsidRDefault="00D8275E">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（3）身体和心理素质：</w:t>
      </w:r>
      <w:r>
        <w:rPr>
          <w:rFonts w:ascii="仿宋_GB2312" w:eastAsia="仿宋_GB2312" w:hAnsi="仿宋_GB2312" w:cs="仿宋_GB2312" w:hint="eastAsia"/>
          <w:color w:val="000000" w:themeColor="text1"/>
          <w:sz w:val="28"/>
          <w:szCs w:val="28"/>
        </w:rPr>
        <w:t>具有健康的体魄、心理和健全的人格，养成良好的健身与卫生习惯，以及良好的行为习惯。</w:t>
      </w:r>
    </w:p>
    <w:p w:rsidR="00F1670E" w:rsidRDefault="00D8275E">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（4）专业素质：</w:t>
      </w:r>
      <w:r>
        <w:rPr>
          <w:rFonts w:ascii="仿宋_GB2312" w:eastAsia="仿宋_GB2312" w:hAnsi="仿宋_GB2312" w:cs="仿宋_GB2312" w:hint="eastAsia"/>
          <w:color w:val="000000" w:themeColor="text1"/>
          <w:sz w:val="28"/>
          <w:szCs w:val="28"/>
        </w:rPr>
        <w:t>具有良好的职业道德和敬业精神，做到吃苦耐劳、踏实肯干。树立诚实守信意识和责任意识，有良好的社会责任感和使命感。能够严格遵守职业规范及操作规程，具有较强的安全和环保意识。</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2.知识要求</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（1）掌握必备的思想政治理论、科学文化基础知识和中华优秀传统文化知识。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（2）熟悉与本专业相关的法律法规以及环境保护、安全消防等知识。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（3）掌握园林植物生物学特性和生态学习性、园林植物生长环境（土壤、肥料、气候等）等知识。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（4）掌握园林植物繁育、栽培、养护的基本知识。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（5）掌握园林植物有害生物发生规律及防治检疫的基本知识。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（6）了解园林美学、园林文化、中外园林史等相关知识。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（7）掌握园林设计、园林工程施工图设计的相关知识。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（8）熟悉园林测绘仪器、园林机械的性能及使用方法的相关知识。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（9）掌握园林工程施工技术及施工组织与管理的相关知识。</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（10）掌握园林工程招投标及预决算的相关知识。</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3.能力要求</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（1）具有探究学习、终身学习、分析问题和解决问题的能力。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（2）具有良好的语言、文字表达能力和沟通能力。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（3）具有团队合作能力。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（4）具有本地区常见的园林苗木生产与经营能力。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（5）具有本地区常见的园林植物识别能力。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（6）具有本地区常见园林植物栽培与养护能力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（7）具有本地区常见园林植物有害生物防治能力。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（8）具有各类园林绿地设计能力。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（9）具有手工绘图与计算机辅助设计能力。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（10）具有园林工程施工图识读与设计能力。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（11）具有园林工程施工测量放、验线能力。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（12）具有园林工程施工及组织能力。</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（13）具有园林招投标文件与园林工程预决(结)算编制能力。</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4.职业态度</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（1）职业道德：增强学生的诚信品质、敬业精神、责任意识和遵纪守法意识，不谋私利、公道正派、廉洁自律、坚持原则。</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（2）职业行为：严格执行相关职业岗位标准和安全操作规程。能严格遵守企业相关管理制度，养成吃苦耐劳、乐于奉献的职业品质。</w:t>
      </w:r>
    </w:p>
    <w:p w:rsidR="00F1670E" w:rsidRDefault="00D8275E">
      <w:pPr>
        <w:snapToGrid w:val="0"/>
        <w:spacing w:line="480" w:lineRule="exact"/>
        <w:ind w:firstLineChars="200" w:firstLine="560"/>
        <w:outlineLvl w:val="1"/>
        <w:rPr>
          <w:rFonts w:ascii="楷体" w:eastAsia="楷体" w:hAnsi="楷体" w:cs="楷体"/>
          <w:bCs/>
          <w:color w:val="000000" w:themeColor="text1"/>
          <w:sz w:val="28"/>
          <w:szCs w:val="28"/>
        </w:rPr>
      </w:pPr>
      <w:bookmarkStart w:id="22" w:name="_Toc9617"/>
      <w:r>
        <w:rPr>
          <w:rFonts w:ascii="楷体" w:eastAsia="楷体" w:hAnsi="楷体" w:cs="楷体" w:hint="eastAsia"/>
          <w:bCs/>
          <w:color w:val="000000" w:themeColor="text1"/>
          <w:sz w:val="28"/>
          <w:szCs w:val="28"/>
        </w:rPr>
        <w:t>（三）创新创业能力的培养</w:t>
      </w:r>
      <w:bookmarkEnd w:id="22"/>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w:t>
      </w:r>
      <w:r>
        <w:rPr>
          <w:rFonts w:ascii="仿宋_GB2312" w:eastAsia="仿宋_GB2312" w:hAnsi="仿宋_GB2312" w:cs="仿宋_GB2312" w:hint="eastAsia"/>
          <w:color w:val="000000" w:themeColor="text1"/>
          <w:sz w:val="28"/>
          <w:szCs w:val="28"/>
        </w:rPr>
        <w:lastRenderedPageBreak/>
        <w:t>习、工作、生活等各个方面。</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2.改革教育理念，实现由就业型人才培养目标向创业型人才培养目标的转变。改进教学方法，从以传授知识为中心转变为以培养学生创新能力为中心，以人为本，构建创新人才培养的教育模式。</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3.组织各类竞赛及学术讲座，协调大学生的个性发展，促进大学生在创新创业方面得以充分发挥个人才能。</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rsidR="00F1670E" w:rsidRDefault="00F1670E">
      <w:pPr>
        <w:snapToGrid w:val="0"/>
        <w:spacing w:line="480" w:lineRule="exact"/>
        <w:ind w:firstLineChars="200" w:firstLine="560"/>
        <w:rPr>
          <w:rFonts w:ascii="仿宋_GB2312" w:eastAsia="仿宋_GB2312" w:hAnsi="仿宋_GB2312" w:cs="仿宋_GB2312"/>
          <w:color w:val="000000" w:themeColor="text1"/>
          <w:sz w:val="28"/>
          <w:szCs w:val="28"/>
        </w:rPr>
      </w:pPr>
    </w:p>
    <w:p w:rsidR="008D0D50" w:rsidRPr="008D0D50" w:rsidRDefault="008D0D50" w:rsidP="008D0D50">
      <w:pPr>
        <w:pStyle w:val="a0"/>
      </w:pPr>
    </w:p>
    <w:p w:rsidR="00F1670E" w:rsidRDefault="00D8275E">
      <w:pPr>
        <w:pStyle w:val="af5"/>
        <w:spacing w:line="520" w:lineRule="exact"/>
        <w:ind w:leftChars="152" w:left="319" w:firstLineChars="100" w:firstLine="281"/>
        <w:rPr>
          <w:rFonts w:ascii="黑体" w:eastAsia="黑体" w:hAnsi="黑体" w:cs="黑体"/>
          <w:color w:val="000000" w:themeColor="text1"/>
        </w:rPr>
      </w:pPr>
      <w:bookmarkStart w:id="23" w:name="_Toc13220"/>
      <w:r>
        <w:rPr>
          <w:rFonts w:ascii="黑体" w:eastAsia="黑体" w:hAnsi="黑体" w:cs="黑体" w:hint="eastAsia"/>
          <w:color w:val="000000" w:themeColor="text1"/>
        </w:rPr>
        <w:t>六、课程设置及要求</w:t>
      </w:r>
      <w:bookmarkEnd w:id="17"/>
      <w:bookmarkEnd w:id="18"/>
      <w:bookmarkEnd w:id="23"/>
      <w:r>
        <w:rPr>
          <w:rFonts w:ascii="黑体" w:eastAsia="黑体" w:hAnsi="黑体" w:cs="黑体" w:hint="eastAsia"/>
          <w:color w:val="000000" w:themeColor="text1"/>
        </w:rPr>
        <w:t xml:space="preserve"> </w:t>
      </w:r>
    </w:p>
    <w:p w:rsidR="00F1670E" w:rsidRDefault="00D8275E">
      <w:pPr>
        <w:pStyle w:val="afa"/>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4" w:name="_Toc38299251"/>
      <w:bookmarkStart w:id="25" w:name="_Toc29687"/>
      <w:bookmarkStart w:id="26" w:name="_Toc38201838"/>
      <w:r>
        <w:rPr>
          <w:rFonts w:ascii="楷体_GB2312" w:eastAsia="楷体_GB2312" w:hAnsi="楷体_GB2312" w:cs="楷体_GB2312" w:hint="eastAsia"/>
          <w:b w:val="0"/>
          <w:bCs/>
          <w:color w:val="000000" w:themeColor="text1"/>
          <w:sz w:val="28"/>
          <w:szCs w:val="28"/>
        </w:rPr>
        <w:t>（一）本专业公共基础课设置</w:t>
      </w:r>
      <w:bookmarkEnd w:id="24"/>
      <w:bookmarkEnd w:id="25"/>
      <w:bookmarkEnd w:id="26"/>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000"/>
        <w:gridCol w:w="3834"/>
        <w:gridCol w:w="4028"/>
      </w:tblGrid>
      <w:tr w:rsidR="00F1670E">
        <w:trPr>
          <w:trHeight w:val="311"/>
        </w:trPr>
        <w:tc>
          <w:tcPr>
            <w:tcW w:w="446"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F1670E">
        <w:trPr>
          <w:trHeight w:val="759"/>
        </w:trPr>
        <w:tc>
          <w:tcPr>
            <w:tcW w:w="446"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F1670E">
        <w:trPr>
          <w:trHeight w:val="759"/>
        </w:trPr>
        <w:tc>
          <w:tcPr>
            <w:tcW w:w="446"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rsidR="00F1670E" w:rsidRDefault="00D8275E">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 1.单个军人队列动作（立正、稍息、跨立；</w:t>
            </w:r>
            <w:proofErr w:type="gramStart"/>
            <w:r>
              <w:rPr>
                <w:rFonts w:ascii="宋体" w:eastAsia="宋体" w:hAnsi="宋体" w:cs="宋体" w:hint="eastAsia"/>
                <w:szCs w:val="21"/>
              </w:rPr>
              <w:t>停止间</w:t>
            </w:r>
            <w:proofErr w:type="gramEnd"/>
            <w:r>
              <w:rPr>
                <w:rFonts w:ascii="宋体" w:eastAsia="宋体" w:hAnsi="宋体" w:cs="宋体" w:hint="eastAsia"/>
                <w:szCs w:val="21"/>
              </w:rPr>
              <w:t>转法；行进与立定；步法变换；坐下，蹲下，起立）。2.整理内务卫生。3.紧急集合和疏散4.红歌学唱。</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军事</w:t>
            </w:r>
          </w:p>
          <w:p w:rsidR="00F1670E" w:rsidRDefault="00D8275E">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w:t>
            </w:r>
            <w:r>
              <w:rPr>
                <w:rFonts w:ascii="宋体" w:eastAsia="宋体" w:hAnsi="宋体" w:cs="宋体" w:hint="eastAsia"/>
                <w:szCs w:val="21"/>
                <w:lang w:val="zh-TW" w:eastAsia="zh-TW"/>
              </w:rPr>
              <w:lastRenderedPageBreak/>
              <w:t>练后备兵员和培养预备役军官打下坚实基础。</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lastRenderedPageBreak/>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4</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劳动</w:t>
            </w:r>
          </w:p>
          <w:p w:rsidR="00F1670E" w:rsidRDefault="00D8275E">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5</w:t>
            </w:r>
          </w:p>
        </w:tc>
        <w:tc>
          <w:tcPr>
            <w:tcW w:w="1000" w:type="dxa"/>
            <w:vAlign w:val="center"/>
          </w:tcPr>
          <w:p w:rsidR="00F1670E" w:rsidRDefault="00D8275E">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思想</w:t>
            </w:r>
          </w:p>
          <w:p w:rsidR="00F1670E" w:rsidRDefault="00D8275E">
            <w:pPr>
              <w:snapToGrid w:val="0"/>
              <w:jc w:val="center"/>
              <w:rPr>
                <w:rFonts w:ascii="宋体" w:eastAsia="宋体" w:hAnsi="宋体" w:cs="宋体"/>
                <w:szCs w:val="21"/>
              </w:rPr>
            </w:pPr>
            <w:r>
              <w:rPr>
                <w:rFonts w:ascii="宋体" w:eastAsia="宋体" w:hAnsi="宋体" w:cs="宋体" w:hint="eastAsia"/>
                <w:color w:val="000000"/>
                <w:kern w:val="0"/>
                <w:szCs w:val="21"/>
              </w:rPr>
              <w:t>道德与法治</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rsidR="00F1670E" w:rsidRDefault="00D8275E">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6</w:t>
            </w:r>
          </w:p>
        </w:tc>
        <w:tc>
          <w:tcPr>
            <w:tcW w:w="1000" w:type="dxa"/>
            <w:vAlign w:val="center"/>
          </w:tcPr>
          <w:p w:rsidR="00F1670E" w:rsidRDefault="00D8275E">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思想政治理论</w:t>
            </w:r>
            <w:proofErr w:type="gramStart"/>
            <w:r>
              <w:rPr>
                <w:rFonts w:ascii="宋体" w:eastAsia="宋体" w:hAnsi="宋体" w:cs="宋体" w:hint="eastAsia"/>
                <w:color w:val="000000"/>
                <w:kern w:val="0"/>
                <w:szCs w:val="21"/>
              </w:rPr>
              <w:t>课实践</w:t>
            </w:r>
            <w:proofErr w:type="gramEnd"/>
            <w:r>
              <w:rPr>
                <w:rFonts w:ascii="宋体" w:eastAsia="宋体" w:hAnsi="宋体" w:cs="宋体" w:hint="eastAsia"/>
                <w:color w:val="000000"/>
                <w:kern w:val="0"/>
                <w:szCs w:val="21"/>
              </w:rPr>
              <w:t>教学</w:t>
            </w:r>
          </w:p>
        </w:tc>
        <w:tc>
          <w:tcPr>
            <w:tcW w:w="3834" w:type="dxa"/>
            <w:vAlign w:val="center"/>
          </w:tcPr>
          <w:p w:rsidR="00F1670E" w:rsidRDefault="00D8275E">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w:t>
            </w:r>
            <w:proofErr w:type="gramStart"/>
            <w:r>
              <w:rPr>
                <w:rFonts w:ascii="宋体" w:eastAsia="宋体" w:hAnsi="宋体" w:cs="宋体" w:hint="eastAsia"/>
                <w:szCs w:val="21"/>
              </w:rPr>
              <w:t>践行</w:t>
            </w:r>
            <w:proofErr w:type="gramEnd"/>
            <w:r>
              <w:rPr>
                <w:rFonts w:ascii="宋体" w:eastAsia="宋体" w:hAnsi="宋体" w:cs="宋体" w:hint="eastAsia"/>
                <w:szCs w:val="21"/>
              </w:rPr>
              <w:t>社会主义核心价值体系；承接地气，满足社会发展的需要和大学生自身的需要。</w:t>
            </w:r>
          </w:p>
        </w:tc>
        <w:tc>
          <w:tcPr>
            <w:tcW w:w="4028" w:type="dxa"/>
            <w:vAlign w:val="center"/>
          </w:tcPr>
          <w:p w:rsidR="00F1670E" w:rsidRDefault="00D8275E">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w:t>
            </w:r>
            <w:proofErr w:type="gramStart"/>
            <w:r>
              <w:rPr>
                <w:rFonts w:ascii="宋体" w:eastAsia="宋体" w:hAnsi="宋体" w:cs="宋体" w:hint="eastAsia"/>
                <w:szCs w:val="21"/>
              </w:rPr>
              <w:t>习习近</w:t>
            </w:r>
            <w:proofErr w:type="gramEnd"/>
            <w:r>
              <w:rPr>
                <w:rFonts w:ascii="宋体" w:eastAsia="宋体" w:hAnsi="宋体" w:cs="宋体" w:hint="eastAsia"/>
                <w:szCs w:val="21"/>
              </w:rPr>
              <w:t>平总书记为内蒙古擘画的发展蓝图。</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rsidR="00F1670E" w:rsidRDefault="00F1670E">
            <w:pPr>
              <w:snapToGrid w:val="0"/>
              <w:jc w:val="center"/>
              <w:rPr>
                <w:rFonts w:ascii="宋体" w:eastAsia="宋体" w:hAnsi="宋体" w:cs="宋体"/>
                <w:color w:val="404040"/>
                <w:szCs w:val="21"/>
                <w:shd w:val="clear" w:color="000000" w:fill="FFFFFF"/>
              </w:rPr>
            </w:pP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习近平新时代中国特色社会主义思想概论</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w:t>
            </w:r>
            <w:r>
              <w:rPr>
                <w:rFonts w:ascii="宋体" w:eastAsia="宋体" w:hAnsi="宋体" w:cs="宋体" w:hint="eastAsia"/>
                <w:szCs w:val="21"/>
              </w:rPr>
              <w:lastRenderedPageBreak/>
              <w:t>入到国家和民族的事业中。</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10</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11</w:t>
            </w:r>
          </w:p>
        </w:tc>
        <w:tc>
          <w:tcPr>
            <w:tcW w:w="1000" w:type="dxa"/>
            <w:vAlign w:val="center"/>
          </w:tcPr>
          <w:p w:rsidR="00F1670E" w:rsidRDefault="00F1670E">
            <w:pPr>
              <w:snapToGrid w:val="0"/>
              <w:jc w:val="center"/>
              <w:rPr>
                <w:rFonts w:ascii="宋体" w:eastAsia="宋体" w:hAnsi="宋体" w:cs="宋体"/>
                <w:szCs w:val="21"/>
              </w:rPr>
            </w:pPr>
          </w:p>
          <w:p w:rsidR="00F1670E" w:rsidRDefault="00D8275E">
            <w:pPr>
              <w:snapToGrid w:val="0"/>
              <w:jc w:val="center"/>
              <w:rPr>
                <w:rFonts w:ascii="宋体" w:eastAsia="宋体" w:hAnsi="宋体" w:cs="宋体"/>
                <w:szCs w:val="21"/>
              </w:rPr>
            </w:pPr>
            <w:r>
              <w:rPr>
                <w:rFonts w:ascii="宋体" w:eastAsia="宋体" w:hAnsi="宋体" w:cs="宋体" w:hint="eastAsia"/>
                <w:szCs w:val="21"/>
              </w:rPr>
              <w:t>高职</w:t>
            </w:r>
          </w:p>
          <w:p w:rsidR="00F1670E" w:rsidRDefault="00D8275E">
            <w:pPr>
              <w:snapToGrid w:val="0"/>
              <w:jc w:val="center"/>
              <w:rPr>
                <w:rFonts w:ascii="宋体" w:eastAsia="宋体" w:hAnsi="宋体" w:cs="宋体"/>
                <w:szCs w:val="21"/>
              </w:rPr>
            </w:pPr>
            <w:r>
              <w:rPr>
                <w:rFonts w:ascii="宋体" w:eastAsia="宋体" w:hAnsi="宋体" w:cs="宋体" w:hint="eastAsia"/>
                <w:szCs w:val="21"/>
              </w:rPr>
              <w:t>英语</w:t>
            </w:r>
          </w:p>
          <w:p w:rsidR="00F1670E" w:rsidRDefault="00F1670E">
            <w:pPr>
              <w:snapToGrid w:val="0"/>
              <w:rPr>
                <w:rFonts w:ascii="宋体" w:eastAsia="宋体" w:hAnsi="宋体" w:cs="宋体"/>
                <w:szCs w:val="21"/>
              </w:rPr>
            </w:pP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信息</w:t>
            </w:r>
          </w:p>
          <w:p w:rsidR="00F1670E" w:rsidRDefault="00D8275E">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F1670E">
        <w:trPr>
          <w:trHeight w:val="759"/>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rsidR="00F1670E" w:rsidRDefault="00D8275E">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普及文学常识及中国传统文化思想，提高人文素养。</w:t>
            </w:r>
          </w:p>
        </w:tc>
        <w:tc>
          <w:tcPr>
            <w:tcW w:w="4028" w:type="dxa"/>
            <w:vAlign w:val="center"/>
          </w:tcPr>
          <w:p w:rsidR="00F1670E" w:rsidRDefault="00D8275E">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F1670E">
        <w:trPr>
          <w:trHeight w:val="90"/>
        </w:trPr>
        <w:tc>
          <w:tcPr>
            <w:tcW w:w="446" w:type="dxa"/>
            <w:vAlign w:val="center"/>
          </w:tcPr>
          <w:p w:rsidR="00F1670E" w:rsidRDefault="00D8275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rsidR="00F1670E">
        <w:trPr>
          <w:trHeight w:val="759"/>
        </w:trPr>
        <w:tc>
          <w:tcPr>
            <w:tcW w:w="446" w:type="dxa"/>
            <w:vAlign w:val="center"/>
          </w:tcPr>
          <w:p w:rsidR="00F1670E" w:rsidRDefault="00D8275E">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高职</w:t>
            </w:r>
          </w:p>
          <w:p w:rsidR="00F1670E" w:rsidRDefault="00D8275E">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F1670E">
        <w:trPr>
          <w:trHeight w:val="759"/>
        </w:trPr>
        <w:tc>
          <w:tcPr>
            <w:tcW w:w="446" w:type="dxa"/>
            <w:vAlign w:val="center"/>
          </w:tcPr>
          <w:p w:rsidR="00F1670E" w:rsidRDefault="00D8275E">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心理健康教育</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F1670E">
        <w:trPr>
          <w:trHeight w:val="759"/>
        </w:trPr>
        <w:tc>
          <w:tcPr>
            <w:tcW w:w="446" w:type="dxa"/>
            <w:vAlign w:val="center"/>
          </w:tcPr>
          <w:p w:rsidR="00F1670E" w:rsidRDefault="00D8275E">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大学生安全</w:t>
            </w:r>
          </w:p>
          <w:p w:rsidR="00F1670E" w:rsidRDefault="00D8275E">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w:t>
            </w:r>
            <w:r>
              <w:rPr>
                <w:rFonts w:ascii="宋体" w:eastAsia="宋体" w:hAnsi="宋体" w:cs="宋体" w:hint="eastAsia"/>
                <w:szCs w:val="21"/>
              </w:rPr>
              <w:lastRenderedPageBreak/>
              <w:t>范意识和自我保护能力。</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主要围绕安全常识、人身安全、财产安全、网络安全、遵纪守法预防犯罪、交通安全、消防安全、自然灾害安全、国家</w:t>
            </w:r>
            <w:r>
              <w:rPr>
                <w:rFonts w:ascii="宋体" w:eastAsia="宋体" w:hAnsi="宋体" w:cs="宋体" w:hint="eastAsia"/>
                <w:szCs w:val="21"/>
              </w:rPr>
              <w:lastRenderedPageBreak/>
              <w:t>安全等内容学习。</w:t>
            </w:r>
          </w:p>
        </w:tc>
      </w:tr>
      <w:tr w:rsidR="00F1670E">
        <w:tc>
          <w:tcPr>
            <w:tcW w:w="446" w:type="dxa"/>
            <w:vAlign w:val="center"/>
          </w:tcPr>
          <w:p w:rsidR="00F1670E" w:rsidRDefault="00D8275E">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lastRenderedPageBreak/>
              <w:t>18</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创新与创业</w:t>
            </w:r>
          </w:p>
          <w:p w:rsidR="00F1670E" w:rsidRDefault="00D8275E">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能够进行创业机会识别和分析，树立科学的创新创业观，激发学生的创新创业意识，提高学生的社会责任感和创业精神，促进学生创业、就业全面发展。</w:t>
            </w:r>
          </w:p>
        </w:tc>
        <w:tc>
          <w:tcPr>
            <w:tcW w:w="4028" w:type="dxa"/>
            <w:vAlign w:val="center"/>
          </w:tcPr>
          <w:p w:rsidR="00F1670E" w:rsidRDefault="00D8275E">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w:t>
            </w:r>
            <w:proofErr w:type="gramStart"/>
            <w:r>
              <w:rPr>
                <w:rFonts w:ascii="宋体" w:eastAsia="宋体" w:hAnsi="宋体" w:cs="宋体" w:hint="eastAsia"/>
                <w:szCs w:val="21"/>
              </w:rPr>
              <w:t>演展示</w:t>
            </w:r>
            <w:proofErr w:type="gramEnd"/>
            <w:r>
              <w:rPr>
                <w:rFonts w:ascii="宋体" w:eastAsia="宋体" w:hAnsi="宋体" w:cs="宋体" w:hint="eastAsia"/>
                <w:szCs w:val="21"/>
              </w:rPr>
              <w:t>等。</w:t>
            </w:r>
          </w:p>
        </w:tc>
      </w:tr>
      <w:tr w:rsidR="00F1670E">
        <w:tc>
          <w:tcPr>
            <w:tcW w:w="446" w:type="dxa"/>
            <w:vAlign w:val="center"/>
          </w:tcPr>
          <w:p w:rsidR="00F1670E" w:rsidRDefault="00D8275E">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rsidR="00F1670E" w:rsidRDefault="00D8275E">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rsidR="00F1670E" w:rsidRDefault="00D8275E">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w:t>
            </w:r>
            <w:proofErr w:type="gramStart"/>
            <w:r>
              <w:rPr>
                <w:rFonts w:ascii="宋体" w:eastAsia="宋体" w:hAnsi="宋体" w:cs="宋体" w:hint="eastAsia"/>
                <w:szCs w:val="21"/>
              </w:rPr>
              <w:t>认识近</w:t>
            </w:r>
            <w:proofErr w:type="gramEnd"/>
            <w:r>
              <w:rPr>
                <w:rFonts w:ascii="宋体" w:eastAsia="宋体" w:hAnsi="宋体" w:cs="宋体" w:hint="eastAsia"/>
                <w:szCs w:val="21"/>
              </w:rPr>
              <w:t>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rsidR="00F1670E" w:rsidRDefault="00D8275E">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rsidR="00F1670E" w:rsidRDefault="00F1670E">
      <w:pPr>
        <w:pStyle w:val="afa"/>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8D0D50" w:rsidRDefault="008D0D50">
      <w:pPr>
        <w:pStyle w:val="afa"/>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8D0D50" w:rsidRDefault="008D0D50">
      <w:pPr>
        <w:pStyle w:val="afa"/>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8D0D50" w:rsidRDefault="008D0D50">
      <w:pPr>
        <w:pStyle w:val="afa"/>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8D0D50" w:rsidRDefault="008D0D50">
      <w:pPr>
        <w:pStyle w:val="afa"/>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F1670E" w:rsidRDefault="00D8275E">
      <w:pPr>
        <w:pStyle w:val="afa"/>
        <w:numPr>
          <w:ilvl w:val="0"/>
          <w:numId w:val="2"/>
        </w:numPr>
        <w:outlineLvl w:val="9"/>
        <w:rPr>
          <w:rFonts w:ascii="楷体_GB2312" w:eastAsia="楷体_GB2312" w:hAnsi="楷体_GB2312" w:cs="楷体_GB2312"/>
          <w:b w:val="0"/>
          <w:bCs/>
          <w:color w:val="000000" w:themeColor="text1"/>
          <w:sz w:val="28"/>
          <w:szCs w:val="28"/>
        </w:rPr>
      </w:pPr>
      <w:bookmarkStart w:id="27" w:name="_Toc38201839"/>
      <w:bookmarkStart w:id="28" w:name="_Toc27140"/>
      <w:bookmarkStart w:id="29" w:name="_Toc38299252"/>
      <w:r>
        <w:rPr>
          <w:rFonts w:ascii="楷体_GB2312" w:eastAsia="楷体_GB2312" w:hAnsi="楷体_GB2312" w:cs="楷体_GB2312" w:hint="eastAsia"/>
          <w:b w:val="0"/>
          <w:bCs/>
          <w:color w:val="000000" w:themeColor="text1"/>
          <w:sz w:val="28"/>
          <w:szCs w:val="28"/>
        </w:rPr>
        <w:t>专业（技能）课设置</w:t>
      </w:r>
      <w:bookmarkEnd w:id="27"/>
      <w:bookmarkEnd w:id="28"/>
      <w:bookmarkEnd w:id="29"/>
    </w:p>
    <w:tbl>
      <w:tblPr>
        <w:tblStyle w:val="af0"/>
        <w:tblW w:w="0" w:type="auto"/>
        <w:tblLook w:val="04A0"/>
      </w:tblPr>
      <w:tblGrid>
        <w:gridCol w:w="799"/>
        <w:gridCol w:w="2570"/>
        <w:gridCol w:w="5680"/>
      </w:tblGrid>
      <w:tr w:rsidR="00F1670E" w:rsidTr="008D0D50">
        <w:tc>
          <w:tcPr>
            <w:tcW w:w="799" w:type="dxa"/>
            <w:vAlign w:val="center"/>
          </w:tcPr>
          <w:p w:rsidR="00F1670E" w:rsidRDefault="00D8275E">
            <w:pPr>
              <w:contextualSpacing/>
              <w:jc w:val="center"/>
              <w:rPr>
                <w:rFonts w:ascii="宋体" w:eastAsia="宋体" w:hAnsi="宋体" w:cs="宋体"/>
                <w:szCs w:val="21"/>
              </w:rPr>
            </w:pPr>
            <w:r>
              <w:rPr>
                <w:rFonts w:ascii="宋体" w:eastAsia="宋体" w:hAnsi="宋体" w:cs="宋体" w:hint="eastAsia"/>
                <w:szCs w:val="21"/>
              </w:rPr>
              <w:t>序号</w:t>
            </w:r>
          </w:p>
        </w:tc>
        <w:tc>
          <w:tcPr>
            <w:tcW w:w="2570" w:type="dxa"/>
            <w:vAlign w:val="center"/>
          </w:tcPr>
          <w:p w:rsidR="00F1670E" w:rsidRDefault="00D8275E">
            <w:pPr>
              <w:contextualSpacing/>
              <w:jc w:val="center"/>
              <w:rPr>
                <w:rFonts w:ascii="宋体" w:eastAsia="宋体" w:hAnsi="宋体" w:cs="宋体"/>
                <w:szCs w:val="21"/>
              </w:rPr>
            </w:pPr>
            <w:r>
              <w:rPr>
                <w:rFonts w:ascii="宋体" w:eastAsia="宋体" w:hAnsi="宋体" w:cs="宋体" w:hint="eastAsia"/>
                <w:szCs w:val="21"/>
              </w:rPr>
              <w:t>课程名称</w:t>
            </w:r>
          </w:p>
        </w:tc>
        <w:tc>
          <w:tcPr>
            <w:tcW w:w="5680" w:type="dxa"/>
          </w:tcPr>
          <w:p w:rsidR="00F1670E" w:rsidRDefault="00D8275E">
            <w:pPr>
              <w:contextualSpacing/>
              <w:jc w:val="center"/>
              <w:rPr>
                <w:rFonts w:ascii="宋体" w:eastAsia="宋体" w:hAnsi="宋体" w:cs="宋体"/>
                <w:szCs w:val="21"/>
              </w:rPr>
            </w:pPr>
            <w:r>
              <w:rPr>
                <w:rFonts w:ascii="宋体" w:eastAsia="宋体" w:hAnsi="宋体" w:cs="宋体" w:hint="eastAsia"/>
                <w:szCs w:val="21"/>
              </w:rPr>
              <w:t>主要教学内容和要求</w:t>
            </w:r>
          </w:p>
        </w:tc>
      </w:tr>
      <w:tr w:rsidR="00F1670E" w:rsidTr="008D0D50">
        <w:tc>
          <w:tcPr>
            <w:tcW w:w="799"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1</w:t>
            </w:r>
          </w:p>
        </w:tc>
        <w:tc>
          <w:tcPr>
            <w:tcW w:w="2570"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园林美术</w:t>
            </w:r>
          </w:p>
        </w:tc>
        <w:tc>
          <w:tcPr>
            <w:tcW w:w="5680" w:type="dxa"/>
          </w:tcPr>
          <w:p w:rsidR="00F1670E" w:rsidRDefault="00D8275E">
            <w:pPr>
              <w:overflowPunct w:val="0"/>
              <w:contextualSpacing/>
              <w:rPr>
                <w:rFonts w:ascii="宋体" w:eastAsia="宋体" w:hAnsi="宋体" w:cs="宋体"/>
                <w:szCs w:val="21"/>
              </w:rPr>
            </w:pPr>
            <w:r>
              <w:rPr>
                <w:rFonts w:ascii="宋体" w:eastAsia="宋体" w:hAnsi="宋体" w:cs="宋体" w:hint="eastAsia"/>
                <w:szCs w:val="21"/>
              </w:rPr>
              <w:t>掌握绘画基础中的透视学要点、构图、植物的表现及山石、水景、小品、背景建筑、点景人物等的绘画技法和诀窍，掌握一定的园林审美能力、园林绘画表现能力和构图能力，初步具有园林景物的手绘表现能力</w:t>
            </w:r>
          </w:p>
        </w:tc>
      </w:tr>
      <w:tr w:rsidR="00F1670E" w:rsidTr="008D0D50">
        <w:tc>
          <w:tcPr>
            <w:tcW w:w="799"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2</w:t>
            </w:r>
          </w:p>
        </w:tc>
        <w:tc>
          <w:tcPr>
            <w:tcW w:w="2570"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园林植物</w:t>
            </w:r>
          </w:p>
        </w:tc>
        <w:tc>
          <w:tcPr>
            <w:tcW w:w="5680" w:type="dxa"/>
          </w:tcPr>
          <w:p w:rsidR="00F1670E" w:rsidRDefault="00D8275E">
            <w:pPr>
              <w:overflowPunct w:val="0"/>
              <w:contextualSpacing/>
              <w:rPr>
                <w:rFonts w:ascii="宋体" w:eastAsia="宋体" w:hAnsi="宋体" w:cs="宋体"/>
                <w:szCs w:val="21"/>
              </w:rPr>
            </w:pPr>
            <w:r>
              <w:rPr>
                <w:rFonts w:ascii="宋体" w:eastAsia="宋体" w:hAnsi="宋体" w:cs="宋体" w:hint="eastAsia"/>
                <w:szCs w:val="21"/>
              </w:rPr>
              <w:t>熟悉本地区常见的园林植物不同生长阶段的形态特征，能识别本地区常见园林植物；会制作植物标本，掌握常见园林植物的分类、分布、习性及园林用途，了解本地区常见园林植物的配置方法</w:t>
            </w:r>
          </w:p>
        </w:tc>
      </w:tr>
      <w:tr w:rsidR="00F1670E" w:rsidTr="008D0D50">
        <w:tc>
          <w:tcPr>
            <w:tcW w:w="799"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3</w:t>
            </w:r>
          </w:p>
        </w:tc>
        <w:tc>
          <w:tcPr>
            <w:tcW w:w="2570"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园林制图</w:t>
            </w:r>
          </w:p>
        </w:tc>
        <w:tc>
          <w:tcPr>
            <w:tcW w:w="5680" w:type="dxa"/>
          </w:tcPr>
          <w:p w:rsidR="00F1670E" w:rsidRDefault="00D8275E">
            <w:pPr>
              <w:overflowPunct w:val="0"/>
              <w:contextualSpacing/>
              <w:rPr>
                <w:rFonts w:ascii="宋体" w:eastAsia="宋体" w:hAnsi="宋体" w:cs="宋体"/>
                <w:szCs w:val="21"/>
              </w:rPr>
            </w:pPr>
            <w:r>
              <w:rPr>
                <w:rFonts w:ascii="宋体" w:eastAsia="宋体" w:hAnsi="宋体" w:cs="宋体" w:hint="eastAsia"/>
                <w:szCs w:val="21"/>
              </w:rPr>
              <w:t>初步掌握园林制图的基本理论和基本绘图技法；具有园林设计图、园林种植施工图的识图能力；掌握园林各要素绘制技法，能够进行简单的园林设计平面图、立面图、剖面图、园林种植图的绘制；了解AutoCAD图形设计软件知识，能运用计算机绘制简单的园林设计平面图、立面图、剖面图、园林植物种植图</w:t>
            </w:r>
          </w:p>
        </w:tc>
      </w:tr>
      <w:tr w:rsidR="00F1670E" w:rsidTr="008D0D50">
        <w:tc>
          <w:tcPr>
            <w:tcW w:w="799"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4</w:t>
            </w:r>
          </w:p>
        </w:tc>
        <w:tc>
          <w:tcPr>
            <w:tcW w:w="2570"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园林测量</w:t>
            </w:r>
          </w:p>
        </w:tc>
        <w:tc>
          <w:tcPr>
            <w:tcW w:w="5680" w:type="dxa"/>
          </w:tcPr>
          <w:p w:rsidR="00F1670E" w:rsidRDefault="00D8275E">
            <w:pPr>
              <w:overflowPunct w:val="0"/>
              <w:contextualSpacing/>
              <w:rPr>
                <w:rFonts w:ascii="宋体" w:eastAsia="宋体" w:hAnsi="宋体" w:cs="宋体"/>
                <w:szCs w:val="21"/>
              </w:rPr>
            </w:pPr>
            <w:r>
              <w:rPr>
                <w:rFonts w:ascii="宋体" w:eastAsia="宋体" w:hAnsi="宋体" w:cs="宋体" w:hint="eastAsia"/>
                <w:szCs w:val="21"/>
              </w:rPr>
              <w:t>熟练掌握各种常规测量仪器的使用方法及基本的操作技能；初步理解并掌握先进的测绘技术及测绘仪器的使用方法；能</w:t>
            </w:r>
            <w:r>
              <w:rPr>
                <w:rFonts w:ascii="宋体" w:eastAsia="宋体" w:hAnsi="宋体" w:cs="宋体" w:hint="eastAsia"/>
                <w:szCs w:val="21"/>
              </w:rPr>
              <w:lastRenderedPageBreak/>
              <w:t>够正确地使用地形图，利用测量仪器进行园林工程的施工放样；能够完成园林工程施工所需要的地形测绘工作</w:t>
            </w:r>
          </w:p>
        </w:tc>
      </w:tr>
      <w:tr w:rsidR="00F1670E" w:rsidTr="008D0D50">
        <w:tc>
          <w:tcPr>
            <w:tcW w:w="799"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lastRenderedPageBreak/>
              <w:t>5</w:t>
            </w:r>
          </w:p>
        </w:tc>
        <w:tc>
          <w:tcPr>
            <w:tcW w:w="2570"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植物生产与环境（植物学、生理学、土壤学）</w:t>
            </w:r>
          </w:p>
        </w:tc>
        <w:tc>
          <w:tcPr>
            <w:tcW w:w="5680" w:type="dxa"/>
          </w:tcPr>
          <w:p w:rsidR="00F1670E" w:rsidRDefault="00D8275E">
            <w:pPr>
              <w:overflowPunct w:val="0"/>
              <w:contextualSpacing/>
              <w:rPr>
                <w:rFonts w:ascii="宋体" w:eastAsia="宋体" w:hAnsi="宋体" w:cs="宋体"/>
                <w:szCs w:val="21"/>
              </w:rPr>
            </w:pPr>
            <w:r>
              <w:rPr>
                <w:rFonts w:ascii="宋体" w:eastAsia="宋体" w:hAnsi="宋体" w:cs="宋体" w:hint="eastAsia"/>
                <w:szCs w:val="21"/>
              </w:rPr>
              <w:t>了解植物生长发育的基础知识；了解与植物生长相关的环境因子的特点、变化规律；掌握园林植物生长发育与环境因子之间的关系；了解园林植物基本的繁殖方法，露地和保护地栽培的基本方法</w:t>
            </w:r>
          </w:p>
        </w:tc>
      </w:tr>
      <w:tr w:rsidR="00F1670E" w:rsidTr="008D0D50">
        <w:tc>
          <w:tcPr>
            <w:tcW w:w="799" w:type="dxa"/>
            <w:vAlign w:val="center"/>
          </w:tcPr>
          <w:p w:rsidR="00F1670E" w:rsidRDefault="00D8275E">
            <w:pPr>
              <w:overflowPunct w:val="0"/>
              <w:contextualSpacing/>
              <w:jc w:val="center"/>
              <w:rPr>
                <w:rFonts w:ascii="宋体" w:eastAsia="宋体" w:hAnsi="宋体" w:cs="宋体"/>
                <w:szCs w:val="21"/>
              </w:rPr>
            </w:pPr>
            <w:r>
              <w:rPr>
                <w:rFonts w:ascii="宋体" w:eastAsia="宋体" w:hAnsi="宋体" w:cs="宋体" w:hint="eastAsia"/>
                <w:szCs w:val="21"/>
              </w:rPr>
              <w:t>6</w:t>
            </w:r>
          </w:p>
        </w:tc>
        <w:tc>
          <w:tcPr>
            <w:tcW w:w="2570" w:type="dxa"/>
            <w:vAlign w:val="center"/>
          </w:tcPr>
          <w:p w:rsidR="00F1670E" w:rsidRDefault="00D8275E" w:rsidP="008D0D50">
            <w:pPr>
              <w:overflowPunct w:val="0"/>
              <w:contextualSpacing/>
              <w:jc w:val="center"/>
              <w:rPr>
                <w:rFonts w:ascii="宋体" w:eastAsia="宋体" w:hAnsi="宋体" w:cs="宋体"/>
                <w:szCs w:val="21"/>
              </w:rPr>
            </w:pPr>
            <w:r>
              <w:rPr>
                <w:rFonts w:ascii="宋体" w:eastAsia="宋体" w:hAnsi="宋体" w:cs="宋体" w:hint="eastAsia"/>
                <w:szCs w:val="21"/>
              </w:rPr>
              <w:t>园林设计基础</w:t>
            </w:r>
          </w:p>
        </w:tc>
        <w:tc>
          <w:tcPr>
            <w:tcW w:w="5680" w:type="dxa"/>
          </w:tcPr>
          <w:p w:rsidR="00F1670E" w:rsidRDefault="00D8275E" w:rsidP="008D0D50">
            <w:pPr>
              <w:overflowPunct w:val="0"/>
              <w:contextualSpacing/>
              <w:rPr>
                <w:rFonts w:ascii="宋体" w:eastAsia="宋体" w:hAnsi="宋体" w:cs="宋体"/>
                <w:szCs w:val="21"/>
              </w:rPr>
            </w:pPr>
            <w:r>
              <w:rPr>
                <w:rFonts w:ascii="宋体" w:eastAsia="宋体" w:hAnsi="宋体" w:cs="宋体" w:hint="eastAsia"/>
                <w:szCs w:val="21"/>
              </w:rPr>
              <w:t>了解中外园林的发展及艺术特点；理解园林艺术的审美特点和园林造景手法；掌握园林绿地设计和园林植物造景的基本原理；初步学会园林设计的方法</w:t>
            </w:r>
          </w:p>
        </w:tc>
      </w:tr>
      <w:tr w:rsidR="008D0D50" w:rsidTr="008D0D50">
        <w:tc>
          <w:tcPr>
            <w:tcW w:w="799" w:type="dxa"/>
            <w:vAlign w:val="center"/>
          </w:tcPr>
          <w:p w:rsidR="008D0D50" w:rsidRDefault="008D0D50" w:rsidP="008D0D50">
            <w:pPr>
              <w:spacing w:line="560" w:lineRule="exact"/>
              <w:contextualSpacing/>
              <w:jc w:val="center"/>
              <w:rPr>
                <w:rFonts w:ascii="宋体" w:eastAsia="宋体" w:hAnsi="宋体" w:cs="宋体"/>
                <w:szCs w:val="21"/>
              </w:rPr>
            </w:pPr>
            <w:r>
              <w:rPr>
                <w:rFonts w:ascii="宋体" w:eastAsia="宋体" w:hAnsi="宋体" w:cs="宋体" w:hint="eastAsia"/>
                <w:szCs w:val="21"/>
              </w:rPr>
              <w:t>7</w:t>
            </w:r>
          </w:p>
        </w:tc>
        <w:tc>
          <w:tcPr>
            <w:tcW w:w="2570" w:type="dxa"/>
            <w:vAlign w:val="center"/>
          </w:tcPr>
          <w:p w:rsidR="008D0D50" w:rsidRDefault="008D0D50" w:rsidP="008D0D50">
            <w:pPr>
              <w:contextualSpacing/>
              <w:jc w:val="center"/>
              <w:rPr>
                <w:rFonts w:ascii="宋体" w:eastAsia="宋体" w:hAnsi="宋体" w:cs="宋体"/>
                <w:szCs w:val="21"/>
              </w:rPr>
            </w:pPr>
            <w:r>
              <w:rPr>
                <w:rFonts w:ascii="宋体" w:eastAsia="宋体" w:hAnsi="宋体" w:cs="宋体" w:hint="eastAsia"/>
                <w:szCs w:val="21"/>
              </w:rPr>
              <w:t>园林苗木生产与经营</w:t>
            </w:r>
          </w:p>
        </w:tc>
        <w:tc>
          <w:tcPr>
            <w:tcW w:w="5680" w:type="dxa"/>
          </w:tcPr>
          <w:p w:rsidR="008D0D50" w:rsidRDefault="008D0D50" w:rsidP="008D0D50">
            <w:pPr>
              <w:contextualSpacing/>
              <w:rPr>
                <w:rFonts w:ascii="宋体" w:eastAsia="宋体" w:hAnsi="宋体" w:cs="宋体"/>
                <w:szCs w:val="21"/>
              </w:rPr>
            </w:pPr>
            <w:r>
              <w:rPr>
                <w:rFonts w:ascii="宋体" w:eastAsia="宋体" w:hAnsi="宋体" w:cs="宋体" w:hint="eastAsia"/>
                <w:szCs w:val="21"/>
              </w:rPr>
              <w:t>重点讲授园林苗圃建立及区划的基本理论、园林植物种子生产、苗木生产及苗圃日常管理等知识；重点开展苗圃生产方案的制订、园林苗木生产(播种育苗、营养繁殖育苗、大苗培育等)、苗木移植、植物造型养护、苗木假植管理及苗木销售与经营等技能训练</w:t>
            </w:r>
          </w:p>
        </w:tc>
      </w:tr>
      <w:tr w:rsidR="008D0D50" w:rsidTr="008D0D50">
        <w:tc>
          <w:tcPr>
            <w:tcW w:w="799" w:type="dxa"/>
            <w:vAlign w:val="center"/>
          </w:tcPr>
          <w:p w:rsidR="008D0D50" w:rsidRDefault="008D0D50" w:rsidP="008D0D50">
            <w:pPr>
              <w:spacing w:line="560" w:lineRule="exact"/>
              <w:contextualSpacing/>
              <w:jc w:val="center"/>
              <w:rPr>
                <w:rFonts w:ascii="宋体" w:eastAsia="宋体" w:hAnsi="宋体" w:cs="宋体"/>
                <w:szCs w:val="21"/>
              </w:rPr>
            </w:pPr>
            <w:r>
              <w:rPr>
                <w:rFonts w:ascii="宋体" w:eastAsia="宋体" w:hAnsi="宋体" w:cs="宋体" w:hint="eastAsia"/>
                <w:szCs w:val="21"/>
              </w:rPr>
              <w:t>8</w:t>
            </w:r>
          </w:p>
        </w:tc>
        <w:tc>
          <w:tcPr>
            <w:tcW w:w="2570" w:type="dxa"/>
            <w:vAlign w:val="center"/>
          </w:tcPr>
          <w:p w:rsidR="008D0D50" w:rsidRDefault="008D0D50" w:rsidP="008D0D50">
            <w:pPr>
              <w:contextualSpacing/>
              <w:jc w:val="center"/>
              <w:rPr>
                <w:rFonts w:ascii="宋体" w:eastAsia="宋体" w:hAnsi="宋体" w:cs="宋体"/>
                <w:szCs w:val="21"/>
              </w:rPr>
            </w:pPr>
            <w:r>
              <w:rPr>
                <w:rFonts w:ascii="宋体" w:eastAsia="宋体" w:hAnsi="宋体" w:cs="宋体" w:hint="eastAsia"/>
                <w:szCs w:val="21"/>
              </w:rPr>
              <w:t>园林植物栽培与养护</w:t>
            </w:r>
          </w:p>
        </w:tc>
        <w:tc>
          <w:tcPr>
            <w:tcW w:w="5680" w:type="dxa"/>
          </w:tcPr>
          <w:p w:rsidR="008D0D50" w:rsidRDefault="008D0D50" w:rsidP="008D0D50">
            <w:pPr>
              <w:contextualSpacing/>
              <w:rPr>
                <w:rFonts w:ascii="宋体" w:eastAsia="宋体" w:hAnsi="宋体" w:cs="宋体"/>
                <w:szCs w:val="21"/>
              </w:rPr>
            </w:pPr>
            <w:r>
              <w:rPr>
                <w:rFonts w:ascii="宋体" w:eastAsia="宋体" w:hAnsi="宋体" w:cs="宋体" w:hint="eastAsia"/>
                <w:szCs w:val="21"/>
              </w:rPr>
              <w:t>重点讲授园林植物栽培及园林绿化施工养护的基本概念及理论；重点开展播种、分株、压条、扦插嫁接等繁殖方法，常见草花、木本花卉（包括绿篱、行道树等）的整形修剪，园林植物的施肥、浇水、修剪、除草等养护,古树名木的复壮,常用养护工（机）具使用和保养等技能训练</w:t>
            </w:r>
          </w:p>
        </w:tc>
      </w:tr>
      <w:tr w:rsidR="008D0D50" w:rsidTr="008D0D50">
        <w:tc>
          <w:tcPr>
            <w:tcW w:w="799" w:type="dxa"/>
            <w:vAlign w:val="center"/>
          </w:tcPr>
          <w:p w:rsidR="008D0D50" w:rsidRDefault="008D0D50" w:rsidP="008D0D50">
            <w:pPr>
              <w:overflowPunct w:val="0"/>
              <w:spacing w:line="560" w:lineRule="exact"/>
              <w:contextualSpacing/>
              <w:jc w:val="center"/>
              <w:rPr>
                <w:rFonts w:ascii="宋体" w:eastAsia="宋体" w:hAnsi="宋体" w:cs="宋体"/>
                <w:szCs w:val="21"/>
              </w:rPr>
            </w:pPr>
            <w:r>
              <w:rPr>
                <w:rFonts w:ascii="宋体" w:eastAsia="宋体" w:hAnsi="宋体" w:cs="宋体" w:hint="eastAsia"/>
                <w:szCs w:val="21"/>
              </w:rPr>
              <w:t>9</w:t>
            </w:r>
          </w:p>
        </w:tc>
        <w:tc>
          <w:tcPr>
            <w:tcW w:w="2570" w:type="dxa"/>
            <w:vAlign w:val="center"/>
          </w:tcPr>
          <w:p w:rsidR="008D0D50" w:rsidRDefault="008D0D50" w:rsidP="008D0D50">
            <w:pPr>
              <w:contextualSpacing/>
              <w:jc w:val="center"/>
              <w:rPr>
                <w:rFonts w:ascii="宋体" w:eastAsia="宋体" w:hAnsi="宋体" w:cs="宋体"/>
                <w:szCs w:val="21"/>
              </w:rPr>
            </w:pPr>
            <w:r>
              <w:rPr>
                <w:rFonts w:ascii="宋体" w:eastAsia="宋体" w:hAnsi="宋体" w:cs="宋体" w:hint="eastAsia"/>
                <w:szCs w:val="21"/>
              </w:rPr>
              <w:t>园林植物有害生物防治</w:t>
            </w:r>
          </w:p>
        </w:tc>
        <w:tc>
          <w:tcPr>
            <w:tcW w:w="5680" w:type="dxa"/>
          </w:tcPr>
          <w:p w:rsidR="008D0D50" w:rsidRDefault="008D0D50" w:rsidP="008D0D50">
            <w:pPr>
              <w:contextualSpacing/>
              <w:rPr>
                <w:rFonts w:ascii="宋体" w:eastAsia="宋体" w:hAnsi="宋体" w:cs="宋体"/>
                <w:szCs w:val="21"/>
              </w:rPr>
            </w:pPr>
            <w:r>
              <w:rPr>
                <w:rFonts w:ascii="宋体" w:eastAsia="宋体" w:hAnsi="宋体" w:cs="宋体" w:hint="eastAsia"/>
                <w:szCs w:val="21"/>
              </w:rPr>
              <w:t>重点讲授园林植物有害生物的分布与危害、科学防治方法和综合防治的意义、城市不良环境对园林植物的影响及控制措施等知识；重点开展当地园林植物的食叶、吸汁、蛀干、地下害虫的防治,叶、花、果、枝干、根部病害的防治,外来有害生物的防治等技能训</w:t>
            </w:r>
          </w:p>
        </w:tc>
      </w:tr>
      <w:tr w:rsidR="008D0D50" w:rsidTr="008D0D50">
        <w:tc>
          <w:tcPr>
            <w:tcW w:w="799" w:type="dxa"/>
            <w:vAlign w:val="center"/>
          </w:tcPr>
          <w:p w:rsidR="008D0D50" w:rsidRDefault="008D0D50" w:rsidP="008D0D50">
            <w:pPr>
              <w:spacing w:line="560" w:lineRule="exact"/>
              <w:contextualSpacing/>
              <w:jc w:val="center"/>
              <w:rPr>
                <w:rFonts w:ascii="宋体" w:eastAsia="宋体" w:hAnsi="宋体" w:cs="宋体"/>
                <w:szCs w:val="21"/>
              </w:rPr>
            </w:pPr>
            <w:r>
              <w:rPr>
                <w:rFonts w:ascii="宋体" w:eastAsia="宋体" w:hAnsi="宋体" w:cs="宋体" w:hint="eastAsia"/>
                <w:szCs w:val="21"/>
              </w:rPr>
              <w:t>10</w:t>
            </w:r>
          </w:p>
        </w:tc>
        <w:tc>
          <w:tcPr>
            <w:tcW w:w="2570" w:type="dxa"/>
            <w:vAlign w:val="center"/>
          </w:tcPr>
          <w:p w:rsidR="008D0D50" w:rsidRDefault="008D0D50" w:rsidP="008D0D50">
            <w:pPr>
              <w:contextualSpacing/>
              <w:jc w:val="center"/>
              <w:rPr>
                <w:rFonts w:ascii="宋体" w:eastAsia="宋体" w:hAnsi="宋体" w:cs="宋体"/>
                <w:szCs w:val="21"/>
              </w:rPr>
            </w:pPr>
            <w:r>
              <w:rPr>
                <w:rFonts w:ascii="宋体" w:eastAsia="宋体" w:hAnsi="宋体" w:cs="宋体" w:hint="eastAsia"/>
                <w:szCs w:val="21"/>
              </w:rPr>
              <w:t>园林规划设计</w:t>
            </w:r>
          </w:p>
        </w:tc>
        <w:tc>
          <w:tcPr>
            <w:tcW w:w="5680" w:type="dxa"/>
          </w:tcPr>
          <w:p w:rsidR="008D0D50" w:rsidRDefault="008D0D50" w:rsidP="008D0D50">
            <w:pPr>
              <w:contextualSpacing/>
              <w:rPr>
                <w:rFonts w:ascii="宋体" w:eastAsia="宋体" w:hAnsi="宋体" w:cs="宋体"/>
                <w:szCs w:val="21"/>
              </w:rPr>
            </w:pPr>
            <w:r>
              <w:rPr>
                <w:rFonts w:ascii="宋体" w:eastAsia="宋体" w:hAnsi="宋体" w:cs="宋体" w:hint="eastAsia"/>
                <w:szCs w:val="21"/>
              </w:rPr>
              <w:t>重点讲授园林规划设计的原则、步骤和方法,园林布局形式,园林造景手法，园林构成要素设计，从美学、生态学、使用功能等角度营造室外空间环境；重点开展城市道路及广场绿地、居住区绿地、单位附属绿地、公园绿地、屋顶花园绿地、特色小镇、美丽乡村、田园综合体、生态湿地等设计训练</w:t>
            </w:r>
          </w:p>
        </w:tc>
      </w:tr>
      <w:tr w:rsidR="008D0D50" w:rsidTr="008D0D50">
        <w:tc>
          <w:tcPr>
            <w:tcW w:w="799" w:type="dxa"/>
            <w:vAlign w:val="center"/>
          </w:tcPr>
          <w:p w:rsidR="008D0D50" w:rsidRDefault="008D0D50" w:rsidP="008D0D50">
            <w:pPr>
              <w:spacing w:line="560" w:lineRule="exact"/>
              <w:contextualSpacing/>
              <w:jc w:val="center"/>
              <w:rPr>
                <w:rFonts w:ascii="宋体" w:eastAsia="宋体" w:hAnsi="宋体" w:cs="宋体"/>
                <w:szCs w:val="21"/>
              </w:rPr>
            </w:pPr>
            <w:r>
              <w:rPr>
                <w:rFonts w:ascii="宋体" w:eastAsia="宋体" w:hAnsi="宋体" w:cs="宋体" w:hint="eastAsia"/>
                <w:szCs w:val="21"/>
              </w:rPr>
              <w:t>11</w:t>
            </w:r>
          </w:p>
        </w:tc>
        <w:tc>
          <w:tcPr>
            <w:tcW w:w="2570" w:type="dxa"/>
            <w:vAlign w:val="center"/>
          </w:tcPr>
          <w:p w:rsidR="008D0D50" w:rsidRDefault="008D0D50" w:rsidP="008D0D50">
            <w:pPr>
              <w:contextualSpacing/>
              <w:jc w:val="center"/>
              <w:rPr>
                <w:rFonts w:ascii="宋体" w:eastAsia="宋体" w:hAnsi="宋体" w:cs="宋体"/>
                <w:szCs w:val="21"/>
              </w:rPr>
            </w:pPr>
            <w:r>
              <w:rPr>
                <w:rFonts w:ascii="宋体" w:eastAsia="宋体" w:hAnsi="宋体" w:cs="宋体" w:hint="eastAsia"/>
                <w:szCs w:val="21"/>
              </w:rPr>
              <w:t>园林工程施工与管理</w:t>
            </w:r>
          </w:p>
        </w:tc>
        <w:tc>
          <w:tcPr>
            <w:tcW w:w="5680" w:type="dxa"/>
          </w:tcPr>
          <w:p w:rsidR="008D0D50" w:rsidRDefault="008D0D50" w:rsidP="008D0D50">
            <w:pPr>
              <w:contextualSpacing/>
              <w:rPr>
                <w:rFonts w:ascii="宋体" w:eastAsia="宋体" w:hAnsi="宋体" w:cs="宋体"/>
                <w:szCs w:val="21"/>
              </w:rPr>
            </w:pPr>
            <w:r>
              <w:rPr>
                <w:rFonts w:ascii="宋体" w:eastAsia="宋体" w:hAnsi="宋体" w:cs="宋体" w:hint="eastAsia"/>
                <w:szCs w:val="21"/>
              </w:rPr>
              <w:t>重点讲授各项园林工程的专业术语和基本概念、各项园林工程的施工图的识读与绘制要点、各项园林工程的施工技术要点；重点开展土方工程、园路工程、水景工程、假山工程、给排水工程、砌体工程、种植工程和供电与照明工程等工程施工及工程施工的技能训</w:t>
            </w:r>
          </w:p>
        </w:tc>
      </w:tr>
      <w:tr w:rsidR="008D0D50" w:rsidTr="008D0D50">
        <w:tc>
          <w:tcPr>
            <w:tcW w:w="799" w:type="dxa"/>
            <w:vAlign w:val="center"/>
          </w:tcPr>
          <w:p w:rsidR="008D0D50" w:rsidRDefault="008D0D50" w:rsidP="008D0D50">
            <w:pPr>
              <w:spacing w:line="560" w:lineRule="exact"/>
              <w:contextualSpacing/>
              <w:jc w:val="center"/>
              <w:rPr>
                <w:rFonts w:ascii="宋体" w:eastAsia="宋体" w:hAnsi="宋体" w:cs="宋体"/>
                <w:szCs w:val="21"/>
              </w:rPr>
            </w:pPr>
            <w:r>
              <w:rPr>
                <w:rFonts w:ascii="宋体" w:eastAsia="宋体" w:hAnsi="宋体" w:cs="宋体" w:hint="eastAsia"/>
                <w:szCs w:val="21"/>
              </w:rPr>
              <w:t>12</w:t>
            </w:r>
          </w:p>
        </w:tc>
        <w:tc>
          <w:tcPr>
            <w:tcW w:w="2570" w:type="dxa"/>
            <w:vAlign w:val="center"/>
          </w:tcPr>
          <w:p w:rsidR="008D0D50" w:rsidRDefault="008D0D50" w:rsidP="008D0D50">
            <w:pPr>
              <w:contextualSpacing/>
              <w:jc w:val="center"/>
              <w:rPr>
                <w:rFonts w:ascii="宋体" w:eastAsia="宋体" w:hAnsi="宋体" w:cs="宋体"/>
                <w:szCs w:val="21"/>
              </w:rPr>
            </w:pPr>
            <w:r>
              <w:rPr>
                <w:rFonts w:ascii="宋体" w:eastAsia="宋体" w:hAnsi="宋体" w:cs="宋体" w:hint="eastAsia"/>
                <w:szCs w:val="21"/>
              </w:rPr>
              <w:t>园林工程招投标与预决算</w:t>
            </w:r>
          </w:p>
        </w:tc>
        <w:tc>
          <w:tcPr>
            <w:tcW w:w="5680" w:type="dxa"/>
          </w:tcPr>
          <w:p w:rsidR="008D0D50" w:rsidRDefault="008D0D50" w:rsidP="008D0D50">
            <w:pPr>
              <w:contextualSpacing/>
              <w:rPr>
                <w:rFonts w:ascii="宋体" w:eastAsia="宋体" w:hAnsi="宋体" w:cs="宋体"/>
                <w:szCs w:val="21"/>
              </w:rPr>
            </w:pPr>
            <w:r>
              <w:rPr>
                <w:rFonts w:ascii="宋体" w:eastAsia="宋体" w:hAnsi="宋体" w:cs="宋体" w:hint="eastAsia"/>
                <w:szCs w:val="21"/>
              </w:rPr>
              <w:t>重点讲授园林工程预算的编制、园林工程量清单编制与报价、招投标以及竣工结算与决算等知；点展园林工程工程的计算、园林工程预算的编制、园林工程量清单及</w:t>
            </w:r>
            <w:proofErr w:type="gramStart"/>
            <w:r>
              <w:rPr>
                <w:rFonts w:ascii="宋体" w:eastAsia="宋体" w:hAnsi="宋体" w:cs="宋体" w:hint="eastAsia"/>
                <w:szCs w:val="21"/>
              </w:rPr>
              <w:t>清单组价等</w:t>
            </w:r>
            <w:proofErr w:type="gramEnd"/>
            <w:r>
              <w:rPr>
                <w:rFonts w:ascii="宋体" w:eastAsia="宋体" w:hAnsi="宋体" w:cs="宋体" w:hint="eastAsia"/>
                <w:szCs w:val="21"/>
              </w:rPr>
              <w:t>预算软件的运用、园林工程招标文件的编、园林工程技术标与标的编等技能训</w:t>
            </w:r>
          </w:p>
        </w:tc>
      </w:tr>
    </w:tbl>
    <w:p w:rsidR="00F1670E" w:rsidRDefault="00F1670E">
      <w:pPr>
        <w:pStyle w:val="afa"/>
        <w:outlineLvl w:val="9"/>
        <w:rPr>
          <w:rFonts w:ascii="楷体_GB2312" w:eastAsia="楷体_GB2312" w:hAnsi="楷体_GB2312" w:cs="楷体_GB2312"/>
          <w:b w:val="0"/>
          <w:bCs/>
          <w:color w:val="000000" w:themeColor="text1"/>
          <w:sz w:val="28"/>
          <w:szCs w:val="28"/>
        </w:rPr>
      </w:pPr>
    </w:p>
    <w:p w:rsidR="00F1670E" w:rsidRDefault="00D8275E">
      <w:pPr>
        <w:rPr>
          <w:rFonts w:ascii="黑体" w:eastAsia="黑体" w:hAnsi="黑体" w:cs="黑体"/>
          <w:bCs/>
          <w:color w:val="000000" w:themeColor="text1"/>
          <w:sz w:val="30"/>
          <w:szCs w:val="30"/>
        </w:rPr>
      </w:pPr>
      <w:bookmarkStart w:id="30" w:name="_Toc38201840"/>
      <w:bookmarkStart w:id="31" w:name="_Toc38299253"/>
      <w:r>
        <w:rPr>
          <w:rFonts w:ascii="黑体" w:eastAsia="黑体" w:hAnsi="黑体" w:cs="黑体" w:hint="eastAsia"/>
          <w:bCs/>
          <w:color w:val="000000" w:themeColor="text1"/>
          <w:sz w:val="30"/>
          <w:szCs w:val="30"/>
        </w:rPr>
        <w:lastRenderedPageBreak/>
        <w:br w:type="page"/>
      </w:r>
    </w:p>
    <w:p w:rsidR="00F1670E" w:rsidRDefault="00D8275E">
      <w:pPr>
        <w:pStyle w:val="af5"/>
        <w:spacing w:line="560" w:lineRule="exact"/>
        <w:ind w:leftChars="152" w:left="319" w:firstLineChars="100" w:firstLine="300"/>
        <w:rPr>
          <w:rFonts w:ascii="黑体" w:eastAsia="黑体" w:hAnsi="黑体" w:cs="黑体"/>
          <w:b w:val="0"/>
          <w:bCs/>
          <w:color w:val="000000" w:themeColor="text1"/>
          <w:sz w:val="30"/>
          <w:szCs w:val="30"/>
        </w:rPr>
      </w:pPr>
      <w:bookmarkStart w:id="32" w:name="_Toc16060"/>
      <w:r>
        <w:rPr>
          <w:rFonts w:ascii="黑体" w:eastAsia="黑体" w:hAnsi="黑体" w:cs="黑体" w:hint="eastAsia"/>
          <w:b w:val="0"/>
          <w:bCs/>
          <w:color w:val="000000" w:themeColor="text1"/>
          <w:sz w:val="30"/>
          <w:szCs w:val="30"/>
        </w:rPr>
        <w:lastRenderedPageBreak/>
        <w:t>七、教学进程总体安排</w:t>
      </w:r>
      <w:bookmarkEnd w:id="32"/>
    </w:p>
    <w:p w:rsidR="00F1670E" w:rsidRDefault="00D8275E">
      <w:pPr>
        <w:pStyle w:val="afc"/>
        <w:spacing w:line="560" w:lineRule="exact"/>
        <w:outlineLvl w:val="1"/>
        <w:rPr>
          <w:rFonts w:ascii="楷体_GB2312" w:eastAsia="楷体_GB2312" w:hAnsi="楷体_GB2312" w:cs="楷体_GB2312"/>
          <w:b w:val="0"/>
          <w:bCs/>
          <w:color w:val="000000" w:themeColor="text1"/>
          <w:sz w:val="30"/>
          <w:szCs w:val="30"/>
        </w:rPr>
      </w:pPr>
      <w:bookmarkStart w:id="33" w:name="_Toc18477"/>
      <w:r>
        <w:rPr>
          <w:rFonts w:ascii="楷体_GB2312" w:eastAsia="楷体_GB2312" w:hAnsi="楷体_GB2312" w:cs="楷体_GB2312" w:hint="eastAsia"/>
          <w:b w:val="0"/>
          <w:bCs/>
          <w:color w:val="000000" w:themeColor="text1"/>
          <w:sz w:val="30"/>
          <w:szCs w:val="30"/>
        </w:rPr>
        <w:t>（一）教育教学时间安排表</w:t>
      </w:r>
      <w:bookmarkEnd w:id="33"/>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30"/>
        <w:gridCol w:w="916"/>
        <w:gridCol w:w="916"/>
        <w:gridCol w:w="916"/>
        <w:gridCol w:w="916"/>
        <w:gridCol w:w="919"/>
        <w:gridCol w:w="1179"/>
      </w:tblGrid>
      <w:tr w:rsidR="00F1670E">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F1670E">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rsidR="00F1670E" w:rsidRDefault="00F1670E">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proofErr w:type="gramStart"/>
            <w:r>
              <w:rPr>
                <w:rFonts w:ascii="仿宋_GB2312" w:eastAsia="仿宋_GB2312" w:hAnsi="仿宋_GB2312" w:cs="仿宋_GB2312" w:hint="eastAsia"/>
                <w:color w:val="000000" w:themeColor="text1"/>
                <w:sz w:val="24"/>
                <w:szCs w:val="24"/>
              </w:rPr>
              <w:t>一</w:t>
            </w:r>
            <w:proofErr w:type="gramEnd"/>
          </w:p>
        </w:tc>
        <w:tc>
          <w:tcPr>
            <w:tcW w:w="916"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F1670E">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16</w:t>
            </w:r>
          </w:p>
        </w:tc>
        <w:tc>
          <w:tcPr>
            <w:tcW w:w="916" w:type="dxa"/>
            <w:vMerge w:val="restart"/>
            <w:tcBorders>
              <w:top w:val="single" w:sz="4" w:space="0" w:color="auto"/>
              <w:left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1179" w:type="dxa"/>
            <w:vMerge w:val="restart"/>
            <w:tcBorders>
              <w:top w:val="single" w:sz="4" w:space="0" w:color="auto"/>
              <w:left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F1670E">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rsidR="00F1670E" w:rsidRDefault="00F1670E">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F1670E" w:rsidRDefault="00F1670E">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F1670E" w:rsidRDefault="00F1670E">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F1670E" w:rsidRDefault="00F1670E">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rsidR="00F1670E" w:rsidRDefault="00F1670E">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F1670E" w:rsidRDefault="00F1670E">
            <w:pPr>
              <w:spacing w:line="360" w:lineRule="auto"/>
              <w:rPr>
                <w:rFonts w:ascii="仿宋_GB2312" w:eastAsia="仿宋_GB2312" w:hAnsi="仿宋_GB2312" w:cs="仿宋_GB2312"/>
                <w:color w:val="000000" w:themeColor="text1"/>
                <w:sz w:val="24"/>
                <w:szCs w:val="24"/>
              </w:rPr>
            </w:pPr>
          </w:p>
        </w:tc>
      </w:tr>
      <w:tr w:rsidR="00F1670E">
        <w:trPr>
          <w:trHeight w:val="502"/>
        </w:trPr>
        <w:tc>
          <w:tcPr>
            <w:tcW w:w="3030" w:type="dxa"/>
            <w:tcBorders>
              <w:top w:val="single" w:sz="4" w:space="0" w:color="auto"/>
              <w:left w:val="single" w:sz="4" w:space="0" w:color="auto"/>
              <w:bottom w:val="single" w:sz="4" w:space="0" w:color="auto"/>
              <w:right w:val="single" w:sz="4" w:space="0" w:color="auto"/>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r>
      <w:tr w:rsidR="00F1670E">
        <w:trPr>
          <w:trHeight w:val="512"/>
        </w:trPr>
        <w:tc>
          <w:tcPr>
            <w:tcW w:w="3030" w:type="dxa"/>
            <w:tcBorders>
              <w:top w:val="single" w:sz="4" w:space="0" w:color="auto"/>
              <w:left w:val="single" w:sz="4" w:space="0" w:color="auto"/>
              <w:bottom w:val="single" w:sz="4" w:space="0" w:color="auto"/>
              <w:right w:val="single" w:sz="4" w:space="0" w:color="auto"/>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rsidR="00F1670E" w:rsidRDefault="00F1670E">
            <w:pPr>
              <w:spacing w:line="360" w:lineRule="auto"/>
              <w:jc w:val="center"/>
              <w:rPr>
                <w:rFonts w:ascii="仿宋_GB2312" w:eastAsia="仿宋_GB2312" w:hAnsi="仿宋_GB2312" w:cs="仿宋_GB2312"/>
                <w:color w:val="000000" w:themeColor="text1"/>
                <w:sz w:val="24"/>
                <w:szCs w:val="24"/>
              </w:rPr>
            </w:pPr>
          </w:p>
        </w:tc>
      </w:tr>
      <w:tr w:rsidR="00F1670E">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劳动实践/机动</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r>
      <w:tr w:rsidR="00F1670E">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r>
      <w:tr w:rsidR="00F1670E">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r>
      <w:tr w:rsidR="00F1670E">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r>
    </w:tbl>
    <w:p w:rsidR="00F1670E" w:rsidRDefault="00D8275E">
      <w:pPr>
        <w:pStyle w:val="afc"/>
        <w:spacing w:line="560" w:lineRule="exact"/>
        <w:outlineLvl w:val="1"/>
        <w:rPr>
          <w:rFonts w:ascii="楷体_GB2312" w:eastAsia="楷体_GB2312" w:hAnsi="楷体_GB2312" w:cs="楷体_GB2312"/>
          <w:b w:val="0"/>
          <w:bCs/>
          <w:color w:val="000000" w:themeColor="text1"/>
          <w:sz w:val="32"/>
          <w:szCs w:val="32"/>
        </w:rPr>
      </w:pPr>
      <w:bookmarkStart w:id="34" w:name="_Toc20608"/>
      <w:r>
        <w:rPr>
          <w:rFonts w:ascii="楷体_GB2312" w:eastAsia="楷体_GB2312" w:hAnsi="楷体_GB2312" w:cs="楷体_GB2312" w:hint="eastAsia"/>
          <w:b w:val="0"/>
          <w:bCs/>
          <w:color w:val="000000" w:themeColor="text1"/>
          <w:sz w:val="30"/>
          <w:szCs w:val="30"/>
        </w:rPr>
        <w:t>（二）理论与实践教学学时分配表</w:t>
      </w:r>
      <w:bookmarkEnd w:id="34"/>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9"/>
        <w:gridCol w:w="1795"/>
        <w:gridCol w:w="992"/>
        <w:gridCol w:w="1417"/>
        <w:gridCol w:w="1134"/>
        <w:gridCol w:w="1132"/>
        <w:gridCol w:w="1293"/>
      </w:tblGrid>
      <w:tr w:rsidR="00F1670E">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  程  分  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  论  教  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 xml:space="preserve">实  </w:t>
            </w:r>
            <w:proofErr w:type="gramStart"/>
            <w:r>
              <w:rPr>
                <w:rFonts w:ascii="仿宋_GB2312" w:eastAsia="仿宋_GB2312" w:hAnsi="仿宋_GB2312" w:cs="仿宋_GB2312" w:hint="eastAsia"/>
                <w:b/>
                <w:color w:val="000000" w:themeColor="text1"/>
                <w:sz w:val="24"/>
                <w:szCs w:val="24"/>
              </w:rPr>
              <w:t>践</w:t>
            </w:r>
            <w:proofErr w:type="gramEnd"/>
            <w:r>
              <w:rPr>
                <w:rFonts w:ascii="仿宋_GB2312" w:eastAsia="仿宋_GB2312" w:hAnsi="仿宋_GB2312" w:cs="仿宋_GB2312" w:hint="eastAsia"/>
                <w:b/>
                <w:color w:val="000000" w:themeColor="text1"/>
                <w:sz w:val="24"/>
                <w:szCs w:val="24"/>
              </w:rPr>
              <w:t xml:space="preserve">  教  学</w:t>
            </w:r>
          </w:p>
        </w:tc>
      </w:tr>
      <w:tr w:rsidR="00F1670E">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rsidR="00F1670E" w:rsidRDefault="00F1670E">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F1670E" w:rsidRDefault="00F1670E">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134"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c>
          <w:tcPr>
            <w:tcW w:w="1132"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293"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r>
      <w:tr w:rsidR="00F1670E">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rsidR="00F1670E" w:rsidRDefault="00D8275E">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rsidR="00F1670E" w:rsidRDefault="00D8275E">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F1670E" w:rsidRDefault="00D8275E">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702</w:t>
            </w:r>
          </w:p>
        </w:tc>
        <w:tc>
          <w:tcPr>
            <w:tcW w:w="1417" w:type="dxa"/>
            <w:tcBorders>
              <w:top w:val="single" w:sz="4" w:space="0" w:color="auto"/>
              <w:left w:val="single" w:sz="4" w:space="0" w:color="auto"/>
              <w:bottom w:val="single" w:sz="4" w:space="0" w:color="000000"/>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430</w:t>
            </w:r>
          </w:p>
        </w:tc>
        <w:tc>
          <w:tcPr>
            <w:tcW w:w="1134"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61.25%</w:t>
            </w:r>
          </w:p>
        </w:tc>
        <w:tc>
          <w:tcPr>
            <w:tcW w:w="1132" w:type="dxa"/>
            <w:tcBorders>
              <w:top w:val="single" w:sz="4" w:space="0" w:color="auto"/>
              <w:left w:val="single" w:sz="4" w:space="0" w:color="auto"/>
              <w:bottom w:val="single" w:sz="4" w:space="0" w:color="000000"/>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272</w:t>
            </w:r>
          </w:p>
        </w:tc>
        <w:tc>
          <w:tcPr>
            <w:tcW w:w="1293"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38.75%</w:t>
            </w:r>
          </w:p>
        </w:tc>
      </w:tr>
      <w:tr w:rsidR="00F1670E">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rsidR="00F1670E" w:rsidRDefault="00F1670E">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1880</w:t>
            </w:r>
          </w:p>
        </w:tc>
        <w:tc>
          <w:tcPr>
            <w:tcW w:w="1417" w:type="dxa"/>
            <w:tcBorders>
              <w:top w:val="single" w:sz="4" w:space="0" w:color="auto"/>
              <w:left w:val="single" w:sz="4" w:space="0" w:color="auto"/>
              <w:bottom w:val="single" w:sz="4" w:space="0" w:color="000000"/>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576</w:t>
            </w:r>
          </w:p>
        </w:tc>
        <w:tc>
          <w:tcPr>
            <w:tcW w:w="1134"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30.64%</w:t>
            </w:r>
          </w:p>
        </w:tc>
        <w:tc>
          <w:tcPr>
            <w:tcW w:w="1132" w:type="dxa"/>
            <w:tcBorders>
              <w:top w:val="single" w:sz="4" w:space="0" w:color="auto"/>
              <w:left w:val="single" w:sz="4" w:space="0" w:color="auto"/>
              <w:bottom w:val="single" w:sz="4" w:space="0" w:color="000000"/>
              <w:right w:val="single" w:sz="4" w:space="0" w:color="000000"/>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1304</w:t>
            </w:r>
          </w:p>
        </w:tc>
        <w:tc>
          <w:tcPr>
            <w:tcW w:w="1293"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69.36%</w:t>
            </w:r>
          </w:p>
        </w:tc>
      </w:tr>
      <w:tr w:rsidR="00F1670E">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rsidR="00F1670E" w:rsidRDefault="00D8275E">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rsidR="00F1670E" w:rsidRDefault="00D8275E">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修</w:t>
            </w:r>
          </w:p>
          <w:p w:rsidR="00F1670E" w:rsidRDefault="00D8275E">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96</w:t>
            </w:r>
          </w:p>
        </w:tc>
        <w:tc>
          <w:tcPr>
            <w:tcW w:w="1417" w:type="dxa"/>
            <w:tcBorders>
              <w:top w:val="single" w:sz="4" w:space="0" w:color="auto"/>
              <w:left w:val="single" w:sz="4" w:space="0" w:color="auto"/>
              <w:bottom w:val="single" w:sz="4" w:space="0" w:color="000000"/>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64</w:t>
            </w:r>
          </w:p>
        </w:tc>
        <w:tc>
          <w:tcPr>
            <w:tcW w:w="1134"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66.67%</w:t>
            </w:r>
          </w:p>
        </w:tc>
        <w:tc>
          <w:tcPr>
            <w:tcW w:w="1132" w:type="dxa"/>
            <w:tcBorders>
              <w:top w:val="single" w:sz="4" w:space="0" w:color="auto"/>
              <w:left w:val="single" w:sz="4" w:space="0" w:color="auto"/>
              <w:bottom w:val="single" w:sz="4" w:space="0" w:color="000000"/>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32</w:t>
            </w:r>
          </w:p>
        </w:tc>
        <w:tc>
          <w:tcPr>
            <w:tcW w:w="1293"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33.33%</w:t>
            </w:r>
          </w:p>
        </w:tc>
      </w:tr>
      <w:tr w:rsidR="00F1670E">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rsidR="00F1670E" w:rsidRDefault="00F1670E">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192</w:t>
            </w:r>
          </w:p>
        </w:tc>
        <w:tc>
          <w:tcPr>
            <w:tcW w:w="1417" w:type="dxa"/>
            <w:tcBorders>
              <w:top w:val="single" w:sz="4" w:space="0" w:color="auto"/>
              <w:left w:val="single" w:sz="4" w:space="0" w:color="auto"/>
              <w:bottom w:val="single" w:sz="4" w:space="0" w:color="000000"/>
              <w:right w:val="single" w:sz="4" w:space="0" w:color="000000"/>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96</w:t>
            </w:r>
          </w:p>
        </w:tc>
        <w:tc>
          <w:tcPr>
            <w:tcW w:w="1134"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50%</w:t>
            </w:r>
          </w:p>
        </w:tc>
        <w:tc>
          <w:tcPr>
            <w:tcW w:w="1132" w:type="dxa"/>
            <w:tcBorders>
              <w:top w:val="single" w:sz="4" w:space="0" w:color="auto"/>
              <w:left w:val="single" w:sz="4" w:space="0" w:color="auto"/>
              <w:bottom w:val="single" w:sz="4" w:space="0" w:color="000000"/>
              <w:right w:val="single" w:sz="4" w:space="0" w:color="000000"/>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96</w:t>
            </w:r>
          </w:p>
        </w:tc>
        <w:tc>
          <w:tcPr>
            <w:tcW w:w="1293" w:type="dxa"/>
            <w:tcBorders>
              <w:top w:val="single" w:sz="4" w:space="0" w:color="auto"/>
              <w:left w:val="single" w:sz="4" w:space="0" w:color="auto"/>
              <w:bottom w:val="single" w:sz="4" w:space="0" w:color="000000"/>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50%</w:t>
            </w:r>
          </w:p>
        </w:tc>
      </w:tr>
      <w:tr w:rsidR="00F1670E">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合         计</w:t>
            </w:r>
          </w:p>
        </w:tc>
        <w:tc>
          <w:tcPr>
            <w:tcW w:w="992" w:type="dxa"/>
            <w:tcBorders>
              <w:top w:val="single" w:sz="4" w:space="0" w:color="auto"/>
              <w:left w:val="single" w:sz="4" w:space="0" w:color="auto"/>
              <w:bottom w:val="single" w:sz="4" w:space="0" w:color="auto"/>
              <w:right w:val="single" w:sz="4" w:space="0" w:color="auto"/>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2870</w:t>
            </w:r>
          </w:p>
        </w:tc>
        <w:tc>
          <w:tcPr>
            <w:tcW w:w="1417" w:type="dxa"/>
            <w:tcBorders>
              <w:top w:val="single" w:sz="4" w:space="0" w:color="auto"/>
              <w:left w:val="single" w:sz="4" w:space="0" w:color="auto"/>
              <w:bottom w:val="single" w:sz="4" w:space="0" w:color="auto"/>
              <w:right w:val="single" w:sz="4" w:space="0" w:color="000000"/>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1166</w:t>
            </w:r>
          </w:p>
        </w:tc>
        <w:tc>
          <w:tcPr>
            <w:tcW w:w="1134" w:type="dxa"/>
            <w:tcBorders>
              <w:top w:val="single" w:sz="4" w:space="0" w:color="auto"/>
              <w:left w:val="single" w:sz="4" w:space="0" w:color="auto"/>
              <w:bottom w:val="single" w:sz="4" w:space="0" w:color="auto"/>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40.63%</w:t>
            </w:r>
          </w:p>
        </w:tc>
        <w:tc>
          <w:tcPr>
            <w:tcW w:w="1132" w:type="dxa"/>
            <w:tcBorders>
              <w:top w:val="single" w:sz="4" w:space="0" w:color="auto"/>
              <w:left w:val="single" w:sz="4" w:space="0" w:color="auto"/>
              <w:bottom w:val="single" w:sz="4" w:space="0" w:color="auto"/>
              <w:right w:val="single" w:sz="4" w:space="0" w:color="000000"/>
            </w:tcBorders>
            <w:vAlign w:val="center"/>
          </w:tcPr>
          <w:p w:rsidR="00F1670E" w:rsidRDefault="00682023">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1704</w:t>
            </w:r>
          </w:p>
        </w:tc>
        <w:tc>
          <w:tcPr>
            <w:tcW w:w="1293" w:type="dxa"/>
            <w:tcBorders>
              <w:top w:val="single" w:sz="4" w:space="0" w:color="auto"/>
              <w:left w:val="single" w:sz="4" w:space="0" w:color="auto"/>
              <w:bottom w:val="single" w:sz="4" w:space="0" w:color="auto"/>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59.37%</w:t>
            </w:r>
          </w:p>
        </w:tc>
      </w:tr>
      <w:tr w:rsidR="00F1670E">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27.80%</w:t>
            </w:r>
          </w:p>
        </w:tc>
      </w:tr>
      <w:tr w:rsidR="00F1670E">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F1670E" w:rsidRDefault="00D8275E">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w:t>
            </w:r>
            <w:proofErr w:type="gramStart"/>
            <w:r>
              <w:rPr>
                <w:rFonts w:ascii="仿宋_GB2312" w:eastAsia="仿宋_GB2312" w:hAnsi="仿宋_GB2312" w:cs="仿宋_GB2312" w:hint="eastAsia"/>
                <w:color w:val="000000" w:themeColor="text1"/>
                <w:sz w:val="24"/>
                <w:szCs w:val="24"/>
              </w:rPr>
              <w:t>教学总</w:t>
            </w:r>
            <w:proofErr w:type="gramEnd"/>
            <w:r>
              <w:rPr>
                <w:rFonts w:ascii="仿宋_GB2312" w:eastAsia="仿宋_GB2312" w:hAnsi="仿宋_GB2312" w:cs="仿宋_GB2312" w:hint="eastAsia"/>
                <w:color w:val="000000" w:themeColor="text1"/>
                <w:sz w:val="24"/>
                <w:szCs w:val="24"/>
              </w:rPr>
              <w:t>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288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F1670E" w:rsidRDefault="00D8275E">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F1670E" w:rsidRDefault="00307802">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10.03%</w:t>
            </w:r>
          </w:p>
        </w:tc>
      </w:tr>
    </w:tbl>
    <w:p w:rsidR="00F1670E" w:rsidRDefault="00F1670E">
      <w:pPr>
        <w:spacing w:line="360" w:lineRule="auto"/>
        <w:ind w:firstLine="422"/>
        <w:jc w:val="center"/>
        <w:rPr>
          <w:rFonts w:ascii="宋体" w:hAnsi="宋体"/>
          <w:b/>
          <w:color w:val="000000" w:themeColor="text1"/>
        </w:rPr>
        <w:sectPr w:rsidR="00F1670E">
          <w:footerReference w:type="default" r:id="rId11"/>
          <w:pgSz w:w="11906" w:h="16838"/>
          <w:pgMar w:top="2098" w:right="1474" w:bottom="1984" w:left="1587" w:header="851" w:footer="992" w:gutter="0"/>
          <w:cols w:space="720"/>
          <w:docGrid w:type="lines" w:linePitch="312"/>
        </w:sectPr>
      </w:pPr>
    </w:p>
    <w:p w:rsidR="00F1670E" w:rsidRDefault="00D8275E">
      <w:pPr>
        <w:pStyle w:val="afc"/>
        <w:outlineLvl w:val="1"/>
        <w:rPr>
          <w:rFonts w:ascii="楷体_GB2312" w:eastAsia="楷体_GB2312" w:hAnsi="楷体_GB2312" w:cs="楷体_GB2312"/>
          <w:b w:val="0"/>
          <w:bCs/>
          <w:color w:val="000000" w:themeColor="text1"/>
          <w:sz w:val="28"/>
          <w:szCs w:val="28"/>
        </w:rPr>
      </w:pPr>
      <w:bookmarkStart w:id="35" w:name="_Toc22338"/>
      <w:r>
        <w:rPr>
          <w:rFonts w:ascii="楷体_GB2312" w:eastAsia="楷体_GB2312" w:hAnsi="楷体_GB2312" w:cs="楷体_GB2312" w:hint="eastAsia"/>
          <w:b w:val="0"/>
          <w:bCs/>
          <w:color w:val="000000" w:themeColor="text1"/>
          <w:sz w:val="28"/>
          <w:szCs w:val="28"/>
        </w:rPr>
        <w:lastRenderedPageBreak/>
        <w:t>（三）教学进度安排计划表----必修课程设置及学分、学时、进程表</w:t>
      </w:r>
      <w:bookmarkEnd w:id="35"/>
    </w:p>
    <w:tbl>
      <w:tblPr>
        <w:tblStyle w:val="af0"/>
        <w:tblW w:w="14786" w:type="dxa"/>
        <w:jc w:val="center"/>
        <w:tblLayout w:type="fixed"/>
        <w:tblLook w:val="04A0"/>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318"/>
        <w:gridCol w:w="1055"/>
      </w:tblGrid>
      <w:tr w:rsidR="00F1670E">
        <w:trPr>
          <w:trHeight w:val="485"/>
          <w:tblHeader/>
          <w:jc w:val="center"/>
        </w:trPr>
        <w:tc>
          <w:tcPr>
            <w:tcW w:w="949" w:type="dxa"/>
            <w:gridSpan w:val="2"/>
            <w:vMerge w:val="restart"/>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535"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1222"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2259"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1351" w:type="dxa"/>
            <w:gridSpan w:val="2"/>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642"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1566" w:type="dxa"/>
            <w:gridSpan w:val="3"/>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3503" w:type="dxa"/>
            <w:gridSpan w:val="6"/>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教学进程(学期、教学活动周数</w:t>
            </w:r>
          </w:p>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386" w:type="dxa"/>
            <w:vMerge w:val="restart"/>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1318" w:type="dxa"/>
            <w:vMerge w:val="restart"/>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1055"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F1670E">
        <w:trPr>
          <w:trHeight w:val="539"/>
          <w:tblHeader/>
          <w:jc w:val="center"/>
        </w:trPr>
        <w:tc>
          <w:tcPr>
            <w:tcW w:w="949" w:type="dxa"/>
            <w:gridSpan w:val="2"/>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2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2259"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93" w:type="dxa"/>
            <w:vMerge w:val="restart"/>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类型(A/B</w:t>
            </w:r>
          </w:p>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658" w:type="dxa"/>
            <w:vMerge w:val="restart"/>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64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522"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522" w:type="dxa"/>
            <w:vMerge w:val="restar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1学期</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2学期</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3学期</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4学期</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5学期</w:t>
            </w:r>
          </w:p>
        </w:tc>
        <w:tc>
          <w:tcPr>
            <w:tcW w:w="58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6学期</w:t>
            </w:r>
          </w:p>
        </w:tc>
        <w:tc>
          <w:tcPr>
            <w:tcW w:w="386"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318"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05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314"/>
          <w:tblHeader/>
          <w:jc w:val="center"/>
        </w:trPr>
        <w:tc>
          <w:tcPr>
            <w:tcW w:w="949" w:type="dxa"/>
            <w:gridSpan w:val="2"/>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2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2259"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93"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58"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4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8" w:type="dxa"/>
            <w:vAlign w:val="center"/>
          </w:tcPr>
          <w:p w:rsidR="00F1670E" w:rsidRDefault="00D8275E">
            <w:pPr>
              <w:widowControl/>
              <w:jc w:val="center"/>
              <w:textAlignment w:val="center"/>
              <w:rPr>
                <w:rFonts w:ascii="楷体_GB2312" w:eastAsia="宋体" w:hAnsi="楷体_GB2312" w:cs="楷体_GB2312"/>
                <w:bCs/>
                <w:color w:val="000000" w:themeColor="text1"/>
                <w:sz w:val="28"/>
                <w:szCs w:val="28"/>
              </w:rPr>
            </w:pPr>
            <w:r>
              <w:rPr>
                <w:rFonts w:ascii="宋体" w:eastAsia="宋体" w:hAnsi="宋体" w:cs="宋体" w:hint="eastAsia"/>
                <w:b/>
                <w:bCs/>
                <w:color w:val="000000" w:themeColor="text1"/>
                <w:kern w:val="0"/>
                <w:szCs w:val="21"/>
              </w:rPr>
              <w:t>26</w:t>
            </w:r>
          </w:p>
        </w:tc>
        <w:tc>
          <w:tcPr>
            <w:tcW w:w="386"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318"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05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334"/>
          <w:tblHeader/>
          <w:jc w:val="center"/>
        </w:trPr>
        <w:tc>
          <w:tcPr>
            <w:tcW w:w="949" w:type="dxa"/>
            <w:gridSpan w:val="2"/>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2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2259"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93"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58"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64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22"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16</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26</w:t>
            </w:r>
          </w:p>
        </w:tc>
        <w:tc>
          <w:tcPr>
            <w:tcW w:w="386"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318"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05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restart"/>
            <w:textDirection w:val="tbRlV"/>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 xml:space="preserve">公    共    基    </w:t>
            </w:r>
            <w:proofErr w:type="gramStart"/>
            <w:r>
              <w:rPr>
                <w:rFonts w:ascii="宋体" w:eastAsia="宋体" w:hAnsi="宋体" w:cs="宋体" w:hint="eastAsia"/>
                <w:bCs/>
                <w:color w:val="000000" w:themeColor="text1"/>
                <w:kern w:val="0"/>
                <w:szCs w:val="21"/>
              </w:rPr>
              <w:t>础</w:t>
            </w:r>
            <w:proofErr w:type="gramEnd"/>
            <w:r>
              <w:rPr>
                <w:rFonts w:ascii="宋体" w:eastAsia="宋体" w:hAnsi="宋体" w:cs="宋体" w:hint="eastAsia"/>
                <w:bCs/>
                <w:color w:val="000000" w:themeColor="text1"/>
                <w:kern w:val="0"/>
                <w:szCs w:val="21"/>
              </w:rPr>
              <w:t xml:space="preserve">    课</w:t>
            </w:r>
          </w:p>
        </w:tc>
        <w:tc>
          <w:tcPr>
            <w:tcW w:w="475" w:type="dxa"/>
            <w:vMerge w:val="restart"/>
            <w:textDirection w:val="tbRlV"/>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14501184001</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每学期以专题讲座形式开展</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14501184002</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14501184003</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形势与政策III</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14501184004</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形势与政策IV</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14501184005</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形势与政策（专题）</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0.25</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14501184006</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军训Ⅱ</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C</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14501184007</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军事理论</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14501184008</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劳动教育</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 w:val="15"/>
                <w:szCs w:val="15"/>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14501184009</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思想道德与法治</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14501184010</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思想政治理论课</w:t>
            </w:r>
          </w:p>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实践教学</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22"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14501184011</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铸牢中华民族</w:t>
            </w:r>
          </w:p>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共同体意识</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restart"/>
            <w:textDirection w:val="tbRlV"/>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 xml:space="preserve">公    共    基    </w:t>
            </w:r>
            <w:proofErr w:type="gramStart"/>
            <w:r>
              <w:rPr>
                <w:rFonts w:ascii="宋体" w:eastAsia="宋体" w:hAnsi="宋体" w:cs="宋体" w:hint="eastAsia"/>
                <w:bCs/>
                <w:color w:val="000000" w:themeColor="text1"/>
                <w:kern w:val="0"/>
                <w:szCs w:val="21"/>
              </w:rPr>
              <w:t>础</w:t>
            </w:r>
            <w:proofErr w:type="gramEnd"/>
            <w:r>
              <w:rPr>
                <w:rFonts w:ascii="宋体" w:eastAsia="宋体" w:hAnsi="宋体" w:cs="宋体" w:hint="eastAsia"/>
                <w:bCs/>
                <w:color w:val="000000" w:themeColor="text1"/>
                <w:kern w:val="0"/>
                <w:szCs w:val="21"/>
              </w:rPr>
              <w:t xml:space="preserve">    课</w:t>
            </w:r>
          </w:p>
        </w:tc>
        <w:tc>
          <w:tcPr>
            <w:tcW w:w="475" w:type="dxa"/>
            <w:vMerge w:val="restart"/>
            <w:textDirection w:val="tbRlV"/>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bottom"/>
          </w:tcPr>
          <w:p w:rsidR="00F1670E" w:rsidRDefault="00D8275E">
            <w:pPr>
              <w:pStyle w:val="afc"/>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rPr>
              <w:t>12</w:t>
            </w:r>
          </w:p>
        </w:tc>
        <w:tc>
          <w:tcPr>
            <w:tcW w:w="1222"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14501184012</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习近平新时代中国特色社会主义思想概论</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13</w:t>
            </w:r>
          </w:p>
        </w:tc>
        <w:tc>
          <w:tcPr>
            <w:tcW w:w="1222"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14501184013</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毛泽东思想和中国特色社会主义理论体系概论</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42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14</w:t>
            </w:r>
          </w:p>
        </w:tc>
        <w:tc>
          <w:tcPr>
            <w:tcW w:w="1222"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14501184014</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职业发展与就业指导</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B</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14</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15</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14501184015</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高职英语Ⅰ</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1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16</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14501184016</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高职英语Ⅱ</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1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17</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14501184017</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信息技术Ⅰ（高职）</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18</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14501184018</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信息技术Ⅱ（高职）</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19</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14501184019</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Ⅰ</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20</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14501184020</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Ⅱ</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21</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14501184021</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体育与健康Ⅰ</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22</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14501184022</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体育与健康Ⅱ</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23</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14501184023</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Ⅰ</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F1670E">
        <w:trPr>
          <w:trHeight w:val="544"/>
          <w:jc w:val="center"/>
        </w:trPr>
        <w:tc>
          <w:tcPr>
            <w:tcW w:w="474"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 xml:space="preserve">公    共    基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课</w:t>
            </w:r>
          </w:p>
        </w:tc>
        <w:tc>
          <w:tcPr>
            <w:tcW w:w="47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rPr>
              <w:t>公共必修课</w:t>
            </w: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24</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14501184024</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Ⅱ</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25</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14501184025</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心理健康教育</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28</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26</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14501184026</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大学生安全教育</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27</w:t>
            </w:r>
          </w:p>
        </w:tc>
        <w:tc>
          <w:tcPr>
            <w:tcW w:w="1222" w:type="dxa"/>
            <w:vAlign w:val="center"/>
          </w:tcPr>
          <w:p w:rsidR="00F1670E" w:rsidRDefault="00D8275E">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14501184027</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创新与创业教育</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24</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widowControl/>
              <w:jc w:val="center"/>
              <w:textAlignment w:val="center"/>
              <w:rPr>
                <w:rFonts w:ascii="宋体" w:eastAsia="宋体" w:hAnsi="宋体" w:cs="宋体"/>
                <w:color w:val="000000" w:themeColor="text1"/>
                <w:kern w:val="0"/>
                <w:szCs w:val="21"/>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42</w:t>
            </w:r>
          </w:p>
        </w:tc>
        <w:tc>
          <w:tcPr>
            <w:tcW w:w="522" w:type="dxa"/>
            <w:tcFitTex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70</w:t>
            </w:r>
            <w:r>
              <w:rPr>
                <w:rFonts w:ascii="宋体" w:eastAsia="宋体" w:hAnsi="宋体" w:cs="宋体" w:hint="eastAsia"/>
                <w:bCs/>
                <w:color w:val="000000" w:themeColor="text1"/>
                <w:w w:val="93"/>
                <w:kern w:val="0"/>
                <w:szCs w:val="21"/>
              </w:rPr>
              <w:t>2</w:t>
            </w:r>
          </w:p>
        </w:tc>
        <w:tc>
          <w:tcPr>
            <w:tcW w:w="522" w:type="dxa"/>
            <w:tcFitTex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43</w:t>
            </w:r>
            <w:r>
              <w:rPr>
                <w:rFonts w:ascii="宋体" w:eastAsia="宋体" w:hAnsi="宋体" w:cs="宋体" w:hint="eastAsia"/>
                <w:bCs/>
                <w:color w:val="000000" w:themeColor="text1"/>
                <w:w w:val="93"/>
                <w:kern w:val="0"/>
                <w:szCs w:val="21"/>
              </w:rPr>
              <w:t>0</w:t>
            </w:r>
          </w:p>
        </w:tc>
        <w:tc>
          <w:tcPr>
            <w:tcW w:w="522" w:type="dxa"/>
            <w:tcFitText/>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27</w:t>
            </w:r>
            <w:r>
              <w:rPr>
                <w:rFonts w:ascii="宋体" w:eastAsia="宋体" w:hAnsi="宋体" w:cs="宋体" w:hint="eastAsia"/>
                <w:bCs/>
                <w:color w:val="000000" w:themeColor="text1"/>
                <w:w w:val="93"/>
                <w:kern w:val="0"/>
                <w:szCs w:val="21"/>
              </w:rPr>
              <w:t>2</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18</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14</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3"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58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386" w:type="dxa"/>
            <w:tcFitText/>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131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14501185001</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党史</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Merge w:val="restart"/>
            <w:vAlign w:val="center"/>
          </w:tcPr>
          <w:p w:rsidR="00F1670E" w:rsidRDefault="00D8275E">
            <w:pPr>
              <w:pStyle w:val="afc"/>
              <w:jc w:val="left"/>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“四史”教育任选其一，上课为4周</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14501185002</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新中国史</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14501185003</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改革开放史</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14501185004</w:t>
            </w:r>
          </w:p>
        </w:tc>
        <w:tc>
          <w:tcPr>
            <w:tcW w:w="2259"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社会主义发展史</w:t>
            </w:r>
          </w:p>
        </w:tc>
        <w:tc>
          <w:tcPr>
            <w:tcW w:w="69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05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14501185005</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急救与自救（网）</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val="restart"/>
            <w:vAlign w:val="center"/>
          </w:tcPr>
          <w:p w:rsidR="00F1670E" w:rsidRDefault="00D8275E">
            <w:pPr>
              <w:widowControl/>
              <w:jc w:val="left"/>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限选课程，在线学习</w:t>
            </w: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14501185006</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中华优秀传统文化（网）</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Merge/>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14501185007</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大学生劳动就业法律问题解读（网）</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r>
      <w:tr w:rsidR="00F1670E">
        <w:trPr>
          <w:trHeight w:val="544"/>
          <w:jc w:val="center"/>
        </w:trPr>
        <w:tc>
          <w:tcPr>
            <w:tcW w:w="474"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 xml:space="preserve">公    共    基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课</w:t>
            </w:r>
          </w:p>
        </w:tc>
        <w:tc>
          <w:tcPr>
            <w:tcW w:w="47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14501185008</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国防安全教育</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14501185009</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节能减排</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14501185010</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应用文写作</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14501185011</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唐诗宋词鉴赏</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bottom"/>
          </w:tcPr>
          <w:p w:rsidR="00F1670E" w:rsidRDefault="00D8275E">
            <w:pPr>
              <w:pStyle w:val="afc"/>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rPr>
              <w:t>12</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14501185012</w:t>
            </w:r>
          </w:p>
        </w:tc>
        <w:tc>
          <w:tcPr>
            <w:tcW w:w="2259"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礼仪素养</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13</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14501185013</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普通话</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14</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14501185014</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社交礼仪</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15</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14501185015</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市场营销</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16</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14501185016</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高职数学（拓展）</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17</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14501185017</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高职实用语文（拓展）</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18</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14501185018</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高职英语（拓展）</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kern w:val="0"/>
                <w:sz w:val="21"/>
                <w:szCs w:val="21"/>
              </w:rPr>
              <w:t>19</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14501185019</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信息技术（拓展）</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 xml:space="preserve">公    共    基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课</w:t>
            </w:r>
          </w:p>
        </w:tc>
        <w:tc>
          <w:tcPr>
            <w:tcW w:w="47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20</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14501185020</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思想政治理论（拓展）</w:t>
            </w:r>
          </w:p>
        </w:tc>
        <w:tc>
          <w:tcPr>
            <w:tcW w:w="693"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bCs/>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21</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14501185021</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音乐欣赏</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美育类课程至少选一</w:t>
            </w:r>
            <w:r>
              <w:rPr>
                <w:rFonts w:cs="宋体" w:hint="eastAsia"/>
                <w:b w:val="0"/>
                <w:bCs/>
                <w:color w:val="000000" w:themeColor="text1"/>
                <w:kern w:val="0"/>
                <w:sz w:val="21"/>
                <w:szCs w:val="21"/>
              </w:rPr>
              <w:lastRenderedPageBreak/>
              <w:t>门</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22</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14501185022</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书画艺术欣赏</w:t>
            </w:r>
          </w:p>
        </w:tc>
        <w:tc>
          <w:tcPr>
            <w:tcW w:w="693"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64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vAlign w:val="center"/>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23</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14501185023</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舞蹈</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24</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14501185024</w:t>
            </w:r>
          </w:p>
        </w:tc>
        <w:tc>
          <w:tcPr>
            <w:tcW w:w="2259"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书法</w:t>
            </w:r>
          </w:p>
        </w:tc>
        <w:tc>
          <w:tcPr>
            <w:tcW w:w="69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25</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14501185025</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体育（足球）</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体育类课程至少选一门</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26</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14501185026</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体育（篮球）</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27</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14501185027</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体育（羽毛球）</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28</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14501185028</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体育（乒乓球）</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29</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14501185029</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体育（排球）</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30</w:t>
            </w:r>
          </w:p>
        </w:tc>
        <w:tc>
          <w:tcPr>
            <w:tcW w:w="1222" w:type="dxa"/>
            <w:vAlign w:val="center"/>
          </w:tcPr>
          <w:p w:rsidR="00F1670E" w:rsidRDefault="00D8275E">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14501185030</w:t>
            </w:r>
          </w:p>
        </w:tc>
        <w:tc>
          <w:tcPr>
            <w:tcW w:w="2259" w:type="dxa"/>
            <w:vAlign w:val="center"/>
          </w:tcPr>
          <w:p w:rsidR="00F1670E" w:rsidRDefault="00D8275E">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健美操</w:t>
            </w:r>
          </w:p>
        </w:tc>
        <w:tc>
          <w:tcPr>
            <w:tcW w:w="693"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rsidR="00F1670E" w:rsidRDefault="00D8275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3"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8"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386" w:type="dxa"/>
            <w:vAlign w:val="center"/>
          </w:tcPr>
          <w:p w:rsidR="00F1670E" w:rsidRDefault="00D8275E">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318" w:type="dxa"/>
            <w:vAlign w:val="center"/>
          </w:tcPr>
          <w:p w:rsidR="00F1670E" w:rsidRDefault="00D8275E">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05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64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58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rsidR="00F1670E" w:rsidRDefault="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8" w:type="dxa"/>
            <w:vAlign w:val="center"/>
          </w:tcPr>
          <w:p w:rsidR="00F1670E" w:rsidRDefault="00F1670E">
            <w:pPr>
              <w:jc w:val="center"/>
              <w:textAlignment w:val="center"/>
              <w:rPr>
                <w:rFonts w:ascii="宋体" w:eastAsia="宋体" w:hAnsi="宋体" w:cs="宋体"/>
                <w:bCs/>
                <w:color w:val="000000" w:themeColor="text1"/>
                <w:kern w:val="0"/>
                <w:szCs w:val="21"/>
              </w:rPr>
            </w:pPr>
          </w:p>
        </w:tc>
        <w:tc>
          <w:tcPr>
            <w:tcW w:w="386" w:type="dxa"/>
            <w:vAlign w:val="center"/>
          </w:tcPr>
          <w:p w:rsidR="00F1670E" w:rsidRDefault="00F1670E">
            <w:pPr>
              <w:widowControl/>
              <w:jc w:val="center"/>
              <w:textAlignment w:val="center"/>
              <w:rPr>
                <w:rFonts w:ascii="楷体_GB2312" w:eastAsia="楷体_GB2312" w:hAnsi="楷体_GB2312" w:cs="楷体_GB2312"/>
                <w:bCs/>
                <w:color w:val="000000" w:themeColor="text1"/>
                <w:sz w:val="28"/>
                <w:szCs w:val="28"/>
              </w:rPr>
            </w:pPr>
          </w:p>
        </w:tc>
        <w:tc>
          <w:tcPr>
            <w:tcW w:w="1318" w:type="dxa"/>
            <w:vAlign w:val="center"/>
          </w:tcPr>
          <w:p w:rsidR="00F1670E" w:rsidRDefault="00F1670E">
            <w:pPr>
              <w:widowControl/>
              <w:jc w:val="center"/>
              <w:textAlignment w:val="center"/>
              <w:rPr>
                <w:rFonts w:ascii="宋体" w:eastAsia="宋体" w:hAnsi="宋体" w:cs="宋体"/>
                <w:color w:val="000000" w:themeColor="text1"/>
                <w:kern w:val="0"/>
                <w:szCs w:val="21"/>
              </w:rPr>
            </w:pP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val="restart"/>
            <w:textDirection w:val="tbLrV"/>
            <w:vAlign w:val="center"/>
          </w:tcPr>
          <w:p w:rsidR="00F1670E" w:rsidRDefault="00D8275E">
            <w:pPr>
              <w:pStyle w:val="afc"/>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专  业 （技  能） 课</w:t>
            </w:r>
          </w:p>
        </w:tc>
        <w:tc>
          <w:tcPr>
            <w:tcW w:w="475" w:type="dxa"/>
            <w:vMerge w:val="restart"/>
            <w:vAlign w:val="center"/>
          </w:tcPr>
          <w:p w:rsidR="00F1670E" w:rsidRDefault="00D8275E">
            <w:pPr>
              <w:pStyle w:val="afc"/>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专业必修   课</w:t>
            </w: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14501131001</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植物与植物生理</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pStyle w:val="afc"/>
              <w:outlineLvl w:val="1"/>
              <w:rPr>
                <w:rFonts w:cs="宋体"/>
                <w:b w:val="0"/>
                <w:bCs/>
                <w:color w:val="000000" w:themeColor="text1"/>
                <w:sz w:val="21"/>
                <w:szCs w:val="21"/>
              </w:rPr>
            </w:pPr>
            <w:r>
              <w:rPr>
                <w:rFonts w:cs="宋体" w:hint="eastAsia"/>
                <w:b w:val="0"/>
                <w:bCs/>
                <w:color w:val="000000" w:themeColor="text1"/>
                <w:sz w:val="2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vAlign w:val="center"/>
          </w:tcPr>
          <w:p w:rsidR="00F1670E" w:rsidRDefault="00F1670E">
            <w:pPr>
              <w:pStyle w:val="afc"/>
              <w:outlineLvl w:val="1"/>
              <w:rPr>
                <w:rFonts w:cs="宋体"/>
                <w:b w:val="0"/>
                <w:color w:val="000000" w:themeColor="text1"/>
                <w:kern w:val="0"/>
                <w:sz w:val="21"/>
                <w:szCs w:val="21"/>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14501131002</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土壤肥料</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14501131003</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园林测量</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14501131004</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园林植物I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14501131005</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园林植物II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14501131006</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计算机辅助设计I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14501131007</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计算机辅助设计II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14501131008</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插花与花艺设计</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14501131009</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园林苗木生产与经营I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14501131010</w:t>
            </w:r>
          </w:p>
        </w:tc>
        <w:tc>
          <w:tcPr>
            <w:tcW w:w="2259"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园林苗木生产与经营II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14501131011</w:t>
            </w:r>
          </w:p>
        </w:tc>
        <w:tc>
          <w:tcPr>
            <w:tcW w:w="2259" w:type="dxa"/>
            <w:vAlign w:val="center"/>
          </w:tcPr>
          <w:p w:rsidR="00F1670E" w:rsidRDefault="00D8275E">
            <w:pPr>
              <w:jc w:val="center"/>
              <w:rPr>
                <w:rFonts w:ascii="宋体" w:eastAsia="宋体" w:hAnsi="宋体" w:cs="宋体"/>
                <w:color w:val="000000"/>
                <w:szCs w:val="21"/>
              </w:rPr>
            </w:pPr>
            <w:r>
              <w:rPr>
                <w:rFonts w:ascii="宋体" w:eastAsia="宋体" w:hAnsi="宋体" w:cs="宋体" w:hint="eastAsia"/>
                <w:color w:val="000000"/>
                <w:szCs w:val="21"/>
              </w:rPr>
              <w:t>园林植物栽培与养护I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14501131012</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园林植物栽培与养护II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14501131013</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园林植物</w:t>
            </w:r>
            <w:r w:rsidR="00B13E12">
              <w:rPr>
                <w:rFonts w:ascii="宋体" w:eastAsia="宋体" w:hAnsi="宋体" w:cs="宋体" w:hint="eastAsia"/>
                <w:color w:val="000000"/>
                <w:szCs w:val="21"/>
              </w:rPr>
              <w:t>有害生物</w:t>
            </w:r>
            <w:r>
              <w:rPr>
                <w:rFonts w:ascii="宋体" w:eastAsia="宋体" w:hAnsi="宋体" w:cs="宋体" w:hint="eastAsia"/>
                <w:color w:val="000000"/>
                <w:szCs w:val="21"/>
              </w:rPr>
              <w:t>防治I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14501131014</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园林植物</w:t>
            </w:r>
            <w:r w:rsidR="00B13E12">
              <w:rPr>
                <w:rFonts w:ascii="宋体" w:eastAsia="宋体" w:hAnsi="宋体" w:cs="宋体" w:hint="eastAsia"/>
                <w:color w:val="000000"/>
                <w:szCs w:val="21"/>
              </w:rPr>
              <w:t>有害生物</w:t>
            </w:r>
            <w:r>
              <w:rPr>
                <w:rFonts w:ascii="宋体" w:eastAsia="宋体" w:hAnsi="宋体" w:cs="宋体" w:hint="eastAsia"/>
                <w:color w:val="000000"/>
                <w:szCs w:val="21"/>
              </w:rPr>
              <w:t>防治II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14501131015</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园林规划设计I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14501131016</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园林规划设计II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14501131017</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园林制图</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16</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F1670E">
            <w:pPr>
              <w:pStyle w:val="afc"/>
              <w:outlineLvl w:val="1"/>
              <w:rPr>
                <w:rFonts w:ascii="楷体_GB2312" w:eastAsia="楷体_GB2312" w:hAnsi="楷体_GB2312" w:cs="楷体_GB2312"/>
                <w:b w:val="0"/>
                <w:bCs/>
                <w:color w:val="000000" w:themeColor="text1"/>
                <w:sz w:val="28"/>
                <w:szCs w:val="28"/>
              </w:rPr>
            </w:pP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14501131018</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园林工程施工与管理I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14501131019</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园林工程施工与管理II</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p>
        </w:tc>
        <w:tc>
          <w:tcPr>
            <w:tcW w:w="583" w:type="dxa"/>
            <w:vAlign w:val="center"/>
          </w:tcPr>
          <w:p w:rsidR="00F1670E" w:rsidRDefault="00F1670E">
            <w:pPr>
              <w:jc w:val="center"/>
              <w:rPr>
                <w:rFonts w:ascii="宋体" w:eastAsia="宋体" w:hAnsi="宋体" w:cs="宋体"/>
                <w:bCs/>
                <w:color w:val="000000" w:themeColor="text1"/>
                <w:szCs w:val="21"/>
              </w:rPr>
            </w:pP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F1670E">
        <w:trPr>
          <w:trHeight w:val="544"/>
          <w:jc w:val="center"/>
        </w:trPr>
        <w:tc>
          <w:tcPr>
            <w:tcW w:w="474"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475" w:type="dxa"/>
            <w:vMerge/>
          </w:tcPr>
          <w:p w:rsidR="00F1670E" w:rsidRDefault="00F1670E">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F1670E" w:rsidRDefault="00D8275E">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20</w:t>
            </w:r>
          </w:p>
        </w:tc>
        <w:tc>
          <w:tcPr>
            <w:tcW w:w="1222" w:type="dxa"/>
          </w:tcPr>
          <w:p w:rsidR="00F1670E" w:rsidRDefault="00D8275E">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14501131020</w:t>
            </w:r>
          </w:p>
        </w:tc>
        <w:tc>
          <w:tcPr>
            <w:tcW w:w="2259" w:type="dxa"/>
            <w:vAlign w:val="center"/>
          </w:tcPr>
          <w:p w:rsidR="00F1670E" w:rsidRDefault="00D8275E" w:rsidP="000C1C0D">
            <w:pPr>
              <w:jc w:val="center"/>
              <w:rPr>
                <w:rFonts w:ascii="宋体" w:eastAsia="宋体" w:hAnsi="宋体" w:cs="宋体"/>
                <w:color w:val="000000"/>
                <w:szCs w:val="21"/>
              </w:rPr>
            </w:pPr>
            <w:r>
              <w:rPr>
                <w:rFonts w:ascii="宋体" w:eastAsia="宋体" w:hAnsi="宋体" w:cs="宋体" w:hint="eastAsia"/>
                <w:color w:val="000000"/>
                <w:szCs w:val="21"/>
              </w:rPr>
              <w:t>园林工程招投标与预决算</w:t>
            </w:r>
          </w:p>
        </w:tc>
        <w:tc>
          <w:tcPr>
            <w:tcW w:w="693"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szCs w:val="21"/>
              </w:rPr>
              <w:t>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64</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22" w:type="dxa"/>
            <w:vAlign w:val="center"/>
          </w:tcPr>
          <w:p w:rsidR="00F1670E" w:rsidRDefault="00D8275E">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32</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color w:val="000000" w:themeColor="text1"/>
                <w:kern w:val="0"/>
                <w:szCs w:val="21"/>
              </w:rPr>
              <w:t>√</w:t>
            </w:r>
            <w:r>
              <w:rPr>
                <w:rFonts w:ascii="宋体" w:eastAsia="宋体" w:hAnsi="宋体" w:cs="宋体" w:hint="eastAsia"/>
                <w:szCs w:val="21"/>
              </w:rPr>
              <w:t xml:space="preserve"> </w:t>
            </w:r>
          </w:p>
        </w:tc>
        <w:tc>
          <w:tcPr>
            <w:tcW w:w="588" w:type="dxa"/>
            <w:vAlign w:val="center"/>
          </w:tcPr>
          <w:p w:rsidR="00F1670E" w:rsidRDefault="00D8275E">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B</w:t>
            </w:r>
          </w:p>
        </w:tc>
        <w:tc>
          <w:tcPr>
            <w:tcW w:w="1318" w:type="dxa"/>
          </w:tcPr>
          <w:p w:rsidR="00F1670E" w:rsidRDefault="00D8275E">
            <w:pPr>
              <w:jc w:val="center"/>
              <w:outlineLvl w:val="1"/>
              <w:rPr>
                <w:rFonts w:ascii="宋体" w:eastAsia="宋体" w:hAnsi="宋体" w:cs="宋体"/>
                <w:bCs/>
                <w:color w:val="000000" w:themeColor="text1"/>
                <w:szCs w:val="21"/>
              </w:rPr>
            </w:pPr>
            <w:r>
              <w:rPr>
                <w:rFonts w:ascii="宋体" w:eastAsia="宋体" w:hAnsi="宋体" w:cs="宋体" w:hint="eastAsia"/>
                <w:bCs/>
                <w:color w:val="000000" w:themeColor="text1"/>
                <w:szCs w:val="21"/>
              </w:rPr>
              <w:t>生态工程系</w:t>
            </w:r>
          </w:p>
        </w:tc>
        <w:tc>
          <w:tcPr>
            <w:tcW w:w="1055" w:type="dxa"/>
          </w:tcPr>
          <w:p w:rsidR="00F1670E" w:rsidRDefault="004A3B65">
            <w:pPr>
              <w:pStyle w:val="afc"/>
              <w:outlineLvl w:val="1"/>
              <w:rPr>
                <w:rFonts w:ascii="楷体_GB2312" w:eastAsia="楷体_GB2312" w:hAnsi="楷体_GB2312" w:cs="楷体_GB2312"/>
                <w:b w:val="0"/>
                <w:bCs/>
                <w:color w:val="000000" w:themeColor="text1"/>
                <w:sz w:val="28"/>
                <w:szCs w:val="28"/>
              </w:rPr>
            </w:pPr>
            <w:r>
              <w:rPr>
                <w:rFonts w:cs="宋体" w:hint="eastAsia"/>
                <w:bCs/>
                <w:color w:val="000000" w:themeColor="text1"/>
                <w:kern w:val="0"/>
                <w:szCs w:val="21"/>
              </w:rPr>
              <w:t>★</w:t>
            </w:r>
          </w:p>
        </w:tc>
      </w:tr>
      <w:tr w:rsidR="000C1C0D" w:rsidTr="00D8275E">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color w:val="000000"/>
                <w:kern w:val="0"/>
                <w:szCs w:val="21"/>
              </w:rPr>
            </w:pPr>
          </w:p>
        </w:tc>
        <w:tc>
          <w:tcPr>
            <w:tcW w:w="1222" w:type="dxa"/>
          </w:tcPr>
          <w:p w:rsidR="000C1C0D" w:rsidRDefault="000C1C0D" w:rsidP="008861F8">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14501131021</w:t>
            </w:r>
          </w:p>
        </w:tc>
        <w:tc>
          <w:tcPr>
            <w:tcW w:w="2259" w:type="dxa"/>
            <w:vAlign w:val="center"/>
          </w:tcPr>
          <w:p w:rsidR="000C1C0D" w:rsidRDefault="000C1C0D" w:rsidP="000C1C0D">
            <w:pPr>
              <w:widowControl/>
              <w:jc w:val="center"/>
              <w:textAlignment w:val="center"/>
              <w:rPr>
                <w:rFonts w:ascii="Times New Roman" w:eastAsia="宋体" w:hAnsi="Times New Roman" w:cs="Times New Roman"/>
                <w:color w:val="000000"/>
                <w:sz w:val="20"/>
                <w:szCs w:val="20"/>
              </w:rPr>
            </w:pPr>
            <w:r w:rsidRPr="000C1C0D">
              <w:rPr>
                <w:rFonts w:ascii="宋体" w:eastAsia="宋体" w:hAnsi="宋体" w:cs="宋体" w:hint="eastAsia"/>
                <w:color w:val="000000"/>
                <w:szCs w:val="21"/>
              </w:rPr>
              <w:t>顶岗实习</w:t>
            </w:r>
          </w:p>
        </w:tc>
        <w:tc>
          <w:tcPr>
            <w:tcW w:w="693" w:type="dxa"/>
            <w:vAlign w:val="center"/>
          </w:tcPr>
          <w:p w:rsidR="000C1C0D" w:rsidRDefault="000C1C0D" w:rsidP="00D8275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C</w:t>
            </w:r>
          </w:p>
        </w:tc>
        <w:tc>
          <w:tcPr>
            <w:tcW w:w="658" w:type="dxa"/>
            <w:vAlign w:val="center"/>
          </w:tcPr>
          <w:p w:rsidR="000C1C0D" w:rsidRDefault="000C1C0D" w:rsidP="00D8275E">
            <w:pPr>
              <w:jc w:val="center"/>
              <w:rPr>
                <w:rFonts w:ascii="Times New Roman" w:eastAsia="宋体" w:hAnsi="Times New Roman" w:cs="Times New Roman"/>
                <w:color w:val="000000"/>
                <w:sz w:val="20"/>
                <w:szCs w:val="20"/>
              </w:rPr>
            </w:pPr>
          </w:p>
        </w:tc>
        <w:tc>
          <w:tcPr>
            <w:tcW w:w="642" w:type="dxa"/>
            <w:vAlign w:val="center"/>
          </w:tcPr>
          <w:p w:rsidR="000C1C0D" w:rsidRDefault="000C1C0D" w:rsidP="00D8275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45</w:t>
            </w:r>
            <w:r w:rsidR="00682023">
              <w:rPr>
                <w:rFonts w:ascii="Times New Roman" w:eastAsia="宋体" w:hAnsi="Times New Roman" w:cs="Times New Roman"/>
                <w:color w:val="000000"/>
                <w:kern w:val="0"/>
                <w:sz w:val="20"/>
                <w:szCs w:val="20"/>
              </w:rPr>
              <w:t>.</w:t>
            </w:r>
            <w:r w:rsidR="00682023">
              <w:rPr>
                <w:rFonts w:ascii="Times New Roman" w:eastAsia="宋体" w:hAnsi="Times New Roman" w:cs="Times New Roman" w:hint="eastAsia"/>
                <w:color w:val="000000"/>
                <w:kern w:val="0"/>
                <w:sz w:val="20"/>
                <w:szCs w:val="20"/>
              </w:rPr>
              <w:t>5</w:t>
            </w:r>
          </w:p>
        </w:tc>
        <w:tc>
          <w:tcPr>
            <w:tcW w:w="522" w:type="dxa"/>
            <w:vAlign w:val="center"/>
          </w:tcPr>
          <w:p w:rsidR="000C1C0D" w:rsidRDefault="000C1C0D" w:rsidP="00682023">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72</w:t>
            </w:r>
            <w:r w:rsidR="00682023">
              <w:rPr>
                <w:rFonts w:ascii="Times New Roman" w:eastAsia="宋体" w:hAnsi="Times New Roman" w:cs="Times New Roman" w:hint="eastAsia"/>
                <w:color w:val="000000"/>
                <w:kern w:val="0"/>
                <w:sz w:val="20"/>
                <w:szCs w:val="20"/>
              </w:rPr>
              <w:t>8</w:t>
            </w:r>
          </w:p>
        </w:tc>
        <w:tc>
          <w:tcPr>
            <w:tcW w:w="522" w:type="dxa"/>
            <w:vAlign w:val="center"/>
          </w:tcPr>
          <w:p w:rsidR="000C1C0D" w:rsidRDefault="000C1C0D" w:rsidP="00D8275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0</w:t>
            </w:r>
          </w:p>
        </w:tc>
        <w:tc>
          <w:tcPr>
            <w:tcW w:w="522" w:type="dxa"/>
            <w:vAlign w:val="center"/>
          </w:tcPr>
          <w:p w:rsidR="000C1C0D" w:rsidRDefault="000C1C0D" w:rsidP="00682023">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72</w:t>
            </w:r>
            <w:r w:rsidR="00682023">
              <w:rPr>
                <w:rFonts w:ascii="Times New Roman" w:eastAsia="宋体" w:hAnsi="Times New Roman" w:cs="Times New Roman" w:hint="eastAsia"/>
                <w:color w:val="000000"/>
                <w:kern w:val="0"/>
                <w:sz w:val="20"/>
                <w:szCs w:val="20"/>
              </w:rPr>
              <w:t>8</w:t>
            </w:r>
          </w:p>
        </w:tc>
        <w:tc>
          <w:tcPr>
            <w:tcW w:w="583" w:type="dxa"/>
            <w:vAlign w:val="center"/>
          </w:tcPr>
          <w:p w:rsidR="000C1C0D" w:rsidRDefault="000C1C0D" w:rsidP="00D8275E">
            <w:pPr>
              <w:jc w:val="center"/>
              <w:rPr>
                <w:rFonts w:ascii="Times New Roman" w:eastAsia="宋体" w:hAnsi="Times New Roman" w:cs="Times New Roman"/>
                <w:color w:val="000000"/>
                <w:sz w:val="20"/>
                <w:szCs w:val="20"/>
              </w:rPr>
            </w:pPr>
          </w:p>
        </w:tc>
        <w:tc>
          <w:tcPr>
            <w:tcW w:w="583" w:type="dxa"/>
            <w:vAlign w:val="center"/>
          </w:tcPr>
          <w:p w:rsidR="000C1C0D" w:rsidRDefault="000C1C0D" w:rsidP="00D8275E">
            <w:pPr>
              <w:jc w:val="center"/>
              <w:rPr>
                <w:rFonts w:ascii="Times New Roman" w:eastAsia="宋体" w:hAnsi="Times New Roman" w:cs="Times New Roman"/>
                <w:color w:val="000000"/>
                <w:sz w:val="20"/>
                <w:szCs w:val="20"/>
              </w:rPr>
            </w:pPr>
          </w:p>
        </w:tc>
        <w:tc>
          <w:tcPr>
            <w:tcW w:w="583" w:type="dxa"/>
            <w:vAlign w:val="center"/>
          </w:tcPr>
          <w:p w:rsidR="000C1C0D" w:rsidRDefault="000C1C0D" w:rsidP="00D8275E">
            <w:pPr>
              <w:jc w:val="center"/>
              <w:rPr>
                <w:rFonts w:ascii="Times New Roman" w:eastAsia="宋体" w:hAnsi="Times New Roman" w:cs="Times New Roman"/>
                <w:color w:val="000000"/>
                <w:sz w:val="20"/>
                <w:szCs w:val="20"/>
              </w:rPr>
            </w:pPr>
          </w:p>
        </w:tc>
        <w:tc>
          <w:tcPr>
            <w:tcW w:w="583" w:type="dxa"/>
            <w:vAlign w:val="center"/>
          </w:tcPr>
          <w:p w:rsidR="000C1C0D" w:rsidRDefault="000C1C0D" w:rsidP="00D8275E">
            <w:pPr>
              <w:jc w:val="center"/>
              <w:rPr>
                <w:rFonts w:ascii="Times New Roman" w:eastAsia="宋体" w:hAnsi="Times New Roman" w:cs="Times New Roman"/>
                <w:color w:val="000000"/>
                <w:sz w:val="20"/>
                <w:szCs w:val="20"/>
              </w:rPr>
            </w:pPr>
          </w:p>
        </w:tc>
        <w:tc>
          <w:tcPr>
            <w:tcW w:w="583" w:type="dxa"/>
            <w:vAlign w:val="center"/>
          </w:tcPr>
          <w:p w:rsidR="000C1C0D" w:rsidRDefault="000C1C0D" w:rsidP="00D8275E">
            <w:pPr>
              <w:jc w:val="center"/>
              <w:rPr>
                <w:rFonts w:ascii="Times New Roman" w:eastAsia="宋体" w:hAnsi="Times New Roman" w:cs="Times New Roman"/>
                <w:color w:val="000000"/>
                <w:sz w:val="20"/>
                <w:szCs w:val="20"/>
              </w:rPr>
            </w:pPr>
          </w:p>
        </w:tc>
        <w:tc>
          <w:tcPr>
            <w:tcW w:w="588" w:type="dxa"/>
            <w:vAlign w:val="center"/>
          </w:tcPr>
          <w:p w:rsidR="000C1C0D" w:rsidRDefault="000C1C0D" w:rsidP="00D8275E">
            <w:pPr>
              <w:jc w:val="center"/>
              <w:rPr>
                <w:rFonts w:ascii="Times New Roman" w:eastAsia="宋体" w:hAnsi="Times New Roman" w:cs="Times New Roman"/>
                <w:color w:val="000000"/>
                <w:sz w:val="20"/>
                <w:szCs w:val="20"/>
              </w:rPr>
            </w:pPr>
          </w:p>
        </w:tc>
        <w:tc>
          <w:tcPr>
            <w:tcW w:w="386" w:type="dxa"/>
            <w:vAlign w:val="center"/>
          </w:tcPr>
          <w:p w:rsidR="000C1C0D" w:rsidRDefault="000C1C0D" w:rsidP="00D8275E">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rPr>
              <w:t>D</w:t>
            </w:r>
          </w:p>
        </w:tc>
        <w:tc>
          <w:tcPr>
            <w:tcW w:w="1318" w:type="dxa"/>
            <w:vAlign w:val="center"/>
          </w:tcPr>
          <w:p w:rsidR="000C1C0D" w:rsidRDefault="000C1C0D" w:rsidP="00D8275E">
            <w:pPr>
              <w:widowControl/>
              <w:jc w:val="center"/>
              <w:textAlignment w:val="center"/>
              <w:rPr>
                <w:rFonts w:ascii="Times New Roman" w:eastAsia="宋体" w:hAnsi="Times New Roman" w:cs="Times New Roman"/>
                <w:color w:val="000000"/>
                <w:sz w:val="20"/>
                <w:szCs w:val="20"/>
              </w:rPr>
            </w:pPr>
            <w:r>
              <w:rPr>
                <w:rFonts w:ascii="宋体" w:eastAsia="宋体" w:hAnsi="宋体" w:cs="宋体" w:hint="eastAsia"/>
                <w:color w:val="000000"/>
                <w:kern w:val="0"/>
                <w:sz w:val="20"/>
                <w:szCs w:val="20"/>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专业必修课小计</w:t>
            </w:r>
          </w:p>
        </w:tc>
        <w:tc>
          <w:tcPr>
            <w:tcW w:w="642" w:type="dxa"/>
            <w:vAlign w:val="center"/>
          </w:tcPr>
          <w:p w:rsidR="000C1C0D" w:rsidRDefault="000C1C0D" w:rsidP="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117</w:t>
            </w:r>
            <w:r w:rsidR="00682023">
              <w:rPr>
                <w:rFonts w:ascii="宋体" w:eastAsia="宋体" w:hAnsi="宋体" w:cs="宋体" w:hint="eastAsia"/>
                <w:bCs/>
                <w:color w:val="000000" w:themeColor="text1"/>
                <w:kern w:val="0"/>
                <w:szCs w:val="21"/>
              </w:rPr>
              <w:t>.5</w:t>
            </w:r>
          </w:p>
        </w:tc>
        <w:tc>
          <w:tcPr>
            <w:tcW w:w="522" w:type="dxa"/>
            <w:vAlign w:val="center"/>
          </w:tcPr>
          <w:p w:rsidR="000C1C0D" w:rsidRDefault="004D199F" w:rsidP="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18</w:t>
            </w:r>
            <w:r w:rsidR="00682023">
              <w:rPr>
                <w:rFonts w:ascii="宋体" w:eastAsia="宋体" w:hAnsi="宋体" w:cs="宋体" w:hint="eastAsia"/>
                <w:bCs/>
                <w:color w:val="000000" w:themeColor="text1"/>
                <w:kern w:val="0"/>
                <w:szCs w:val="21"/>
              </w:rPr>
              <w:t>80</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576</w:t>
            </w:r>
          </w:p>
        </w:tc>
        <w:tc>
          <w:tcPr>
            <w:tcW w:w="522" w:type="dxa"/>
            <w:vAlign w:val="center"/>
          </w:tcPr>
          <w:p w:rsidR="000C1C0D" w:rsidRDefault="004D199F" w:rsidP="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sidR="00682023">
              <w:rPr>
                <w:rFonts w:ascii="宋体" w:eastAsia="宋体" w:hAnsi="宋体" w:cs="宋体" w:hint="eastAsia"/>
                <w:bCs/>
                <w:color w:val="000000" w:themeColor="text1"/>
                <w:kern w:val="0"/>
                <w:szCs w:val="21"/>
              </w:rPr>
              <w:t>304</w:t>
            </w:r>
          </w:p>
        </w:tc>
        <w:tc>
          <w:tcPr>
            <w:tcW w:w="58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8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10</w:t>
            </w:r>
          </w:p>
        </w:tc>
        <w:tc>
          <w:tcPr>
            <w:tcW w:w="58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18</w:t>
            </w:r>
          </w:p>
        </w:tc>
        <w:tc>
          <w:tcPr>
            <w:tcW w:w="58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22</w:t>
            </w:r>
          </w:p>
        </w:tc>
        <w:tc>
          <w:tcPr>
            <w:tcW w:w="583" w:type="dxa"/>
            <w:vAlign w:val="center"/>
          </w:tcPr>
          <w:p w:rsidR="000C1C0D" w:rsidRDefault="008861F8">
            <w:pPr>
              <w:jc w:val="center"/>
              <w:textAlignment w:val="center"/>
              <w:rPr>
                <w:rFonts w:ascii="宋体" w:eastAsia="宋体" w:hAnsi="宋体" w:cs="宋体"/>
                <w:bCs/>
                <w:color w:val="000000" w:themeColor="text1"/>
                <w:kern w:val="0"/>
                <w:sz w:val="15"/>
                <w:szCs w:val="15"/>
              </w:rPr>
            </w:pPr>
            <w:r>
              <w:rPr>
                <w:rFonts w:ascii="宋体" w:eastAsia="宋体" w:hAnsi="宋体" w:cs="宋体" w:hint="eastAsia"/>
                <w:bCs/>
                <w:color w:val="000000" w:themeColor="text1"/>
                <w:kern w:val="0"/>
                <w:szCs w:val="21"/>
              </w:rPr>
              <w:t>16</w:t>
            </w:r>
          </w:p>
        </w:tc>
        <w:tc>
          <w:tcPr>
            <w:tcW w:w="588" w:type="dxa"/>
          </w:tcPr>
          <w:p w:rsidR="000C1C0D" w:rsidRDefault="000C1C0D">
            <w:pPr>
              <w:jc w:val="center"/>
              <w:textAlignment w:val="center"/>
              <w:rPr>
                <w:rFonts w:ascii="宋体" w:eastAsia="宋体" w:hAnsi="宋体" w:cs="宋体"/>
                <w:bCs/>
                <w:color w:val="000000" w:themeColor="text1"/>
                <w:kern w:val="0"/>
                <w:szCs w:val="21"/>
              </w:rPr>
            </w:pPr>
          </w:p>
        </w:tc>
        <w:tc>
          <w:tcPr>
            <w:tcW w:w="386" w:type="dxa"/>
          </w:tcPr>
          <w:p w:rsidR="000C1C0D" w:rsidRDefault="000C1C0D">
            <w:pPr>
              <w:jc w:val="center"/>
              <w:textAlignment w:val="center"/>
              <w:rPr>
                <w:rFonts w:ascii="宋体" w:eastAsia="宋体" w:hAnsi="宋体" w:cs="宋体"/>
                <w:bCs/>
                <w:color w:val="000000" w:themeColor="text1"/>
                <w:kern w:val="0"/>
                <w:szCs w:val="21"/>
              </w:rPr>
            </w:pPr>
          </w:p>
        </w:tc>
        <w:tc>
          <w:tcPr>
            <w:tcW w:w="1318" w:type="dxa"/>
          </w:tcPr>
          <w:p w:rsidR="000C1C0D" w:rsidRDefault="000C1C0D">
            <w:pPr>
              <w:jc w:val="center"/>
              <w:textAlignment w:val="center"/>
              <w:rPr>
                <w:rFonts w:ascii="宋体" w:eastAsia="宋体" w:hAnsi="宋体" w:cs="宋体"/>
                <w:bCs/>
                <w:color w:val="000000" w:themeColor="text1"/>
                <w:kern w:val="0"/>
                <w:szCs w:val="21"/>
              </w:rPr>
            </w:pPr>
          </w:p>
        </w:tc>
        <w:tc>
          <w:tcPr>
            <w:tcW w:w="1055" w:type="dxa"/>
          </w:tcPr>
          <w:p w:rsidR="000C1C0D" w:rsidRDefault="000C1C0D">
            <w:pPr>
              <w:jc w:val="center"/>
              <w:textAlignment w:val="center"/>
              <w:rPr>
                <w:rFonts w:ascii="宋体" w:eastAsia="宋体" w:hAnsi="宋体" w:cs="宋体"/>
                <w:bCs/>
                <w:color w:val="000000" w:themeColor="text1"/>
                <w:kern w:val="0"/>
                <w:szCs w:val="21"/>
              </w:rPr>
            </w:pPr>
          </w:p>
        </w:tc>
      </w:tr>
      <w:tr w:rsidR="000C1C0D">
        <w:trPr>
          <w:trHeight w:val="544"/>
          <w:jc w:val="center"/>
        </w:trPr>
        <w:tc>
          <w:tcPr>
            <w:tcW w:w="474" w:type="dxa"/>
            <w:vMerge w:val="restart"/>
            <w:textDirection w:val="tbRlV"/>
            <w:vAlign w:val="center"/>
          </w:tcPr>
          <w:p w:rsidR="000C1C0D" w:rsidRDefault="000C1C0D">
            <w:pPr>
              <w:pStyle w:val="afc"/>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专  业 （技  能） 课</w:t>
            </w:r>
          </w:p>
        </w:tc>
        <w:tc>
          <w:tcPr>
            <w:tcW w:w="475" w:type="dxa"/>
            <w:vMerge w:val="restart"/>
            <w:vAlign w:val="center"/>
          </w:tcPr>
          <w:p w:rsidR="000C1C0D" w:rsidRDefault="000C1C0D">
            <w:pPr>
              <w:pStyle w:val="afc"/>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专业选修课</w:t>
            </w: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14501132001</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中外园林史</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A</w:t>
            </w:r>
          </w:p>
        </w:tc>
        <w:tc>
          <w:tcPr>
            <w:tcW w:w="658" w:type="dxa"/>
            <w:vAlign w:val="center"/>
          </w:tcPr>
          <w:p w:rsidR="000C1C0D" w:rsidRDefault="000C1C0D">
            <w:pPr>
              <w:jc w:val="center"/>
              <w:rPr>
                <w:rFonts w:ascii="宋体" w:eastAsia="宋体" w:hAnsi="宋体" w:cs="宋体"/>
                <w:bCs/>
                <w:color w:val="000000" w:themeColor="text1"/>
                <w:kern w:val="0"/>
                <w:szCs w:val="21"/>
              </w:rPr>
            </w:pP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14501132002</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园林生态学</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0C1C0D" w:rsidRDefault="000C1C0D">
            <w:pPr>
              <w:jc w:val="center"/>
              <w:rPr>
                <w:rFonts w:ascii="宋体" w:eastAsia="宋体" w:hAnsi="宋体" w:cs="宋体"/>
                <w:bCs/>
                <w:color w:val="000000" w:themeColor="text1"/>
                <w:szCs w:val="21"/>
              </w:rPr>
            </w:pP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14501132003</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气象学</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p>
        </w:tc>
        <w:tc>
          <w:tcPr>
            <w:tcW w:w="588" w:type="dxa"/>
            <w:vAlign w:val="center"/>
          </w:tcPr>
          <w:p w:rsidR="000C1C0D" w:rsidRDefault="000C1C0D">
            <w:pPr>
              <w:jc w:val="center"/>
              <w:rPr>
                <w:rFonts w:ascii="宋体" w:eastAsia="宋体" w:hAnsi="宋体" w:cs="宋体"/>
                <w:bCs/>
                <w:color w:val="000000" w:themeColor="text1"/>
                <w:szCs w:val="21"/>
              </w:rPr>
            </w:pP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14501132004</w:t>
            </w:r>
          </w:p>
        </w:tc>
        <w:tc>
          <w:tcPr>
            <w:tcW w:w="2259" w:type="dxa"/>
            <w:vAlign w:val="center"/>
          </w:tcPr>
          <w:p w:rsidR="000C1C0D" w:rsidRDefault="000C1C0D">
            <w:pPr>
              <w:jc w:val="center"/>
              <w:rPr>
                <w:rFonts w:ascii="宋体" w:eastAsia="宋体" w:hAnsi="宋体" w:cs="宋体"/>
                <w:bCs/>
                <w:color w:val="000000" w:themeColor="text1"/>
                <w:kern w:val="0"/>
                <w:szCs w:val="21"/>
              </w:rPr>
            </w:pPr>
            <w:proofErr w:type="gramStart"/>
            <w:r>
              <w:rPr>
                <w:rFonts w:ascii="宋体" w:eastAsia="宋体" w:hAnsi="宋体" w:cs="宋体" w:hint="eastAsia"/>
                <w:color w:val="000000"/>
                <w:szCs w:val="21"/>
              </w:rPr>
              <w:t>草坪建</w:t>
            </w:r>
            <w:proofErr w:type="gramEnd"/>
            <w:r>
              <w:rPr>
                <w:rFonts w:ascii="宋体" w:eastAsia="宋体" w:hAnsi="宋体" w:cs="宋体" w:hint="eastAsia"/>
                <w:color w:val="000000"/>
                <w:szCs w:val="21"/>
              </w:rPr>
              <w:t>植与养护</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0C1C0D" w:rsidRDefault="000C1C0D">
            <w:pPr>
              <w:jc w:val="center"/>
              <w:rPr>
                <w:rFonts w:ascii="宋体" w:eastAsia="宋体" w:hAnsi="宋体" w:cs="宋体"/>
                <w:bCs/>
                <w:color w:val="000000" w:themeColor="text1"/>
                <w:szCs w:val="21"/>
              </w:rPr>
            </w:pP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14501132005</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植物组织培养</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p>
        </w:tc>
        <w:tc>
          <w:tcPr>
            <w:tcW w:w="588"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14501132006</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盆景</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8" w:type="dxa"/>
            <w:vAlign w:val="center"/>
          </w:tcPr>
          <w:p w:rsidR="000C1C0D" w:rsidRDefault="000C1C0D">
            <w:pPr>
              <w:jc w:val="center"/>
              <w:rPr>
                <w:rFonts w:ascii="宋体" w:eastAsia="宋体" w:hAnsi="宋体" w:cs="宋体"/>
                <w:bCs/>
                <w:color w:val="000000" w:themeColor="text1"/>
                <w:szCs w:val="21"/>
              </w:rPr>
            </w:pP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14501132007</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园林植物造景</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0C1C0D" w:rsidRDefault="000C1C0D">
            <w:pPr>
              <w:jc w:val="center"/>
              <w:rPr>
                <w:rFonts w:ascii="宋体" w:eastAsia="宋体" w:hAnsi="宋体" w:cs="宋体"/>
                <w:bCs/>
                <w:color w:val="000000" w:themeColor="text1"/>
                <w:szCs w:val="21"/>
              </w:rPr>
            </w:pP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14501132008</w:t>
            </w:r>
          </w:p>
        </w:tc>
        <w:tc>
          <w:tcPr>
            <w:tcW w:w="2259"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color w:val="000000"/>
                <w:szCs w:val="21"/>
              </w:rPr>
              <w:t>园林机械</w:t>
            </w:r>
          </w:p>
        </w:tc>
        <w:tc>
          <w:tcPr>
            <w:tcW w:w="693"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vAlign w:val="center"/>
          </w:tcPr>
          <w:p w:rsidR="000C1C0D" w:rsidRDefault="000C1C0D">
            <w:pPr>
              <w:jc w:val="center"/>
              <w:rPr>
                <w:rFonts w:ascii="宋体" w:eastAsia="宋体" w:hAnsi="宋体" w:cs="宋体"/>
                <w:bCs/>
                <w:color w:val="000000" w:themeColor="text1"/>
                <w:szCs w:val="21"/>
              </w:rPr>
            </w:pP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3" w:type="dxa"/>
            <w:vAlign w:val="center"/>
          </w:tcPr>
          <w:p w:rsidR="000C1C0D" w:rsidRDefault="000C1C0D">
            <w:pPr>
              <w:jc w:val="center"/>
              <w:rPr>
                <w:rFonts w:ascii="宋体" w:eastAsia="宋体" w:hAnsi="宋体" w:cs="宋体"/>
                <w:bCs/>
                <w:color w:val="000000" w:themeColor="text1"/>
                <w:szCs w:val="21"/>
              </w:rPr>
            </w:pPr>
            <w:r>
              <w:rPr>
                <w:rFonts w:ascii="宋体" w:eastAsia="宋体" w:hAnsi="宋体" w:cs="宋体" w:hint="eastAsia"/>
                <w:szCs w:val="21"/>
              </w:rPr>
              <w:t xml:space="preserve">　</w:t>
            </w:r>
          </w:p>
        </w:tc>
        <w:tc>
          <w:tcPr>
            <w:tcW w:w="588" w:type="dxa"/>
            <w:vAlign w:val="center"/>
          </w:tcPr>
          <w:p w:rsidR="000C1C0D" w:rsidRDefault="000C1C0D">
            <w:pPr>
              <w:jc w:val="center"/>
              <w:rPr>
                <w:rFonts w:ascii="宋体" w:eastAsia="宋体" w:hAnsi="宋体" w:cs="宋体"/>
                <w:bCs/>
                <w:color w:val="000000" w:themeColor="text1"/>
                <w:szCs w:val="21"/>
              </w:rPr>
            </w:pPr>
          </w:p>
        </w:tc>
        <w:tc>
          <w:tcPr>
            <w:tcW w:w="386" w:type="dxa"/>
          </w:tcPr>
          <w:p w:rsidR="000C1C0D" w:rsidRDefault="000C1C0D">
            <w:pPr>
              <w:jc w:val="center"/>
              <w:outlineLvl w:val="1"/>
              <w:rPr>
                <w:rFonts w:ascii="宋体" w:eastAsia="宋体" w:hAnsi="宋体" w:cs="宋体"/>
                <w:bCs/>
                <w:color w:val="000000" w:themeColor="text1"/>
                <w:szCs w:val="21"/>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14501132009</w:t>
            </w:r>
          </w:p>
        </w:tc>
        <w:tc>
          <w:tcPr>
            <w:tcW w:w="2259"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园林法规</w:t>
            </w:r>
          </w:p>
        </w:tc>
        <w:tc>
          <w:tcPr>
            <w:tcW w:w="69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A</w:t>
            </w:r>
          </w:p>
        </w:tc>
        <w:tc>
          <w:tcPr>
            <w:tcW w:w="658" w:type="dxa"/>
            <w:vAlign w:val="center"/>
          </w:tcPr>
          <w:p w:rsidR="000C1C0D" w:rsidRDefault="000C1C0D">
            <w:pPr>
              <w:jc w:val="center"/>
              <w:textAlignment w:val="center"/>
              <w:rPr>
                <w:rFonts w:ascii="宋体" w:eastAsia="宋体" w:hAnsi="宋体" w:cs="宋体"/>
                <w:bCs/>
                <w:color w:val="000000" w:themeColor="text1"/>
                <w:kern w:val="0"/>
                <w:szCs w:val="21"/>
              </w:rPr>
            </w:pPr>
          </w:p>
        </w:tc>
        <w:tc>
          <w:tcPr>
            <w:tcW w:w="64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8"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386"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14501132010</w:t>
            </w:r>
          </w:p>
        </w:tc>
        <w:tc>
          <w:tcPr>
            <w:tcW w:w="2259"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园林材料与应用</w:t>
            </w:r>
          </w:p>
        </w:tc>
        <w:tc>
          <w:tcPr>
            <w:tcW w:w="69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8"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386"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14501132011</w:t>
            </w:r>
          </w:p>
        </w:tc>
        <w:tc>
          <w:tcPr>
            <w:tcW w:w="2259"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Theme="minorEastAsia" w:hAnsiTheme="minorEastAsia" w:cs="宋体" w:hint="eastAsia"/>
                <w:color w:val="333333"/>
                <w:szCs w:val="21"/>
              </w:rPr>
              <w:t>园林建筑赏析</w:t>
            </w:r>
          </w:p>
        </w:tc>
        <w:tc>
          <w:tcPr>
            <w:tcW w:w="69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8"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386"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14501132012</w:t>
            </w:r>
          </w:p>
        </w:tc>
        <w:tc>
          <w:tcPr>
            <w:tcW w:w="2259"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园林景点赏析</w:t>
            </w:r>
          </w:p>
        </w:tc>
        <w:tc>
          <w:tcPr>
            <w:tcW w:w="69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B</w:t>
            </w:r>
          </w:p>
        </w:tc>
        <w:tc>
          <w:tcPr>
            <w:tcW w:w="658"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w:t>
            </w:r>
          </w:p>
        </w:tc>
        <w:tc>
          <w:tcPr>
            <w:tcW w:w="64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8"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386"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475"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35" w:type="dxa"/>
            <w:vAlign w:val="center"/>
          </w:tcPr>
          <w:p w:rsidR="000C1C0D" w:rsidRDefault="000C1C0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222" w:type="dxa"/>
          </w:tcPr>
          <w:p w:rsidR="000C1C0D" w:rsidRDefault="000C1C0D">
            <w:pPr>
              <w:jc w:val="center"/>
              <w:outlineLvl w:val="1"/>
              <w:rPr>
                <w:rFonts w:ascii="宋体" w:eastAsia="宋体" w:hAnsi="宋体" w:cs="宋体"/>
                <w:color w:val="000000"/>
                <w:kern w:val="0"/>
                <w:sz w:val="18"/>
                <w:szCs w:val="18"/>
              </w:rPr>
            </w:pPr>
            <w:r>
              <w:rPr>
                <w:rFonts w:ascii="宋体" w:eastAsia="宋体" w:hAnsi="宋体" w:cs="宋体" w:hint="eastAsia"/>
                <w:color w:val="000000"/>
                <w:kern w:val="0"/>
                <w:sz w:val="18"/>
                <w:szCs w:val="18"/>
              </w:rPr>
              <w:t>1450113201</w:t>
            </w:r>
            <w:bookmarkStart w:id="36" w:name="_GoBack"/>
            <w:bookmarkEnd w:id="36"/>
            <w:r>
              <w:rPr>
                <w:rFonts w:ascii="宋体" w:eastAsia="宋体" w:hAnsi="宋体" w:cs="宋体" w:hint="eastAsia"/>
                <w:color w:val="000000"/>
                <w:kern w:val="0"/>
                <w:sz w:val="18"/>
                <w:szCs w:val="18"/>
              </w:rPr>
              <w:t>3</w:t>
            </w:r>
          </w:p>
        </w:tc>
        <w:tc>
          <w:tcPr>
            <w:tcW w:w="2259" w:type="dxa"/>
            <w:vAlign w:val="center"/>
          </w:tcPr>
          <w:p w:rsidR="000C1C0D" w:rsidRDefault="000C1C0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园林艺术</w:t>
            </w:r>
          </w:p>
        </w:tc>
        <w:tc>
          <w:tcPr>
            <w:tcW w:w="693"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A</w:t>
            </w:r>
          </w:p>
        </w:tc>
        <w:tc>
          <w:tcPr>
            <w:tcW w:w="658" w:type="dxa"/>
            <w:vAlign w:val="center"/>
          </w:tcPr>
          <w:p w:rsidR="000C1C0D" w:rsidRDefault="000C1C0D">
            <w:pPr>
              <w:jc w:val="center"/>
              <w:textAlignment w:val="center"/>
              <w:rPr>
                <w:rFonts w:ascii="宋体" w:eastAsia="宋体" w:hAnsi="宋体" w:cs="宋体"/>
                <w:bCs/>
                <w:color w:val="000000" w:themeColor="text1"/>
                <w:kern w:val="0"/>
                <w:szCs w:val="21"/>
              </w:rPr>
            </w:pPr>
          </w:p>
        </w:tc>
        <w:tc>
          <w:tcPr>
            <w:tcW w:w="64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32</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22" w:type="dxa"/>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szCs w:val="21"/>
              </w:rPr>
              <w:t>16</w:t>
            </w: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3"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8"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386"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318" w:type="dxa"/>
          </w:tcPr>
          <w:p w:rsidR="000C1C0D" w:rsidRDefault="000C1C0D">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zCs w:val="21"/>
              </w:rPr>
              <w:t>生态工程系</w:t>
            </w:r>
          </w:p>
        </w:tc>
        <w:tc>
          <w:tcPr>
            <w:tcW w:w="1055" w:type="dxa"/>
          </w:tcPr>
          <w:p w:rsidR="000C1C0D" w:rsidRDefault="000C1C0D">
            <w:pPr>
              <w:pStyle w:val="afc"/>
              <w:outlineLvl w:val="1"/>
              <w:rPr>
                <w:rFonts w:ascii="楷体_GB2312" w:eastAsia="楷体_GB2312" w:hAnsi="楷体_GB2312" w:cs="楷体_GB2312"/>
                <w:b w:val="0"/>
                <w:bCs/>
                <w:color w:val="000000" w:themeColor="text1"/>
                <w:sz w:val="28"/>
                <w:szCs w:val="28"/>
              </w:rPr>
            </w:pPr>
          </w:p>
        </w:tc>
      </w:tr>
      <w:tr w:rsidR="000C1C0D" w:rsidTr="00D8275E">
        <w:trPr>
          <w:trHeight w:val="544"/>
          <w:jc w:val="center"/>
        </w:trPr>
        <w:tc>
          <w:tcPr>
            <w:tcW w:w="474" w:type="dxa"/>
            <w:vMerge/>
          </w:tcPr>
          <w:p w:rsidR="000C1C0D" w:rsidRDefault="000C1C0D">
            <w:pPr>
              <w:pStyle w:val="afc"/>
              <w:outlineLvl w:val="1"/>
              <w:rPr>
                <w:rFonts w:ascii="楷体_GB2312" w:eastAsia="楷体_GB2312" w:hAnsi="楷体_GB2312" w:cs="楷体_GB2312"/>
                <w:b w:val="0"/>
                <w:bCs/>
                <w:color w:val="000000" w:themeColor="text1"/>
                <w:sz w:val="28"/>
                <w:szCs w:val="28"/>
              </w:rPr>
            </w:pPr>
          </w:p>
        </w:tc>
        <w:tc>
          <w:tcPr>
            <w:tcW w:w="5842" w:type="dxa"/>
            <w:gridSpan w:val="6"/>
            <w:vAlign w:val="center"/>
          </w:tcPr>
          <w:p w:rsidR="000C1C0D" w:rsidRDefault="000C1C0D">
            <w:pPr>
              <w:jc w:val="center"/>
              <w:textAlignment w:val="center"/>
              <w:rPr>
                <w:rFonts w:ascii="宋体" w:eastAsia="宋体" w:hAnsi="宋体" w:cs="宋体"/>
                <w:bCs/>
                <w:color w:val="000000" w:themeColor="text1"/>
                <w:kern w:val="0"/>
                <w:szCs w:val="21"/>
                <w:highlight w:val="yellow"/>
              </w:rPr>
            </w:pPr>
            <w:r w:rsidRPr="0091669B">
              <w:rPr>
                <w:rFonts w:ascii="宋体" w:eastAsia="宋体" w:hAnsi="宋体" w:cs="宋体" w:hint="eastAsia"/>
                <w:bCs/>
                <w:color w:val="000000" w:themeColor="text1"/>
                <w:kern w:val="0"/>
                <w:szCs w:val="21"/>
              </w:rPr>
              <w:t>专业选修课小计</w:t>
            </w:r>
          </w:p>
        </w:tc>
        <w:tc>
          <w:tcPr>
            <w:tcW w:w="642" w:type="dxa"/>
            <w:vAlign w:val="center"/>
          </w:tcPr>
          <w:p w:rsidR="000C1C0D" w:rsidRDefault="000C1C0D" w:rsidP="00FA082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22" w:type="dxa"/>
            <w:vAlign w:val="center"/>
          </w:tcPr>
          <w:p w:rsidR="000C1C0D" w:rsidRDefault="000C1C0D" w:rsidP="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192</w:t>
            </w:r>
          </w:p>
        </w:tc>
        <w:tc>
          <w:tcPr>
            <w:tcW w:w="522" w:type="dxa"/>
            <w:vAlign w:val="center"/>
          </w:tcPr>
          <w:p w:rsidR="000C1C0D" w:rsidRDefault="000C1C0D" w:rsidP="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22" w:type="dxa"/>
            <w:vAlign w:val="center"/>
          </w:tcPr>
          <w:p w:rsidR="000C1C0D" w:rsidRDefault="000C1C0D" w:rsidP="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83" w:type="dxa"/>
            <w:vAlign w:val="center"/>
          </w:tcPr>
          <w:p w:rsidR="000C1C0D" w:rsidRDefault="003B51EA" w:rsidP="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rsidR="000C1C0D" w:rsidRDefault="000C1C0D" w:rsidP="00D8275E">
            <w:pPr>
              <w:jc w:val="center"/>
              <w:textAlignment w:val="center"/>
              <w:rPr>
                <w:rFonts w:ascii="宋体" w:eastAsia="宋体" w:hAnsi="宋体" w:cs="宋体"/>
                <w:bCs/>
                <w:color w:val="000000" w:themeColor="text1"/>
                <w:kern w:val="0"/>
                <w:szCs w:val="21"/>
              </w:rPr>
            </w:pPr>
          </w:p>
        </w:tc>
        <w:tc>
          <w:tcPr>
            <w:tcW w:w="583" w:type="dxa"/>
            <w:vAlign w:val="center"/>
          </w:tcPr>
          <w:p w:rsidR="000C1C0D" w:rsidRDefault="00D213EE" w:rsidP="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rsidR="000C1C0D" w:rsidRDefault="000C1C0D" w:rsidP="00D8275E">
            <w:pPr>
              <w:jc w:val="center"/>
              <w:textAlignment w:val="center"/>
              <w:rPr>
                <w:rFonts w:ascii="宋体" w:eastAsia="宋体" w:hAnsi="宋体" w:cs="宋体"/>
                <w:bCs/>
                <w:color w:val="000000" w:themeColor="text1"/>
                <w:kern w:val="0"/>
                <w:szCs w:val="21"/>
              </w:rPr>
            </w:pPr>
          </w:p>
        </w:tc>
        <w:tc>
          <w:tcPr>
            <w:tcW w:w="583" w:type="dxa"/>
            <w:vAlign w:val="center"/>
          </w:tcPr>
          <w:p w:rsidR="000C1C0D" w:rsidRDefault="008B3A7A" w:rsidP="00D8275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8" w:type="dxa"/>
            <w:vAlign w:val="center"/>
          </w:tcPr>
          <w:p w:rsidR="000C1C0D" w:rsidRDefault="000C1C0D" w:rsidP="00D8275E">
            <w:pPr>
              <w:jc w:val="center"/>
              <w:textAlignment w:val="center"/>
              <w:rPr>
                <w:rFonts w:ascii="宋体" w:eastAsia="宋体" w:hAnsi="宋体" w:cs="宋体"/>
                <w:bCs/>
                <w:color w:val="000000" w:themeColor="text1"/>
                <w:kern w:val="0"/>
                <w:szCs w:val="21"/>
              </w:rPr>
            </w:pPr>
          </w:p>
        </w:tc>
        <w:tc>
          <w:tcPr>
            <w:tcW w:w="386" w:type="dxa"/>
          </w:tcPr>
          <w:p w:rsidR="000C1C0D" w:rsidRDefault="000C1C0D">
            <w:pPr>
              <w:jc w:val="center"/>
              <w:textAlignment w:val="center"/>
              <w:rPr>
                <w:rFonts w:ascii="宋体" w:eastAsia="宋体" w:hAnsi="宋体" w:cs="宋体"/>
                <w:bCs/>
                <w:color w:val="000000" w:themeColor="text1"/>
                <w:kern w:val="0"/>
                <w:szCs w:val="21"/>
                <w:highlight w:val="yellow"/>
              </w:rPr>
            </w:pPr>
          </w:p>
        </w:tc>
        <w:tc>
          <w:tcPr>
            <w:tcW w:w="1318" w:type="dxa"/>
          </w:tcPr>
          <w:p w:rsidR="000C1C0D" w:rsidRDefault="000C1C0D">
            <w:pPr>
              <w:jc w:val="center"/>
              <w:textAlignment w:val="center"/>
              <w:rPr>
                <w:rFonts w:ascii="宋体" w:eastAsia="宋体" w:hAnsi="宋体" w:cs="宋体"/>
                <w:bCs/>
                <w:color w:val="000000" w:themeColor="text1"/>
                <w:kern w:val="0"/>
                <w:szCs w:val="21"/>
                <w:highlight w:val="yellow"/>
              </w:rPr>
            </w:pPr>
          </w:p>
        </w:tc>
        <w:tc>
          <w:tcPr>
            <w:tcW w:w="1055" w:type="dxa"/>
          </w:tcPr>
          <w:p w:rsidR="000C1C0D" w:rsidRDefault="000C1C0D">
            <w:pPr>
              <w:jc w:val="center"/>
              <w:textAlignment w:val="center"/>
              <w:rPr>
                <w:rFonts w:ascii="宋体" w:eastAsia="宋体" w:hAnsi="宋体" w:cs="宋体"/>
                <w:bCs/>
                <w:color w:val="000000" w:themeColor="text1"/>
                <w:kern w:val="0"/>
                <w:szCs w:val="21"/>
                <w:highlight w:val="yellow"/>
              </w:rPr>
            </w:pPr>
          </w:p>
        </w:tc>
      </w:tr>
      <w:tr w:rsidR="000C1C0D" w:rsidTr="00D213EE">
        <w:trPr>
          <w:trHeight w:val="544"/>
          <w:jc w:val="center"/>
        </w:trPr>
        <w:tc>
          <w:tcPr>
            <w:tcW w:w="8524" w:type="dxa"/>
            <w:gridSpan w:val="11"/>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平均周学时</w:t>
            </w:r>
          </w:p>
        </w:tc>
        <w:tc>
          <w:tcPr>
            <w:tcW w:w="583" w:type="dxa"/>
            <w:vAlign w:val="center"/>
          </w:tcPr>
          <w:p w:rsidR="000C1C0D" w:rsidRDefault="00D213E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26</w:t>
            </w:r>
          </w:p>
        </w:tc>
        <w:tc>
          <w:tcPr>
            <w:tcW w:w="583" w:type="dxa"/>
            <w:vAlign w:val="center"/>
          </w:tcPr>
          <w:p w:rsidR="000C1C0D" w:rsidRDefault="00D213E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25.5</w:t>
            </w:r>
          </w:p>
        </w:tc>
        <w:tc>
          <w:tcPr>
            <w:tcW w:w="583" w:type="dxa"/>
            <w:vAlign w:val="center"/>
          </w:tcPr>
          <w:p w:rsidR="000C1C0D" w:rsidRDefault="00D213E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25.5</w:t>
            </w:r>
          </w:p>
        </w:tc>
        <w:tc>
          <w:tcPr>
            <w:tcW w:w="583" w:type="dxa"/>
            <w:vAlign w:val="center"/>
          </w:tcPr>
          <w:p w:rsidR="000C1C0D" w:rsidRDefault="00D213E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25</w:t>
            </w:r>
          </w:p>
        </w:tc>
        <w:tc>
          <w:tcPr>
            <w:tcW w:w="583" w:type="dxa"/>
            <w:vAlign w:val="center"/>
          </w:tcPr>
          <w:p w:rsidR="000C1C0D" w:rsidRDefault="00D213EE" w:rsidP="00D213E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25</w:t>
            </w:r>
          </w:p>
        </w:tc>
        <w:tc>
          <w:tcPr>
            <w:tcW w:w="588" w:type="dxa"/>
            <w:vAlign w:val="center"/>
          </w:tcPr>
          <w:p w:rsidR="000C1C0D" w:rsidRDefault="00682023" w:rsidP="00D213E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28</w:t>
            </w:r>
          </w:p>
        </w:tc>
        <w:tc>
          <w:tcPr>
            <w:tcW w:w="386" w:type="dxa"/>
          </w:tcPr>
          <w:p w:rsidR="000C1C0D" w:rsidRDefault="000C1C0D">
            <w:pPr>
              <w:jc w:val="center"/>
              <w:textAlignment w:val="center"/>
              <w:rPr>
                <w:rFonts w:ascii="宋体" w:eastAsia="宋体" w:hAnsi="宋体" w:cs="宋体"/>
                <w:bCs/>
                <w:color w:val="000000" w:themeColor="text1"/>
                <w:kern w:val="0"/>
                <w:szCs w:val="21"/>
              </w:rPr>
            </w:pPr>
          </w:p>
        </w:tc>
        <w:tc>
          <w:tcPr>
            <w:tcW w:w="1318" w:type="dxa"/>
          </w:tcPr>
          <w:p w:rsidR="000C1C0D" w:rsidRDefault="000C1C0D">
            <w:pPr>
              <w:jc w:val="center"/>
              <w:textAlignment w:val="center"/>
              <w:rPr>
                <w:rFonts w:ascii="宋体" w:eastAsia="宋体" w:hAnsi="宋体" w:cs="宋体"/>
                <w:bCs/>
                <w:color w:val="000000" w:themeColor="text1"/>
                <w:kern w:val="0"/>
                <w:szCs w:val="21"/>
              </w:rPr>
            </w:pPr>
          </w:p>
        </w:tc>
        <w:tc>
          <w:tcPr>
            <w:tcW w:w="1055" w:type="dxa"/>
          </w:tcPr>
          <w:p w:rsidR="000C1C0D" w:rsidRDefault="000C1C0D">
            <w:pPr>
              <w:jc w:val="center"/>
              <w:textAlignment w:val="center"/>
              <w:rPr>
                <w:rFonts w:ascii="宋体" w:eastAsia="宋体" w:hAnsi="宋体" w:cs="宋体"/>
                <w:bCs/>
                <w:color w:val="000000" w:themeColor="text1"/>
                <w:kern w:val="0"/>
                <w:szCs w:val="21"/>
              </w:rPr>
            </w:pPr>
          </w:p>
        </w:tc>
      </w:tr>
      <w:tr w:rsidR="000C1C0D">
        <w:trPr>
          <w:trHeight w:val="544"/>
          <w:jc w:val="center"/>
        </w:trPr>
        <w:tc>
          <w:tcPr>
            <w:tcW w:w="6316" w:type="dxa"/>
            <w:gridSpan w:val="7"/>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学分总计、学时总计</w:t>
            </w:r>
          </w:p>
        </w:tc>
        <w:tc>
          <w:tcPr>
            <w:tcW w:w="2208"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177.5</w:t>
            </w:r>
          </w:p>
        </w:tc>
        <w:tc>
          <w:tcPr>
            <w:tcW w:w="2332"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2870</w:t>
            </w:r>
          </w:p>
        </w:tc>
        <w:tc>
          <w:tcPr>
            <w:tcW w:w="2875" w:type="dxa"/>
            <w:gridSpan w:val="4"/>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055" w:type="dxa"/>
          </w:tcPr>
          <w:p w:rsidR="000C1C0D" w:rsidRDefault="000C1C0D">
            <w:pPr>
              <w:jc w:val="center"/>
              <w:textAlignment w:val="center"/>
              <w:rPr>
                <w:rFonts w:ascii="宋体" w:eastAsia="宋体" w:hAnsi="宋体" w:cs="宋体"/>
                <w:bCs/>
                <w:color w:val="000000" w:themeColor="text1"/>
                <w:kern w:val="0"/>
                <w:szCs w:val="21"/>
              </w:rPr>
            </w:pPr>
          </w:p>
        </w:tc>
      </w:tr>
      <w:tr w:rsidR="000C1C0D">
        <w:trPr>
          <w:trHeight w:val="544"/>
          <w:jc w:val="center"/>
        </w:trPr>
        <w:tc>
          <w:tcPr>
            <w:tcW w:w="6316" w:type="dxa"/>
            <w:gridSpan w:val="7"/>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选修课程：学分总计、学时总计、占总学时比例</w:t>
            </w:r>
          </w:p>
        </w:tc>
        <w:tc>
          <w:tcPr>
            <w:tcW w:w="2208"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18</w:t>
            </w:r>
          </w:p>
        </w:tc>
        <w:tc>
          <w:tcPr>
            <w:tcW w:w="2332"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288</w:t>
            </w:r>
          </w:p>
        </w:tc>
        <w:tc>
          <w:tcPr>
            <w:tcW w:w="2875"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10.03%</w:t>
            </w:r>
          </w:p>
        </w:tc>
        <w:tc>
          <w:tcPr>
            <w:tcW w:w="1055" w:type="dxa"/>
          </w:tcPr>
          <w:p w:rsidR="000C1C0D" w:rsidRDefault="000C1C0D">
            <w:pPr>
              <w:jc w:val="center"/>
              <w:textAlignment w:val="center"/>
              <w:rPr>
                <w:rFonts w:ascii="宋体" w:eastAsia="宋体" w:hAnsi="宋体" w:cs="宋体"/>
                <w:bCs/>
                <w:color w:val="000000" w:themeColor="text1"/>
                <w:kern w:val="0"/>
                <w:szCs w:val="21"/>
              </w:rPr>
            </w:pPr>
          </w:p>
        </w:tc>
      </w:tr>
      <w:tr w:rsidR="000C1C0D">
        <w:trPr>
          <w:trHeight w:val="544"/>
          <w:jc w:val="center"/>
        </w:trPr>
        <w:tc>
          <w:tcPr>
            <w:tcW w:w="6316" w:type="dxa"/>
            <w:gridSpan w:val="7"/>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实践性教学：学时总计、占总学时比例</w:t>
            </w:r>
          </w:p>
        </w:tc>
        <w:tc>
          <w:tcPr>
            <w:tcW w:w="2208"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1704</w:t>
            </w:r>
          </w:p>
        </w:tc>
        <w:tc>
          <w:tcPr>
            <w:tcW w:w="2332" w:type="dxa"/>
            <w:gridSpan w:val="4"/>
            <w:vAlign w:val="center"/>
          </w:tcPr>
          <w:p w:rsidR="000C1C0D" w:rsidRDefault="00682023">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59.37%</w:t>
            </w:r>
          </w:p>
        </w:tc>
        <w:tc>
          <w:tcPr>
            <w:tcW w:w="2875" w:type="dxa"/>
            <w:gridSpan w:val="4"/>
            <w:vAlign w:val="center"/>
          </w:tcPr>
          <w:p w:rsidR="000C1C0D" w:rsidRDefault="000C1C0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055" w:type="dxa"/>
          </w:tcPr>
          <w:p w:rsidR="000C1C0D" w:rsidRDefault="000C1C0D">
            <w:pPr>
              <w:jc w:val="center"/>
              <w:textAlignment w:val="center"/>
              <w:rPr>
                <w:rFonts w:ascii="宋体" w:eastAsia="宋体" w:hAnsi="宋体" w:cs="宋体"/>
                <w:bCs/>
                <w:color w:val="000000" w:themeColor="text1"/>
                <w:kern w:val="0"/>
                <w:szCs w:val="21"/>
              </w:rPr>
            </w:pPr>
          </w:p>
        </w:tc>
      </w:tr>
      <w:tr w:rsidR="000C1C0D">
        <w:trPr>
          <w:trHeight w:val="544"/>
          <w:jc w:val="center"/>
        </w:trPr>
        <w:tc>
          <w:tcPr>
            <w:tcW w:w="14786" w:type="dxa"/>
            <w:gridSpan w:val="20"/>
          </w:tcPr>
          <w:p w:rsidR="000C1C0D" w:rsidRDefault="000C1C0D">
            <w:pPr>
              <w:widowControl/>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注：1.课堂教学周=教学活动周数（不小于20周）-实践教学周数；</w:t>
            </w:r>
          </w:p>
          <w:p w:rsidR="000C1C0D" w:rsidRDefault="000C1C0D">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2.平均周学时仅为校核各</w:t>
            </w:r>
            <w:proofErr w:type="gramStart"/>
            <w:r>
              <w:rPr>
                <w:rFonts w:ascii="宋体" w:eastAsia="宋体" w:hAnsi="宋体" w:cs="宋体" w:hint="eastAsia"/>
                <w:bCs/>
                <w:color w:val="000000" w:themeColor="text1"/>
                <w:kern w:val="0"/>
                <w:szCs w:val="21"/>
              </w:rPr>
              <w:t>学期周</w:t>
            </w:r>
            <w:proofErr w:type="gramEnd"/>
            <w:r>
              <w:rPr>
                <w:rFonts w:ascii="宋体" w:eastAsia="宋体" w:hAnsi="宋体" w:cs="宋体" w:hint="eastAsia"/>
                <w:bCs/>
                <w:color w:val="000000" w:themeColor="text1"/>
                <w:kern w:val="0"/>
                <w:szCs w:val="21"/>
              </w:rPr>
              <w:t>学时均衡度；</w:t>
            </w:r>
          </w:p>
          <w:p w:rsidR="000C1C0D" w:rsidRDefault="000C1C0D">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3.W表示C类课程、军训训练、劳动安全教育、考试、毕业鉴定等的周数；</w:t>
            </w:r>
          </w:p>
          <w:p w:rsidR="000C1C0D" w:rsidRDefault="000C1C0D">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4.岗位实习可在5,6学期分段安排，累计不少于6个月（26周）；</w:t>
            </w:r>
          </w:p>
          <w:p w:rsidR="000C1C0D" w:rsidRDefault="000C1C0D">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5.选修课中明确各项工作和学分的转换。</w:t>
            </w:r>
          </w:p>
          <w:p w:rsidR="000C1C0D" w:rsidRDefault="000C1C0D">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6.标注★的为专业核心课程。</w:t>
            </w:r>
          </w:p>
          <w:p w:rsidR="000C1C0D" w:rsidRDefault="000C1C0D">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7.</w:t>
            </w:r>
            <w:r>
              <w:rPr>
                <w:rFonts w:ascii="宋体" w:eastAsia="宋体" w:hAnsi="宋体" w:cs="宋体" w:hint="eastAsia"/>
                <w:bCs/>
                <w:color w:val="000000" w:themeColor="text1"/>
                <w:kern w:val="0"/>
                <w:szCs w:val="21"/>
              </w:rPr>
              <w:t xml:space="preserve">“课程类型”（A）理论课   （B）理论+实践    （C）实践课； </w:t>
            </w:r>
          </w:p>
          <w:p w:rsidR="000C1C0D" w:rsidRDefault="000C1C0D">
            <w:pPr>
              <w:widowControl/>
              <w:ind w:firstLineChars="300" w:firstLine="630"/>
              <w:jc w:val="left"/>
              <w:textAlignment w:val="top"/>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“课程考核”：（A）开卷考试   （B）闭卷考试  （C）实践考核  （D）实习鉴定  （E）报告评定</w:t>
            </w:r>
          </w:p>
        </w:tc>
      </w:tr>
    </w:tbl>
    <w:p w:rsidR="00F1670E" w:rsidRDefault="00F1670E">
      <w:pPr>
        <w:pStyle w:val="afc"/>
        <w:outlineLvl w:val="1"/>
        <w:rPr>
          <w:rFonts w:ascii="楷体_GB2312" w:eastAsia="楷体_GB2312" w:hAnsi="楷体_GB2312" w:cs="楷体_GB2312"/>
          <w:b w:val="0"/>
          <w:bCs/>
          <w:color w:val="000000" w:themeColor="text1"/>
          <w:sz w:val="28"/>
          <w:szCs w:val="28"/>
        </w:rPr>
      </w:pPr>
    </w:p>
    <w:p w:rsidR="00F1670E" w:rsidRDefault="00F1670E">
      <w:pPr>
        <w:pStyle w:val="afc"/>
        <w:outlineLvl w:val="1"/>
        <w:rPr>
          <w:rFonts w:ascii="楷体_GB2312" w:eastAsia="楷体_GB2312" w:hAnsi="楷体_GB2312" w:cs="楷体_GB2312"/>
          <w:b w:val="0"/>
          <w:bCs/>
          <w:color w:val="000000" w:themeColor="text1"/>
          <w:sz w:val="28"/>
          <w:szCs w:val="28"/>
        </w:rPr>
        <w:sectPr w:rsidR="00F1670E">
          <w:headerReference w:type="default" r:id="rId12"/>
          <w:footerReference w:type="default" r:id="rId13"/>
          <w:pgSz w:w="16838" w:h="11906" w:orient="landscape"/>
          <w:pgMar w:top="1418" w:right="1134" w:bottom="244" w:left="1134" w:header="964" w:footer="1304" w:gutter="0"/>
          <w:cols w:space="720"/>
          <w:docGrid w:linePitch="312"/>
        </w:sectPr>
      </w:pPr>
    </w:p>
    <w:p w:rsidR="00F1670E" w:rsidRDefault="00D8275E">
      <w:pPr>
        <w:pStyle w:val="af5"/>
        <w:spacing w:line="480" w:lineRule="exact"/>
        <w:ind w:leftChars="133" w:left="279" w:firstLineChars="100" w:firstLine="280"/>
        <w:rPr>
          <w:rFonts w:ascii="黑体" w:eastAsia="黑体" w:hAnsi="黑体" w:cs="黑体"/>
          <w:b w:val="0"/>
          <w:bCs/>
          <w:color w:val="000000" w:themeColor="text1"/>
        </w:rPr>
      </w:pPr>
      <w:bookmarkStart w:id="37" w:name="_Toc38299254"/>
      <w:bookmarkStart w:id="38" w:name="_Toc31424"/>
      <w:bookmarkStart w:id="39" w:name="_Toc38201841"/>
      <w:bookmarkStart w:id="40" w:name="_Hlk98766987"/>
      <w:bookmarkEnd w:id="30"/>
      <w:bookmarkEnd w:id="31"/>
      <w:r>
        <w:rPr>
          <w:rFonts w:ascii="黑体" w:eastAsia="黑体" w:hAnsi="黑体" w:cs="黑体" w:hint="eastAsia"/>
          <w:b w:val="0"/>
          <w:bCs/>
          <w:color w:val="000000" w:themeColor="text1"/>
        </w:rPr>
        <w:lastRenderedPageBreak/>
        <w:t>八、实施与保障</w:t>
      </w:r>
      <w:bookmarkEnd w:id="37"/>
      <w:bookmarkEnd w:id="38"/>
      <w:bookmarkEnd w:id="39"/>
    </w:p>
    <w:p w:rsidR="00F1670E" w:rsidRDefault="00D8275E">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1" w:name="_Toc25638"/>
      <w:bookmarkEnd w:id="40"/>
      <w:r>
        <w:rPr>
          <w:rFonts w:ascii="楷体_GB2312" w:eastAsia="楷体_GB2312" w:hAnsi="楷体_GB2312" w:cs="楷体_GB2312" w:hint="eastAsia"/>
          <w:bCs/>
          <w:color w:val="000000" w:themeColor="text1"/>
          <w:sz w:val="28"/>
          <w:szCs w:val="28"/>
        </w:rPr>
        <w:t>（一）师资队伍</w:t>
      </w:r>
      <w:bookmarkEnd w:id="41"/>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1.专业带头人</w:t>
      </w:r>
    </w:p>
    <w:p w:rsidR="00F1670E" w:rsidRDefault="00D8275E">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专业带头人具有副教授及以上职称，</w:t>
      </w:r>
      <w:r>
        <w:rPr>
          <w:rFonts w:ascii="仿宋" w:eastAsia="仿宋" w:hAnsi="仿宋" w:cs="仿宋" w:hint="eastAsia"/>
          <w:sz w:val="28"/>
          <w:szCs w:val="28"/>
        </w:rPr>
        <w:t>有很高专业能力，具备双师素质，对专业现状及发展趋势有深刻见解。</w:t>
      </w:r>
      <w:r>
        <w:rPr>
          <w:rFonts w:ascii="仿宋_GB2312" w:eastAsia="仿宋_GB2312" w:hAnsi="仿宋_GB2312" w:cs="仿宋_GB2312" w:hint="eastAsia"/>
          <w:bCs/>
          <w:sz w:val="28"/>
          <w:szCs w:val="28"/>
        </w:rPr>
        <w:t>能够较好地把握专业发展方向，能广泛联系行业企业，了解行业企业对本专业人才的需求实际，教学设计、专业研究能力强，组织开展教科研工作能力强，在本区域或本领域具有一定的专业影响力。</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2.骨干教师</w:t>
      </w:r>
    </w:p>
    <w:p w:rsidR="00F1670E" w:rsidRDefault="00D8275E">
      <w:pPr>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园林技术专业具有一支专兼结合、业务能力强、结构合理的“双师型”教学团队。本专业教师总数为20人。专任教师中具有副教授以上职称9人，中级职称11人；博士3人，硕士11人；具有双</w:t>
      </w:r>
      <w:proofErr w:type="gramStart"/>
      <w:r>
        <w:rPr>
          <w:rFonts w:ascii="仿宋" w:eastAsia="仿宋" w:hAnsi="仿宋" w:cs="仿宋" w:hint="eastAsia"/>
          <w:sz w:val="28"/>
          <w:szCs w:val="28"/>
        </w:rPr>
        <w:t>师素质</w:t>
      </w:r>
      <w:proofErr w:type="gramEnd"/>
      <w:r>
        <w:rPr>
          <w:rFonts w:ascii="仿宋" w:eastAsia="仿宋" w:hAnsi="仿宋" w:cs="仿宋" w:hint="eastAsia"/>
          <w:sz w:val="28"/>
          <w:szCs w:val="28"/>
        </w:rPr>
        <w:t>20人，双</w:t>
      </w:r>
      <w:proofErr w:type="gramStart"/>
      <w:r>
        <w:rPr>
          <w:rFonts w:ascii="仿宋" w:eastAsia="仿宋" w:hAnsi="仿宋" w:cs="仿宋" w:hint="eastAsia"/>
          <w:sz w:val="28"/>
          <w:szCs w:val="28"/>
        </w:rPr>
        <w:t>师比例</w:t>
      </w:r>
      <w:proofErr w:type="gramEnd"/>
      <w:r>
        <w:rPr>
          <w:rFonts w:ascii="仿宋" w:eastAsia="仿宋" w:hAnsi="仿宋" w:cs="仿宋" w:hint="eastAsia"/>
          <w:sz w:val="28"/>
          <w:szCs w:val="28"/>
        </w:rPr>
        <w:t>达到100%，</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3.兼职教师</w:t>
      </w:r>
    </w:p>
    <w:p w:rsidR="00F1670E" w:rsidRDefault="00D8275E">
      <w:pPr>
        <w:overflowPunct w:val="0"/>
        <w:adjustRightInd w:val="0"/>
        <w:spacing w:line="580" w:lineRule="exact"/>
        <w:ind w:firstLineChars="200" w:firstLine="560"/>
        <w:rPr>
          <w:rFonts w:ascii="仿宋" w:eastAsia="仿宋" w:hAnsi="仿宋" w:cs="仿宋"/>
          <w:b/>
          <w:bCs/>
          <w:sz w:val="28"/>
          <w:szCs w:val="28"/>
        </w:rPr>
      </w:pPr>
      <w:bookmarkStart w:id="42" w:name="_Toc31426"/>
      <w:r>
        <w:rPr>
          <w:rFonts w:ascii="仿宋" w:eastAsia="仿宋" w:hAnsi="仿宋" w:cs="仿宋" w:hint="eastAsia"/>
          <w:sz w:val="28"/>
          <w:szCs w:val="28"/>
        </w:rPr>
        <w:t>本专业兼职教师均来自于生产、建设、管理、服务第一线，具有丰富的实际工作经验，了解本专业及相应技术领域发展动态；掌握一定的教育教学方法，在教学中能紧密结合工作实践，将新内容、新技术、新工艺、新材料、新方法、新经验及时充实到教学过程中去，使教学内容更贴近社会工作现实。</w:t>
      </w:r>
    </w:p>
    <w:p w:rsidR="00F1670E" w:rsidRDefault="00D8275E">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（二）教学设施</w:t>
      </w:r>
      <w:bookmarkEnd w:id="42"/>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1.校内实践教学条件</w:t>
      </w:r>
    </w:p>
    <w:p w:rsidR="00F1670E" w:rsidRDefault="00D8275E">
      <w:pPr>
        <w:overflowPunct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1.专业教室</w:t>
      </w:r>
    </w:p>
    <w:p w:rsidR="00F1670E" w:rsidRDefault="00D8275E">
      <w:pPr>
        <w:overflowPunct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园林技术专业教学</w:t>
      </w:r>
      <w:proofErr w:type="gramStart"/>
      <w:r>
        <w:rPr>
          <w:rFonts w:ascii="仿宋" w:eastAsia="仿宋" w:hAnsi="仿宋" w:cs="仿宋" w:hint="eastAsia"/>
          <w:sz w:val="28"/>
          <w:szCs w:val="28"/>
        </w:rPr>
        <w:t>班采用</w:t>
      </w:r>
      <w:proofErr w:type="gramEnd"/>
      <w:r>
        <w:rPr>
          <w:rFonts w:ascii="仿宋" w:eastAsia="仿宋" w:hAnsi="仿宋" w:cs="仿宋" w:hint="eastAsia"/>
          <w:sz w:val="28"/>
          <w:szCs w:val="28"/>
        </w:rPr>
        <w:t>小班教学，每个教学班都有固定的教室，每个教室均配备黑板、多媒体计算机、投影设备、音响设备，互联网接入环境，全校WiFi覆盖，并具有网络安全防护措施。教学楼楼道安装应急照明装置并保持良好状态，有明显紧急疏散标志，逃生通道畅通无阻。</w:t>
      </w:r>
    </w:p>
    <w:p w:rsidR="00F1670E" w:rsidRDefault="00D8275E">
      <w:pPr>
        <w:overflowPunct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2.校内实训室</w:t>
      </w:r>
    </w:p>
    <w:p w:rsidR="00F1670E" w:rsidRDefault="00D8275E">
      <w:pPr>
        <w:overflowPunct w:val="0"/>
        <w:spacing w:line="360" w:lineRule="auto"/>
        <w:ind w:firstLineChars="200" w:firstLine="560"/>
        <w:contextualSpacing/>
        <w:rPr>
          <w:rFonts w:ascii="仿宋" w:eastAsia="仿宋" w:hAnsi="仿宋" w:cs="仿宋"/>
          <w:sz w:val="28"/>
          <w:szCs w:val="28"/>
        </w:rPr>
      </w:pPr>
      <w:r>
        <w:rPr>
          <w:rFonts w:ascii="仿宋" w:eastAsia="仿宋" w:hAnsi="仿宋" w:cs="仿宋" w:hint="eastAsia"/>
          <w:sz w:val="28"/>
          <w:szCs w:val="28"/>
        </w:rPr>
        <w:t>园林技术专业校内实训场地、设施、设备等同生态工程系园艺、休闲农业专业共同使用，实训场地、设施、设备较为完善，基本满足日常实训教学。</w:t>
      </w:r>
      <w:r>
        <w:rPr>
          <w:rFonts w:ascii="仿宋" w:eastAsia="仿宋" w:hAnsi="仿宋" w:cs="仿宋" w:hint="eastAsia"/>
          <w:sz w:val="28"/>
          <w:szCs w:val="28"/>
        </w:rPr>
        <w:lastRenderedPageBreak/>
        <w:t>实</w:t>
      </w:r>
      <w:proofErr w:type="gramStart"/>
      <w:r>
        <w:rPr>
          <w:rFonts w:ascii="仿宋" w:eastAsia="仿宋" w:hAnsi="仿宋" w:cs="仿宋" w:hint="eastAsia"/>
          <w:sz w:val="28"/>
          <w:szCs w:val="28"/>
        </w:rPr>
        <w:t>训教学</w:t>
      </w:r>
      <w:proofErr w:type="gramEnd"/>
      <w:r>
        <w:rPr>
          <w:rFonts w:ascii="仿宋" w:eastAsia="仿宋" w:hAnsi="仿宋" w:cs="仿宋" w:hint="eastAsia"/>
          <w:sz w:val="28"/>
          <w:szCs w:val="28"/>
        </w:rPr>
        <w:t>场地有土壤分析实验室、植物生理实验室、植物病理实验室、插花实训室、植物标本馆、植物保护馆、智能温室1栋、试验田10亩。</w:t>
      </w:r>
    </w:p>
    <w:p w:rsidR="00F1670E" w:rsidRDefault="00D8275E">
      <w:pPr>
        <w:overflowPunct w:val="0"/>
        <w:adjustRightInd w:val="0"/>
        <w:spacing w:line="360" w:lineRule="auto"/>
        <w:jc w:val="center"/>
        <w:rPr>
          <w:rFonts w:eastAsia="宋体" w:cs="仿宋"/>
          <w:bCs/>
          <w:szCs w:val="21"/>
        </w:rPr>
      </w:pPr>
      <w:r>
        <w:rPr>
          <w:rFonts w:eastAsia="宋体" w:hAnsiTheme="minorEastAsia" w:cs="仿宋" w:hint="eastAsia"/>
          <w:bCs/>
          <w:szCs w:val="21"/>
        </w:rPr>
        <w:t>表</w:t>
      </w:r>
      <w:r>
        <w:rPr>
          <w:rFonts w:eastAsia="宋体" w:cs="仿宋" w:hint="eastAsia"/>
          <w:bCs/>
          <w:szCs w:val="21"/>
        </w:rPr>
        <w:t xml:space="preserve">10  </w:t>
      </w:r>
      <w:r>
        <w:rPr>
          <w:rFonts w:eastAsia="宋体" w:hAnsiTheme="minorEastAsia" w:cs="仿宋" w:hint="eastAsia"/>
          <w:bCs/>
          <w:szCs w:val="21"/>
        </w:rPr>
        <w:t>土壤分析实验室</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845"/>
        <w:gridCol w:w="2496"/>
        <w:gridCol w:w="881"/>
        <w:gridCol w:w="3218"/>
        <w:gridCol w:w="2131"/>
      </w:tblGrid>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序号</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设备名称</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数量</w:t>
            </w:r>
          </w:p>
        </w:tc>
        <w:tc>
          <w:tcPr>
            <w:tcW w:w="1681"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主要实</w:t>
            </w:r>
            <w:proofErr w:type="gramStart"/>
            <w:r>
              <w:rPr>
                <w:rFonts w:eastAsia="宋体" w:cstheme="minorEastAsia" w:hint="eastAsia"/>
                <w:bCs/>
                <w:szCs w:val="21"/>
              </w:rPr>
              <w:t>训项目</w:t>
            </w:r>
            <w:proofErr w:type="gramEnd"/>
          </w:p>
        </w:tc>
        <w:tc>
          <w:tcPr>
            <w:tcW w:w="1113"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计划新增实</w:t>
            </w:r>
            <w:proofErr w:type="gramStart"/>
            <w:r>
              <w:rPr>
                <w:rFonts w:eastAsia="宋体" w:cstheme="minorEastAsia" w:hint="eastAsia"/>
                <w:bCs/>
                <w:szCs w:val="21"/>
              </w:rPr>
              <w:t>训项目</w:t>
            </w:r>
            <w:proofErr w:type="gramEnd"/>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磁力搅拌器</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val="restart"/>
            <w:tcBorders>
              <w:top w:val="single" w:sz="4" w:space="0" w:color="000000"/>
              <w:left w:val="single" w:sz="4" w:space="0" w:color="000000"/>
              <w:bottom w:val="single" w:sz="12" w:space="0" w:color="auto"/>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土壤样品的采集与处理；</w:t>
            </w:r>
            <w:r>
              <w:rPr>
                <w:rFonts w:eastAsia="宋体" w:cstheme="minorEastAsia" w:hint="eastAsia"/>
                <w:szCs w:val="21"/>
              </w:rPr>
              <w:t>2.</w:t>
            </w:r>
            <w:r>
              <w:rPr>
                <w:rFonts w:eastAsia="宋体" w:cstheme="minorEastAsia" w:hint="eastAsia"/>
                <w:szCs w:val="21"/>
              </w:rPr>
              <w:t>土壤含水量测定；</w:t>
            </w:r>
            <w:r>
              <w:rPr>
                <w:rFonts w:eastAsia="宋体" w:cstheme="minorEastAsia" w:hint="eastAsia"/>
                <w:szCs w:val="21"/>
              </w:rPr>
              <w:t>3.</w:t>
            </w:r>
            <w:r>
              <w:rPr>
                <w:rFonts w:eastAsia="宋体" w:cstheme="minorEastAsia" w:hint="eastAsia"/>
                <w:szCs w:val="21"/>
              </w:rPr>
              <w:t>土壤盐度测定；</w:t>
            </w:r>
            <w:r>
              <w:rPr>
                <w:rFonts w:eastAsia="宋体" w:cstheme="minorEastAsia" w:hint="eastAsia"/>
                <w:szCs w:val="21"/>
              </w:rPr>
              <w:t>4.</w:t>
            </w:r>
            <w:r>
              <w:rPr>
                <w:rFonts w:eastAsia="宋体" w:cstheme="minorEastAsia" w:hint="eastAsia"/>
                <w:szCs w:val="21"/>
              </w:rPr>
              <w:t>土壤酸碱度测定；</w:t>
            </w:r>
            <w:r>
              <w:rPr>
                <w:rFonts w:eastAsia="宋体" w:cstheme="minorEastAsia" w:hint="eastAsia"/>
                <w:szCs w:val="21"/>
              </w:rPr>
              <w:t>5.</w:t>
            </w:r>
            <w:r>
              <w:rPr>
                <w:rFonts w:eastAsia="宋体" w:cstheme="minorEastAsia" w:hint="eastAsia"/>
                <w:szCs w:val="21"/>
              </w:rPr>
              <w:t>土壤氮磷钾测定、土壤有效钙、有效镁的测定；</w:t>
            </w:r>
            <w:r>
              <w:rPr>
                <w:rFonts w:eastAsia="宋体" w:cstheme="minorEastAsia" w:hint="eastAsia"/>
                <w:szCs w:val="21"/>
              </w:rPr>
              <w:t>6</w:t>
            </w:r>
            <w:r>
              <w:rPr>
                <w:rFonts w:eastAsia="宋体" w:cstheme="minorEastAsia" w:hint="eastAsia"/>
                <w:szCs w:val="21"/>
              </w:rPr>
              <w:t>土壤</w:t>
            </w:r>
            <w:proofErr w:type="gramStart"/>
            <w:r>
              <w:rPr>
                <w:rFonts w:eastAsia="宋体" w:cstheme="minorEastAsia" w:hint="eastAsia"/>
                <w:szCs w:val="21"/>
              </w:rPr>
              <w:t>有效态铁锰铜</w:t>
            </w:r>
            <w:proofErr w:type="gramEnd"/>
            <w:r>
              <w:rPr>
                <w:rFonts w:eastAsia="宋体" w:cstheme="minorEastAsia" w:hint="eastAsia"/>
                <w:szCs w:val="21"/>
              </w:rPr>
              <w:t>锌的测定；</w:t>
            </w:r>
            <w:r>
              <w:rPr>
                <w:rFonts w:eastAsia="宋体" w:cstheme="minorEastAsia" w:hint="eastAsia"/>
                <w:szCs w:val="21"/>
              </w:rPr>
              <w:t>7</w:t>
            </w:r>
            <w:r>
              <w:rPr>
                <w:rFonts w:eastAsia="宋体" w:cstheme="minorEastAsia" w:hint="eastAsia"/>
                <w:szCs w:val="21"/>
              </w:rPr>
              <w:t>土壤重金属检测。</w:t>
            </w:r>
          </w:p>
        </w:tc>
        <w:tc>
          <w:tcPr>
            <w:tcW w:w="1113" w:type="pct"/>
            <w:vMerge w:val="restart"/>
            <w:tcBorders>
              <w:top w:val="single" w:sz="4" w:space="0" w:color="000000"/>
              <w:left w:val="single" w:sz="4" w:space="0" w:color="000000"/>
              <w:bottom w:val="single" w:sz="12" w:space="0" w:color="auto"/>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现有条件不能进行土壤粒径分析、土壤中农药的检测实验。需购置粒径分析仪器和气象色谱、液相色谱及配套设备。</w:t>
            </w: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2</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冰箱</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3</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土壤紧实度测定仪</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2</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4</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纯水机</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5</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高压灭菌锅</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6</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分光光度计</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7</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土壤养分速测仪</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8</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马弗炉</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9</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电子天平</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3</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10</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恒温水浴锅多孔</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11</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proofErr w:type="gramStart"/>
            <w:r>
              <w:rPr>
                <w:rFonts w:eastAsia="宋体" w:hint="eastAsia"/>
                <w:szCs w:val="21"/>
              </w:rPr>
              <w:t>凯氏定氮仪</w:t>
            </w:r>
            <w:proofErr w:type="gramEnd"/>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12</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人工培养箱</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13</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烘箱</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14</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离心机</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15</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火焰光度计</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2</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16</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粒径分析仪（陈旧）</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681"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center"/>
              <w:rPr>
                <w:rFonts w:eastAsia="宋体" w:cstheme="minorEastAsia"/>
                <w:szCs w:val="21"/>
              </w:rPr>
            </w:pPr>
          </w:p>
        </w:tc>
      </w:tr>
      <w:tr w:rsidR="00F1670E">
        <w:trPr>
          <w:trHeight w:hRule="exact" w:val="397"/>
          <w:jc w:val="center"/>
        </w:trPr>
        <w:tc>
          <w:tcPr>
            <w:tcW w:w="442"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17</w:t>
            </w:r>
          </w:p>
        </w:tc>
        <w:tc>
          <w:tcPr>
            <w:tcW w:w="130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酸度计</w:t>
            </w:r>
          </w:p>
        </w:tc>
        <w:tc>
          <w:tcPr>
            <w:tcW w:w="460"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2</w:t>
            </w:r>
          </w:p>
        </w:tc>
        <w:tc>
          <w:tcPr>
            <w:tcW w:w="1681"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center"/>
              <w:rPr>
                <w:rFonts w:eastAsia="宋体" w:cstheme="minorEastAsia"/>
                <w:szCs w:val="21"/>
              </w:rPr>
            </w:pPr>
          </w:p>
        </w:tc>
        <w:tc>
          <w:tcPr>
            <w:tcW w:w="1113"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center"/>
              <w:rPr>
                <w:rFonts w:eastAsia="宋体" w:cstheme="minorEastAsia"/>
                <w:szCs w:val="21"/>
              </w:rPr>
            </w:pPr>
          </w:p>
        </w:tc>
      </w:tr>
    </w:tbl>
    <w:p w:rsidR="00F1670E" w:rsidRDefault="00D8275E">
      <w:pPr>
        <w:overflowPunct w:val="0"/>
        <w:adjustRightInd w:val="0"/>
        <w:spacing w:line="360" w:lineRule="auto"/>
        <w:jc w:val="center"/>
        <w:rPr>
          <w:rFonts w:asciiTheme="minorEastAsia" w:hAnsiTheme="minorEastAsia" w:cs="仿宋"/>
          <w:bCs/>
          <w:szCs w:val="21"/>
        </w:rPr>
      </w:pPr>
      <w:r>
        <w:rPr>
          <w:rFonts w:asciiTheme="minorEastAsia" w:hAnsiTheme="minorEastAsia" w:cs="仿宋" w:hint="eastAsia"/>
          <w:bCs/>
          <w:szCs w:val="21"/>
        </w:rPr>
        <w:t>表11  植物病理实验室</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119"/>
        <w:gridCol w:w="2425"/>
        <w:gridCol w:w="1759"/>
        <w:gridCol w:w="2134"/>
        <w:gridCol w:w="2134"/>
      </w:tblGrid>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序号</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设备名称</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数量</w:t>
            </w:r>
          </w:p>
        </w:tc>
        <w:tc>
          <w:tcPr>
            <w:tcW w:w="1115" w:type="pct"/>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主要实</w:t>
            </w:r>
            <w:proofErr w:type="gramStart"/>
            <w:r>
              <w:rPr>
                <w:rFonts w:eastAsia="宋体" w:cstheme="minorEastAsia" w:hint="eastAsia"/>
                <w:bCs/>
                <w:szCs w:val="21"/>
              </w:rPr>
              <w:t>训项目</w:t>
            </w:r>
            <w:proofErr w:type="gramEnd"/>
          </w:p>
        </w:tc>
        <w:tc>
          <w:tcPr>
            <w:tcW w:w="1115" w:type="pct"/>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计划新增实</w:t>
            </w:r>
            <w:proofErr w:type="gramStart"/>
            <w:r>
              <w:rPr>
                <w:rFonts w:eastAsia="宋体" w:cstheme="minorEastAsia" w:hint="eastAsia"/>
                <w:bCs/>
                <w:szCs w:val="21"/>
              </w:rPr>
              <w:t>训项目</w:t>
            </w:r>
            <w:proofErr w:type="gramEnd"/>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电子显微镜</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115" w:type="pct"/>
            <w:vMerge w:val="restart"/>
            <w:tcBorders>
              <w:top w:val="single" w:sz="4" w:space="0" w:color="000000"/>
              <w:left w:val="single" w:sz="4" w:space="0" w:color="000000"/>
              <w:bottom w:val="single" w:sz="12" w:space="0" w:color="auto"/>
              <w:right w:val="single" w:sz="4" w:space="0" w:color="000000"/>
            </w:tcBorders>
          </w:tcPr>
          <w:p w:rsidR="00F1670E" w:rsidRDefault="00D8275E">
            <w:pPr>
              <w:jc w:val="left"/>
              <w:rPr>
                <w:rFonts w:eastAsia="宋体" w:cstheme="minorEastAsia"/>
                <w:szCs w:val="21"/>
              </w:rPr>
            </w:pPr>
            <w:r>
              <w:rPr>
                <w:rFonts w:eastAsia="宋体" w:cstheme="minorEastAsia" w:hint="eastAsia"/>
                <w:szCs w:val="21"/>
              </w:rPr>
              <w:t>1.</w:t>
            </w:r>
            <w:r>
              <w:rPr>
                <w:rFonts w:eastAsia="宋体" w:cstheme="minorEastAsia" w:hint="eastAsia"/>
                <w:szCs w:val="21"/>
              </w:rPr>
              <w:t>病原微生物的分离、鉴定、培养；</w:t>
            </w:r>
            <w:r>
              <w:rPr>
                <w:rFonts w:eastAsia="宋体" w:cstheme="minorEastAsia" w:hint="eastAsia"/>
                <w:szCs w:val="21"/>
              </w:rPr>
              <w:t>2.</w:t>
            </w:r>
            <w:r>
              <w:rPr>
                <w:rFonts w:eastAsia="宋体" w:cstheme="minorEastAsia" w:hint="eastAsia"/>
                <w:szCs w:val="21"/>
              </w:rPr>
              <w:t>昆虫的分类与识别；</w:t>
            </w:r>
          </w:p>
        </w:tc>
        <w:tc>
          <w:tcPr>
            <w:tcW w:w="1115" w:type="pct"/>
            <w:vMerge w:val="restart"/>
            <w:tcBorders>
              <w:top w:val="single" w:sz="4" w:space="0" w:color="000000"/>
              <w:left w:val="single" w:sz="4" w:space="0" w:color="000000"/>
              <w:bottom w:val="single" w:sz="12" w:space="0" w:color="auto"/>
              <w:right w:val="single" w:sz="4" w:space="0" w:color="000000"/>
            </w:tcBorders>
          </w:tcPr>
          <w:p w:rsidR="00F1670E" w:rsidRDefault="00F1670E">
            <w:pPr>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2</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解剖镜</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3</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紫外分光光度计</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4</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PCR</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5</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荧光定量</w:t>
            </w:r>
            <w:r>
              <w:rPr>
                <w:rFonts w:eastAsia="宋体" w:cstheme="minorEastAsia" w:hint="eastAsia"/>
                <w:szCs w:val="21"/>
              </w:rPr>
              <w:t>PCR</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6</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电泳仪</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2</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7</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光照培养箱</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8</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超低温冰箱</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9</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冷冻离心机</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10</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超静工作台</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2</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11</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纯水机</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12</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制冰机</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13</w:t>
            </w:r>
          </w:p>
        </w:tc>
        <w:tc>
          <w:tcPr>
            <w:tcW w:w="1267"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虫情检测仪</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2</w:t>
            </w: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r>
    </w:tbl>
    <w:p w:rsidR="00F1670E" w:rsidRDefault="00D8275E">
      <w:pPr>
        <w:overflowPunct w:val="0"/>
        <w:adjustRightInd w:val="0"/>
        <w:spacing w:line="360" w:lineRule="auto"/>
        <w:jc w:val="center"/>
        <w:rPr>
          <w:rFonts w:asciiTheme="minorEastAsia" w:hAnsiTheme="minorEastAsia" w:cs="仿宋"/>
          <w:bCs/>
          <w:szCs w:val="21"/>
        </w:rPr>
      </w:pPr>
      <w:r>
        <w:rPr>
          <w:rFonts w:asciiTheme="minorEastAsia" w:hAnsiTheme="minorEastAsia" w:cs="仿宋" w:hint="eastAsia"/>
          <w:bCs/>
          <w:szCs w:val="21"/>
        </w:rPr>
        <w:lastRenderedPageBreak/>
        <w:t>表12  插花实训室</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598"/>
        <w:gridCol w:w="1394"/>
        <w:gridCol w:w="2693"/>
        <w:gridCol w:w="3253"/>
        <w:gridCol w:w="1633"/>
      </w:tblGrid>
      <w:tr w:rsidR="00F1670E">
        <w:trPr>
          <w:trHeight w:hRule="exact" w:val="39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序号</w:t>
            </w:r>
          </w:p>
        </w:tc>
        <w:tc>
          <w:tcPr>
            <w:tcW w:w="1394"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设备名称</w:t>
            </w:r>
          </w:p>
        </w:tc>
        <w:tc>
          <w:tcPr>
            <w:tcW w:w="2693"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数量</w:t>
            </w:r>
          </w:p>
        </w:tc>
        <w:tc>
          <w:tcPr>
            <w:tcW w:w="3253" w:type="dxa"/>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主要实</w:t>
            </w:r>
            <w:proofErr w:type="gramStart"/>
            <w:r>
              <w:rPr>
                <w:rFonts w:eastAsia="宋体" w:cstheme="minorEastAsia" w:hint="eastAsia"/>
                <w:bCs/>
                <w:szCs w:val="21"/>
              </w:rPr>
              <w:t>训项目</w:t>
            </w:r>
            <w:proofErr w:type="gramEnd"/>
          </w:p>
        </w:tc>
        <w:tc>
          <w:tcPr>
            <w:tcW w:w="0" w:type="auto"/>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计划新增实</w:t>
            </w:r>
            <w:proofErr w:type="gramStart"/>
            <w:r>
              <w:rPr>
                <w:rFonts w:eastAsia="宋体" w:cstheme="minorEastAsia" w:hint="eastAsia"/>
                <w:bCs/>
                <w:szCs w:val="21"/>
              </w:rPr>
              <w:t>训项目</w:t>
            </w:r>
            <w:proofErr w:type="gramEnd"/>
          </w:p>
        </w:tc>
      </w:tr>
      <w:tr w:rsidR="00F1670E">
        <w:trPr>
          <w:trHeight w:hRule="exact" w:val="39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p>
        </w:tc>
        <w:tc>
          <w:tcPr>
            <w:tcW w:w="1394"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保鲜柜</w:t>
            </w:r>
          </w:p>
        </w:tc>
        <w:tc>
          <w:tcPr>
            <w:tcW w:w="2693"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2</w:t>
            </w:r>
          </w:p>
        </w:tc>
        <w:tc>
          <w:tcPr>
            <w:tcW w:w="3253" w:type="dxa"/>
            <w:vMerge w:val="restart"/>
            <w:tcBorders>
              <w:top w:val="single" w:sz="4" w:space="0" w:color="000000"/>
              <w:left w:val="single" w:sz="4" w:space="0" w:color="000000"/>
              <w:bottom w:val="single" w:sz="12" w:space="0" w:color="auto"/>
              <w:right w:val="single" w:sz="4" w:space="0" w:color="000000"/>
            </w:tcBorders>
          </w:tcPr>
          <w:p w:rsidR="00F1670E" w:rsidRDefault="00D8275E">
            <w:pPr>
              <w:jc w:val="left"/>
              <w:rPr>
                <w:rFonts w:eastAsia="宋体" w:cstheme="minorEastAsia"/>
                <w:szCs w:val="21"/>
              </w:rPr>
            </w:pPr>
            <w:r>
              <w:rPr>
                <w:rFonts w:eastAsia="宋体" w:cstheme="minorEastAsia" w:hint="eastAsia"/>
                <w:szCs w:val="21"/>
              </w:rPr>
              <w:t>完成插花与花艺设计课程的实</w:t>
            </w:r>
            <w:proofErr w:type="gramStart"/>
            <w:r>
              <w:rPr>
                <w:rFonts w:eastAsia="宋体" w:cstheme="minorEastAsia" w:hint="eastAsia"/>
                <w:szCs w:val="21"/>
              </w:rPr>
              <w:t>训教学</w:t>
            </w:r>
            <w:proofErr w:type="gramEnd"/>
            <w:r>
              <w:rPr>
                <w:rFonts w:eastAsia="宋体" w:cstheme="minorEastAsia" w:hint="eastAsia"/>
                <w:szCs w:val="21"/>
              </w:rPr>
              <w:t>及进行插花技能大赛培训工作。</w:t>
            </w:r>
          </w:p>
        </w:tc>
        <w:tc>
          <w:tcPr>
            <w:tcW w:w="0" w:type="auto"/>
            <w:vMerge w:val="restart"/>
            <w:tcBorders>
              <w:top w:val="single" w:sz="4" w:space="0" w:color="000000"/>
              <w:left w:val="single" w:sz="4" w:space="0" w:color="000000"/>
              <w:bottom w:val="single" w:sz="12" w:space="0" w:color="auto"/>
              <w:right w:val="single" w:sz="4" w:space="0" w:color="000000"/>
            </w:tcBorders>
          </w:tcPr>
          <w:p w:rsidR="00F1670E" w:rsidRDefault="00F1670E">
            <w:pPr>
              <w:jc w:val="left"/>
              <w:rPr>
                <w:rFonts w:eastAsia="宋体" w:cstheme="minorEastAsia"/>
                <w:szCs w:val="21"/>
              </w:rPr>
            </w:pPr>
          </w:p>
        </w:tc>
      </w:tr>
      <w:tr w:rsidR="00F1670E">
        <w:trPr>
          <w:trHeight w:hRule="exact" w:val="39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2</w:t>
            </w:r>
          </w:p>
        </w:tc>
        <w:tc>
          <w:tcPr>
            <w:tcW w:w="1394"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修枝剪</w:t>
            </w:r>
          </w:p>
        </w:tc>
        <w:tc>
          <w:tcPr>
            <w:tcW w:w="2693"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30</w:t>
            </w:r>
          </w:p>
        </w:tc>
        <w:tc>
          <w:tcPr>
            <w:tcW w:w="3253" w:type="dxa"/>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0" w:type="auto"/>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3</w:t>
            </w:r>
          </w:p>
        </w:tc>
        <w:tc>
          <w:tcPr>
            <w:tcW w:w="1394"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花泥、各种耗材</w:t>
            </w:r>
          </w:p>
        </w:tc>
        <w:tc>
          <w:tcPr>
            <w:tcW w:w="2693"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每学期根据学生人数预定</w:t>
            </w:r>
          </w:p>
        </w:tc>
        <w:tc>
          <w:tcPr>
            <w:tcW w:w="3253" w:type="dxa"/>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0" w:type="auto"/>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418"/>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4</w:t>
            </w:r>
          </w:p>
        </w:tc>
        <w:tc>
          <w:tcPr>
            <w:tcW w:w="1394"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各种花材</w:t>
            </w:r>
          </w:p>
        </w:tc>
        <w:tc>
          <w:tcPr>
            <w:tcW w:w="2693" w:type="dxa"/>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每学期根据学生人数预定</w:t>
            </w:r>
          </w:p>
        </w:tc>
        <w:tc>
          <w:tcPr>
            <w:tcW w:w="3253" w:type="dxa"/>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r>
    </w:tbl>
    <w:p w:rsidR="00F1670E" w:rsidRDefault="00D8275E">
      <w:pPr>
        <w:overflowPunct w:val="0"/>
        <w:adjustRightInd w:val="0"/>
        <w:spacing w:line="360" w:lineRule="auto"/>
        <w:jc w:val="center"/>
        <w:rPr>
          <w:rFonts w:asciiTheme="minorEastAsia" w:hAnsiTheme="minorEastAsia" w:cs="仿宋"/>
          <w:bCs/>
          <w:szCs w:val="21"/>
        </w:rPr>
      </w:pPr>
      <w:r>
        <w:rPr>
          <w:rFonts w:asciiTheme="minorEastAsia" w:hAnsiTheme="minorEastAsia" w:cs="仿宋" w:hint="eastAsia"/>
          <w:bCs/>
          <w:szCs w:val="21"/>
        </w:rPr>
        <w:t>表13  植物标本馆、植保标本馆</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119"/>
        <w:gridCol w:w="2424"/>
        <w:gridCol w:w="1760"/>
        <w:gridCol w:w="2134"/>
        <w:gridCol w:w="2134"/>
      </w:tblGrid>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序号</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设备名称</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数量</w:t>
            </w:r>
          </w:p>
        </w:tc>
        <w:tc>
          <w:tcPr>
            <w:tcW w:w="1115" w:type="pct"/>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主要实</w:t>
            </w:r>
            <w:proofErr w:type="gramStart"/>
            <w:r>
              <w:rPr>
                <w:rFonts w:eastAsia="宋体" w:cstheme="minorEastAsia" w:hint="eastAsia"/>
                <w:bCs/>
                <w:szCs w:val="21"/>
              </w:rPr>
              <w:t>训项目</w:t>
            </w:r>
            <w:proofErr w:type="gramEnd"/>
          </w:p>
        </w:tc>
        <w:tc>
          <w:tcPr>
            <w:tcW w:w="1115" w:type="pct"/>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计划新增实</w:t>
            </w:r>
            <w:proofErr w:type="gramStart"/>
            <w:r>
              <w:rPr>
                <w:rFonts w:eastAsia="宋体" w:cstheme="minorEastAsia" w:hint="eastAsia"/>
                <w:bCs/>
                <w:szCs w:val="21"/>
              </w:rPr>
              <w:t>训项目</w:t>
            </w:r>
            <w:proofErr w:type="gramEnd"/>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proofErr w:type="gramStart"/>
            <w:r>
              <w:rPr>
                <w:rFonts w:eastAsia="宋体" w:cstheme="minorEastAsia" w:hint="eastAsia"/>
                <w:szCs w:val="21"/>
              </w:rPr>
              <w:t>腊叶标本</w:t>
            </w:r>
            <w:proofErr w:type="gramEnd"/>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300</w:t>
            </w:r>
          </w:p>
        </w:tc>
        <w:tc>
          <w:tcPr>
            <w:tcW w:w="1115" w:type="pct"/>
            <w:vMerge w:val="restart"/>
            <w:tcBorders>
              <w:top w:val="single" w:sz="4" w:space="0" w:color="000000"/>
              <w:left w:val="single" w:sz="4" w:space="0" w:color="000000"/>
              <w:bottom w:val="single" w:sz="12" w:space="0" w:color="auto"/>
              <w:right w:val="single" w:sz="4" w:space="0" w:color="000000"/>
            </w:tcBorders>
          </w:tcPr>
          <w:p w:rsidR="00F1670E" w:rsidRDefault="00D8275E">
            <w:pPr>
              <w:jc w:val="left"/>
              <w:rPr>
                <w:rFonts w:eastAsia="宋体" w:cstheme="minorEastAsia"/>
                <w:szCs w:val="21"/>
              </w:rPr>
            </w:pPr>
            <w:r>
              <w:rPr>
                <w:rFonts w:eastAsia="宋体" w:cstheme="minorEastAsia" w:hint="eastAsia"/>
                <w:szCs w:val="21"/>
              </w:rPr>
              <w:t>冬季进行植物分类教学；昆虫识别教学；</w:t>
            </w:r>
          </w:p>
        </w:tc>
        <w:tc>
          <w:tcPr>
            <w:tcW w:w="1115" w:type="pct"/>
            <w:vMerge w:val="restart"/>
            <w:tcBorders>
              <w:top w:val="single" w:sz="4" w:space="0" w:color="000000"/>
              <w:left w:val="single" w:sz="4" w:space="0" w:color="000000"/>
              <w:bottom w:val="single" w:sz="12" w:space="0" w:color="auto"/>
              <w:right w:val="single" w:sz="4" w:space="0" w:color="000000"/>
            </w:tcBorders>
          </w:tcPr>
          <w:p w:rsidR="00F1670E" w:rsidRDefault="00F1670E">
            <w:pPr>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2</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浸渍标本</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100</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3</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沙盘</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2</w:t>
            </w:r>
            <w:r>
              <w:rPr>
                <w:rFonts w:eastAsia="宋体" w:hint="eastAsia"/>
                <w:szCs w:val="21"/>
              </w:rPr>
              <w:t>个</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4</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昆虫标本</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400</w:t>
            </w:r>
            <w:r>
              <w:rPr>
                <w:rFonts w:eastAsia="宋体" w:cstheme="minorEastAsia" w:hint="eastAsia"/>
                <w:szCs w:val="21"/>
              </w:rPr>
              <w:t>个</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5</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投影仪</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r>
    </w:tbl>
    <w:p w:rsidR="00F1670E" w:rsidRDefault="00D8275E">
      <w:pPr>
        <w:overflowPunct w:val="0"/>
        <w:spacing w:line="360" w:lineRule="auto"/>
        <w:contextualSpacing/>
        <w:jc w:val="center"/>
        <w:rPr>
          <w:rFonts w:eastAsia="宋体" w:cs="仿宋"/>
          <w:bCs/>
          <w:szCs w:val="21"/>
        </w:rPr>
      </w:pPr>
      <w:r>
        <w:rPr>
          <w:rFonts w:eastAsia="宋体" w:cs="仿宋" w:hint="eastAsia"/>
          <w:bCs/>
          <w:szCs w:val="21"/>
        </w:rPr>
        <w:t>表</w:t>
      </w:r>
      <w:r>
        <w:rPr>
          <w:rFonts w:eastAsia="宋体" w:cs="仿宋" w:hint="eastAsia"/>
          <w:bCs/>
          <w:szCs w:val="21"/>
        </w:rPr>
        <w:t xml:space="preserve">14  </w:t>
      </w:r>
      <w:r>
        <w:rPr>
          <w:rFonts w:eastAsia="宋体" w:cs="仿宋" w:hint="eastAsia"/>
          <w:bCs/>
          <w:szCs w:val="21"/>
        </w:rPr>
        <w:t>智能温室</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119"/>
        <w:gridCol w:w="2424"/>
        <w:gridCol w:w="1760"/>
        <w:gridCol w:w="2134"/>
        <w:gridCol w:w="2134"/>
      </w:tblGrid>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序号</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设备名称</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bCs/>
                <w:szCs w:val="21"/>
              </w:rPr>
            </w:pPr>
            <w:r>
              <w:rPr>
                <w:rFonts w:eastAsia="宋体" w:cstheme="minorEastAsia" w:hint="eastAsia"/>
                <w:bCs/>
                <w:szCs w:val="21"/>
              </w:rPr>
              <w:t>数量</w:t>
            </w:r>
          </w:p>
        </w:tc>
        <w:tc>
          <w:tcPr>
            <w:tcW w:w="1115" w:type="pct"/>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主要实</w:t>
            </w:r>
            <w:proofErr w:type="gramStart"/>
            <w:r>
              <w:rPr>
                <w:rFonts w:eastAsia="宋体" w:cstheme="minorEastAsia" w:hint="eastAsia"/>
                <w:bCs/>
                <w:szCs w:val="21"/>
              </w:rPr>
              <w:t>训项目</w:t>
            </w:r>
            <w:proofErr w:type="gramEnd"/>
          </w:p>
        </w:tc>
        <w:tc>
          <w:tcPr>
            <w:tcW w:w="1115" w:type="pct"/>
            <w:tcBorders>
              <w:top w:val="single" w:sz="4" w:space="0" w:color="000000"/>
              <w:left w:val="single" w:sz="4" w:space="0" w:color="000000"/>
              <w:bottom w:val="single" w:sz="4" w:space="0" w:color="000000"/>
              <w:right w:val="single" w:sz="4" w:space="0" w:color="000000"/>
            </w:tcBorders>
          </w:tcPr>
          <w:p w:rsidR="00F1670E" w:rsidRDefault="00D8275E">
            <w:pPr>
              <w:jc w:val="center"/>
              <w:rPr>
                <w:rFonts w:eastAsia="宋体" w:cstheme="minorEastAsia"/>
                <w:bCs/>
                <w:szCs w:val="21"/>
              </w:rPr>
            </w:pPr>
            <w:r>
              <w:rPr>
                <w:rFonts w:eastAsia="宋体" w:cstheme="minorEastAsia" w:hint="eastAsia"/>
                <w:bCs/>
                <w:szCs w:val="21"/>
              </w:rPr>
              <w:t>计划新增实</w:t>
            </w:r>
            <w:proofErr w:type="gramStart"/>
            <w:r>
              <w:rPr>
                <w:rFonts w:eastAsia="宋体" w:cstheme="minorEastAsia" w:hint="eastAsia"/>
                <w:bCs/>
                <w:szCs w:val="21"/>
              </w:rPr>
              <w:t>训项目</w:t>
            </w:r>
            <w:proofErr w:type="gramEnd"/>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苗床</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36</w:t>
            </w:r>
          </w:p>
        </w:tc>
        <w:tc>
          <w:tcPr>
            <w:tcW w:w="1115" w:type="pct"/>
            <w:vMerge w:val="restart"/>
            <w:tcBorders>
              <w:top w:val="single" w:sz="4" w:space="0" w:color="000000"/>
              <w:left w:val="single" w:sz="4" w:space="0" w:color="000000"/>
              <w:bottom w:val="single" w:sz="12" w:space="0" w:color="auto"/>
              <w:right w:val="single" w:sz="4" w:space="0" w:color="000000"/>
            </w:tcBorders>
          </w:tcPr>
          <w:p w:rsidR="00F1670E" w:rsidRDefault="00D8275E">
            <w:pPr>
              <w:jc w:val="left"/>
              <w:rPr>
                <w:rFonts w:eastAsia="宋体" w:cstheme="minorEastAsia"/>
                <w:szCs w:val="21"/>
              </w:rPr>
            </w:pPr>
            <w:r>
              <w:rPr>
                <w:rFonts w:eastAsia="宋体" w:cstheme="minorEastAsia" w:hint="eastAsia"/>
                <w:szCs w:val="21"/>
              </w:rPr>
              <w:t>可完成果树、花卉、蔬菜的繁育技术；完成园艺植物病虫害的相关实训内容；</w:t>
            </w:r>
          </w:p>
        </w:tc>
        <w:tc>
          <w:tcPr>
            <w:tcW w:w="1115" w:type="pct"/>
            <w:vMerge w:val="restart"/>
            <w:tcBorders>
              <w:top w:val="single" w:sz="4" w:space="0" w:color="000000"/>
              <w:left w:val="single" w:sz="4" w:space="0" w:color="000000"/>
              <w:bottom w:val="single" w:sz="12" w:space="0" w:color="auto"/>
              <w:right w:val="single" w:sz="4" w:space="0" w:color="000000"/>
            </w:tcBorders>
          </w:tcPr>
          <w:p w:rsidR="00F1670E" w:rsidRDefault="00D8275E">
            <w:pPr>
              <w:jc w:val="left"/>
              <w:rPr>
                <w:rFonts w:eastAsia="宋体" w:cstheme="minorEastAsia"/>
                <w:szCs w:val="21"/>
              </w:rPr>
            </w:pPr>
            <w:r>
              <w:rPr>
                <w:rFonts w:eastAsia="宋体" w:cstheme="minorEastAsia" w:hint="eastAsia"/>
                <w:szCs w:val="21"/>
              </w:rPr>
              <w:t>缺少相关配套的日光温室，计划建</w:t>
            </w:r>
            <w:r>
              <w:rPr>
                <w:rFonts w:eastAsia="宋体" w:cstheme="minorEastAsia" w:hint="eastAsia"/>
                <w:szCs w:val="21"/>
              </w:rPr>
              <w:t>3</w:t>
            </w:r>
            <w:r>
              <w:rPr>
                <w:rFonts w:eastAsia="宋体" w:cstheme="minorEastAsia" w:hint="eastAsia"/>
                <w:szCs w:val="21"/>
              </w:rPr>
              <w:t>栋；进一步健全温室的保温设备；</w:t>
            </w: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2</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通风系统</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hint="eastAsia"/>
                <w:szCs w:val="21"/>
              </w:rPr>
              <w:t>1</w:t>
            </w:r>
            <w:r>
              <w:rPr>
                <w:rFonts w:eastAsia="宋体"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3</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喷灌系统</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szCs w:val="21"/>
              </w:rPr>
            </w:pPr>
            <w:r>
              <w:rPr>
                <w:rFonts w:eastAsia="宋体" w:hint="eastAsia"/>
                <w:szCs w:val="21"/>
              </w:rPr>
              <w:t>1</w:t>
            </w:r>
            <w:r>
              <w:rPr>
                <w:rFonts w:eastAsia="宋体"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4</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喷药装置</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5</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外遮阳</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6</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内遮阴</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7</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环境检测显示屏</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8</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补光系统</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12" w:space="0" w:color="auto"/>
              <w:right w:val="single" w:sz="4" w:space="0" w:color="000000"/>
            </w:tcBorders>
            <w:vAlign w:val="center"/>
          </w:tcPr>
          <w:p w:rsidR="00F1670E" w:rsidRDefault="00F1670E">
            <w:pPr>
              <w:widowControl/>
              <w:jc w:val="left"/>
              <w:rPr>
                <w:rFonts w:eastAsia="宋体" w:cstheme="minorEastAsia"/>
                <w:szCs w:val="21"/>
              </w:rPr>
            </w:pPr>
          </w:p>
        </w:tc>
      </w:tr>
      <w:tr w:rsidR="00F1670E">
        <w:trPr>
          <w:trHeight w:hRule="exact" w:val="397"/>
          <w:jc w:val="center"/>
        </w:trPr>
        <w:tc>
          <w:tcPr>
            <w:tcW w:w="584"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9</w:t>
            </w:r>
          </w:p>
        </w:tc>
        <w:tc>
          <w:tcPr>
            <w:tcW w:w="1266"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二氧化碳发生器</w:t>
            </w:r>
          </w:p>
        </w:tc>
        <w:tc>
          <w:tcPr>
            <w:tcW w:w="919" w:type="pct"/>
            <w:tcBorders>
              <w:top w:val="single" w:sz="4" w:space="0" w:color="000000"/>
              <w:left w:val="single" w:sz="4" w:space="0" w:color="000000"/>
              <w:bottom w:val="single" w:sz="4" w:space="0" w:color="000000"/>
              <w:right w:val="single" w:sz="4" w:space="0" w:color="000000"/>
            </w:tcBorders>
            <w:vAlign w:val="center"/>
          </w:tcPr>
          <w:p w:rsidR="00F1670E" w:rsidRDefault="00D8275E">
            <w:pPr>
              <w:jc w:val="center"/>
              <w:rPr>
                <w:rFonts w:eastAsia="宋体" w:cstheme="minorEastAsia"/>
                <w:szCs w:val="21"/>
              </w:rPr>
            </w:pPr>
            <w:r>
              <w:rPr>
                <w:rFonts w:eastAsia="宋体" w:cstheme="minorEastAsia" w:hint="eastAsia"/>
                <w:szCs w:val="21"/>
              </w:rPr>
              <w:t>1</w:t>
            </w:r>
            <w:r>
              <w:rPr>
                <w:rFonts w:eastAsia="宋体" w:cstheme="minorEastAsia" w:hint="eastAsia"/>
                <w:szCs w:val="21"/>
              </w:rPr>
              <w:t>套</w:t>
            </w: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c>
          <w:tcPr>
            <w:tcW w:w="1115" w:type="pct"/>
            <w:vMerge/>
            <w:tcBorders>
              <w:top w:val="single" w:sz="4" w:space="0" w:color="000000"/>
              <w:left w:val="single" w:sz="4" w:space="0" w:color="000000"/>
              <w:bottom w:val="single" w:sz="4" w:space="0" w:color="000000"/>
              <w:right w:val="single" w:sz="4" w:space="0" w:color="000000"/>
            </w:tcBorders>
            <w:vAlign w:val="center"/>
          </w:tcPr>
          <w:p w:rsidR="00F1670E" w:rsidRDefault="00F1670E">
            <w:pPr>
              <w:widowControl/>
              <w:jc w:val="left"/>
              <w:rPr>
                <w:rFonts w:eastAsia="宋体" w:cstheme="minorEastAsia"/>
                <w:szCs w:val="21"/>
              </w:rPr>
            </w:pPr>
          </w:p>
        </w:tc>
      </w:tr>
    </w:tbl>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2.校外实践教学条件</w:t>
      </w:r>
    </w:p>
    <w:p w:rsidR="00F1670E" w:rsidRDefault="00D8275E">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为提高学生的岗位实践能力，体验企业管理模式，提前建立质量意识、时间观念、效益理念，以及建立</w:t>
      </w:r>
      <w:proofErr w:type="gramStart"/>
      <w:r>
        <w:rPr>
          <w:rFonts w:ascii="仿宋_GB2312" w:eastAsia="仿宋_GB2312" w:hAnsi="仿宋_GB2312" w:cs="仿宋_GB2312" w:hint="eastAsia"/>
          <w:color w:val="000000" w:themeColor="text1"/>
          <w:sz w:val="28"/>
          <w:szCs w:val="28"/>
        </w:rPr>
        <w:t>安全第一</w:t>
      </w:r>
      <w:proofErr w:type="gramEnd"/>
      <w:r>
        <w:rPr>
          <w:rFonts w:ascii="仿宋_GB2312" w:eastAsia="仿宋_GB2312" w:hAnsi="仿宋_GB2312" w:cs="仿宋_GB2312" w:hint="eastAsia"/>
          <w:color w:val="000000" w:themeColor="text1"/>
          <w:sz w:val="28"/>
          <w:szCs w:val="28"/>
        </w:rPr>
        <w:t>的生产意识，在学校周边地区建设一批适合学生岗位实习、半工半读教学形式的校外实训基地。由企业能工巧匠、工程技术人员承担部分教学任务。企业兼职教师参与指导现场教学或岗位实习。目前能够为园林专业人才培养提供校外实训场地的单位有：北京绿京华生态园林有限公司、北京顺鑫农业股份有限公司、伊旗园林局苗圃基地。园林专业学生</w:t>
      </w:r>
      <w:proofErr w:type="gramStart"/>
      <w:r>
        <w:rPr>
          <w:rFonts w:ascii="仿宋_GB2312" w:eastAsia="仿宋_GB2312" w:hAnsi="仿宋_GB2312" w:cs="仿宋_GB2312" w:hint="eastAsia"/>
          <w:color w:val="000000" w:themeColor="text1"/>
          <w:sz w:val="28"/>
          <w:szCs w:val="28"/>
        </w:rPr>
        <w:t>的跟岗实习</w:t>
      </w:r>
      <w:proofErr w:type="gramEnd"/>
      <w:r>
        <w:rPr>
          <w:rFonts w:ascii="仿宋_GB2312" w:eastAsia="仿宋_GB2312" w:hAnsi="仿宋_GB2312" w:cs="仿宋_GB2312" w:hint="eastAsia"/>
          <w:color w:val="000000" w:themeColor="text1"/>
          <w:sz w:val="28"/>
          <w:szCs w:val="28"/>
        </w:rPr>
        <w:t>与顶岗实习生均可在以上单位完成。同时，也派教师进入企业，为企业提供技术服务；培训企业员工，成为教师和员工的双重身份。</w:t>
      </w:r>
    </w:p>
    <w:p w:rsidR="00F1670E" w:rsidRDefault="00D8275E">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3" w:name="_Toc4916"/>
      <w:r>
        <w:rPr>
          <w:rFonts w:ascii="楷体_GB2312" w:eastAsia="楷体_GB2312" w:hAnsi="楷体_GB2312" w:cs="楷体_GB2312" w:hint="eastAsia"/>
          <w:bCs/>
          <w:color w:val="000000" w:themeColor="text1"/>
          <w:sz w:val="28"/>
          <w:szCs w:val="28"/>
        </w:rPr>
        <w:lastRenderedPageBreak/>
        <w:t>（三）教学资源</w:t>
      </w:r>
      <w:bookmarkEnd w:id="43"/>
    </w:p>
    <w:p w:rsidR="00F1670E" w:rsidRDefault="00D8275E">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1.教材选用基本要求</w:t>
      </w:r>
    </w:p>
    <w:p w:rsidR="00F1670E" w:rsidRDefault="00D8275E">
      <w:pPr>
        <w:snapToGrid w:val="0"/>
        <w:spacing w:line="480" w:lineRule="exact"/>
        <w:ind w:firstLineChars="200" w:firstLine="560"/>
      </w:pPr>
      <w:r>
        <w:rPr>
          <w:rFonts w:ascii="仿宋_GB2312" w:eastAsia="仿宋_GB2312" w:hAnsi="仿宋_GB2312" w:cs="仿宋_GB2312" w:hint="eastAsia"/>
          <w:bCs/>
          <w:color w:val="000000" w:themeColor="text1"/>
          <w:sz w:val="28"/>
          <w:szCs w:val="28"/>
        </w:rPr>
        <w:t>按照国家规定选用优质教材，禁止不合格的教材进入课堂。学校建立有教材工作委员会，完善教材选用制度，经过规范程序择优选用教材。本专业选用的教材多数为高职类十三五规划教材，知识难度适中，实训内容丰富，适合教师教学参考，也可作为学生自学教材。</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2.图书文献配备基本要求</w:t>
      </w:r>
    </w:p>
    <w:p w:rsidR="00F1670E" w:rsidRDefault="00D8275E">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学院图书馆建设面积2000多平方米，设有电子阅览室、报纸期刊阅览室、图书室等，平均纸质图书藏量30万册以上，其中专业图书达60%；年购置纸质图书费用生均40元以上；本专业的相关报刊总类不少于20种；在每座教学楼放置了</w:t>
      </w:r>
      <w:proofErr w:type="gramStart"/>
      <w:r>
        <w:rPr>
          <w:rFonts w:ascii="仿宋_GB2312" w:eastAsia="仿宋_GB2312" w:hAnsi="仿宋_GB2312" w:cs="仿宋_GB2312" w:hint="eastAsia"/>
          <w:bCs/>
          <w:color w:val="000000" w:themeColor="text1"/>
          <w:sz w:val="28"/>
          <w:szCs w:val="28"/>
        </w:rPr>
        <w:t>超星电子</w:t>
      </w:r>
      <w:proofErr w:type="gramEnd"/>
      <w:r>
        <w:rPr>
          <w:rFonts w:ascii="仿宋_GB2312" w:eastAsia="仿宋_GB2312" w:hAnsi="仿宋_GB2312" w:cs="仿宋_GB2312" w:hint="eastAsia"/>
          <w:bCs/>
          <w:color w:val="000000" w:themeColor="text1"/>
          <w:sz w:val="28"/>
          <w:szCs w:val="28"/>
        </w:rPr>
        <w:t>阅览器，方便学生随时阅读；为教师和学生购买了</w:t>
      </w:r>
      <w:proofErr w:type="gramStart"/>
      <w:r>
        <w:rPr>
          <w:rFonts w:ascii="仿宋_GB2312" w:eastAsia="仿宋_GB2312" w:hAnsi="仿宋_GB2312" w:cs="仿宋_GB2312" w:hint="eastAsia"/>
          <w:bCs/>
          <w:color w:val="000000" w:themeColor="text1"/>
          <w:sz w:val="28"/>
          <w:szCs w:val="28"/>
        </w:rPr>
        <w:t>中国知网数据库</w:t>
      </w:r>
      <w:proofErr w:type="gramEnd"/>
      <w:r>
        <w:rPr>
          <w:rFonts w:ascii="仿宋_GB2312" w:eastAsia="仿宋_GB2312" w:hAnsi="仿宋_GB2312" w:cs="仿宋_GB2312" w:hint="eastAsia"/>
          <w:bCs/>
          <w:color w:val="000000" w:themeColor="text1"/>
          <w:sz w:val="28"/>
          <w:szCs w:val="28"/>
        </w:rPr>
        <w:t>，为专业发展提供了强有力的保障。</w:t>
      </w:r>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3.数字教学资源配置基本要求</w:t>
      </w:r>
    </w:p>
    <w:p w:rsidR="00F1670E" w:rsidRDefault="00D8275E">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rsidR="00F1670E" w:rsidRDefault="00D8275E">
      <w:pPr>
        <w:snapToGrid w:val="0"/>
        <w:spacing w:line="480" w:lineRule="exact"/>
        <w:ind w:firstLineChars="200" w:firstLine="560"/>
        <w:outlineLvl w:val="1"/>
        <w:rPr>
          <w:rFonts w:ascii="仿宋_GB2312" w:eastAsia="仿宋_GB2312" w:hAnsi="仿宋_GB2312" w:cs="仿宋_GB2312"/>
          <w:b/>
          <w:color w:val="000000" w:themeColor="text1"/>
          <w:sz w:val="28"/>
          <w:szCs w:val="28"/>
        </w:rPr>
      </w:pPr>
      <w:bookmarkStart w:id="44" w:name="_Toc30455"/>
      <w:r>
        <w:rPr>
          <w:rFonts w:ascii="楷体_GB2312" w:eastAsia="楷体_GB2312" w:hAnsi="楷体_GB2312" w:cs="楷体_GB2312" w:hint="eastAsia"/>
          <w:bCs/>
          <w:color w:val="000000" w:themeColor="text1"/>
          <w:sz w:val="28"/>
          <w:szCs w:val="28"/>
        </w:rPr>
        <w:t>（四）教学方法</w:t>
      </w:r>
      <w:bookmarkEnd w:id="44"/>
    </w:p>
    <w:p w:rsidR="00F1670E" w:rsidRDefault="00D8275E" w:rsidP="00573851">
      <w:pPr>
        <w:snapToGrid w:val="0"/>
        <w:spacing w:line="480" w:lineRule="exact"/>
        <w:ind w:firstLineChars="200" w:firstLine="560"/>
        <w:jc w:val="left"/>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1、教学准备环节质量标准</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1）各门课程必须具备课程标准。课程标准由教研室编制、修订，经课程</w:t>
      </w:r>
      <w:proofErr w:type="gramStart"/>
      <w:r>
        <w:rPr>
          <w:rFonts w:ascii="仿宋_GB2312" w:eastAsia="仿宋_GB2312" w:hAnsi="仿宋_GB2312" w:cs="仿宋_GB2312" w:hint="eastAsia"/>
          <w:color w:val="000000" w:themeColor="text1"/>
          <w:sz w:val="28"/>
          <w:szCs w:val="28"/>
        </w:rPr>
        <w:t>所在系部审查</w:t>
      </w:r>
      <w:proofErr w:type="gramEnd"/>
      <w:r>
        <w:rPr>
          <w:rFonts w:ascii="仿宋_GB2312" w:eastAsia="仿宋_GB2312" w:hAnsi="仿宋_GB2312" w:cs="仿宋_GB2312" w:hint="eastAsia"/>
          <w:color w:val="000000" w:themeColor="text1"/>
          <w:sz w:val="28"/>
          <w:szCs w:val="28"/>
        </w:rPr>
        <w:t>后，报教务处批准、备案后，方可执行。</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各门课程都要有选用或自编的教材。选用教材的依据是该课程课程标准，教材的内容要有较强的思想性、科学性、先进性、适用性。任课教师还应指明与教材相匹配的必读书目、教学辅助书目及教学参考书目。</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任课教师在开课前必须掌握本课程与相关专业和课程体系的联系，明确先行课的教学情况和后续课的安排，处理好课程间的衔接，明确重点、难点，合理安排教学内容，确定教学进度，选定适宜的教学方法和手段，遵循启发式教学和因材施教等原则。</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4）任课教师应按课程标准规定，根据课表和教学进程表拟定《学期授课计划表》，开学后一周内交所在系部。</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5）任课教师必须认真备课。按课程标准要求，认真撰写教案，开学后一周内将前两周教案交所在系部，并做好课前准备工作，确保教学用具处于完备状态。</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6）对使用同一课程标准的课程，应有统一的教学质量要求。授课教师之间要充分协作和交流，集思广益。</w:t>
      </w:r>
    </w:p>
    <w:p w:rsidR="00F1670E" w:rsidRDefault="00D8275E" w:rsidP="00573851">
      <w:pPr>
        <w:snapToGrid w:val="0"/>
        <w:spacing w:line="480" w:lineRule="exact"/>
        <w:ind w:firstLineChars="200" w:firstLine="560"/>
        <w:jc w:val="left"/>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2、课程教学质量标准</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为了保证教学效果，教师应在课前5-10分钟到达教室做好准备工作，教师要仪表整洁，精神饱满；讲课时要使用普通话，用语准确、简练，条理清楚，语速适当；板书应工整，布局合理；进度要适当。提倡教师合理采用多媒体等现代化教学手段教学。</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开课初始，教师应扼要介绍本课程的地位、性质、教学目的，详细说明本课程作业、实践、测验、考试等要求，及在课程总评成绩中所占比重。每次课认真检查学生到课情况，教育和督促学生遵守课堂纪律，发现问题及时处理。</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3）课堂讲授应理论联系实际，概念清晰，条理分明，阐述准确，论证严密，逻辑性强；要突出重点，讲清难点和疑点，培养学生的科学思维方法和能力，指导学生学习，提高学生的自学能力。</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4）采用启发式、互动式教学方式，调动学生学习的积极性，引导学生自主学习，注重对学生素质教育和创新能力的培养，时间安排合理，课堂效率高，切忌照本宣科，平铺直叙。</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5）重视教学效果的信息反馈，及时调整授课的进度与方式，做到教学相长，协调一致。</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6）在完成大纲课程标准要求的情况下，可根据各专业特点，结合本专业发展动态，在讲授教学基本内容的同时，注意扩展、更新教学内容。</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7）专业核心课程原则上应采用理实一体化教学方式。一体化教学中，教师应首先掌握相关技能，教学中要合理分配教、学、做的时间，突出职业技能的培养。</w:t>
      </w:r>
    </w:p>
    <w:p w:rsidR="00F1670E" w:rsidRDefault="00D8275E" w:rsidP="00573851">
      <w:pPr>
        <w:snapToGrid w:val="0"/>
        <w:spacing w:line="480" w:lineRule="exact"/>
        <w:ind w:firstLineChars="200" w:firstLine="560"/>
        <w:jc w:val="left"/>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b/>
          <w:bCs/>
          <w:color w:val="000000" w:themeColor="text1"/>
          <w:sz w:val="28"/>
          <w:szCs w:val="28"/>
        </w:rPr>
        <w:t>3、辅导答疑及作业</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1）学生学习过程中提出的疑难问题，教师负有辅导答疑责任。辅导答疑应坚持集体辅导和个别辅导相结合的原则，并要兼顾到不同层次学生的需求；在答疑过程中，教师要注意引导，启发学生思维，开拓思路，培养学生独立思考和应用知识的能力；教师通过答疑反馈的信息，要总结经验，改进教学方法，提高教学效果；鼓励用蓝</w:t>
      </w:r>
      <w:proofErr w:type="gramStart"/>
      <w:r>
        <w:rPr>
          <w:rFonts w:ascii="仿宋_GB2312" w:eastAsia="仿宋_GB2312" w:hAnsi="仿宋_GB2312" w:cs="仿宋_GB2312" w:hint="eastAsia"/>
          <w:color w:val="000000" w:themeColor="text1"/>
          <w:sz w:val="28"/>
          <w:szCs w:val="28"/>
        </w:rPr>
        <w:t>墨云课随时</w:t>
      </w:r>
      <w:proofErr w:type="gramEnd"/>
      <w:r>
        <w:rPr>
          <w:rFonts w:ascii="仿宋_GB2312" w:eastAsia="仿宋_GB2312" w:hAnsi="仿宋_GB2312" w:cs="仿宋_GB2312" w:hint="eastAsia"/>
          <w:color w:val="000000" w:themeColor="text1"/>
          <w:sz w:val="28"/>
          <w:szCs w:val="28"/>
        </w:rPr>
        <w:t>可以对学生提出的疑问答疑。</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2）任课教师应根据所任课程的性质和特点，布置形式多样且适量的作业。内容要密切联系课堂教学和实践教学实际，有利于学生提高分析问题、解决问题的能力及知识的综合应用能力，便于学生复习巩固。</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3）教师要及时、认真地批改作业，并对学生完成作业的情况，做好相应的文字记载，作为考核平时成绩的主要依据之一。缺交作业数达全学期作业总量的 1/3以上的学生，该门课程平时成绩以零分记载。每学期作业次数不少于该课程总课时的1/4。</w:t>
      </w:r>
    </w:p>
    <w:p w:rsidR="00F1670E" w:rsidRDefault="00D8275E">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4）教师应对作业中所反映出来的问题，及时做出适当的处理，以确保教学效果。</w:t>
      </w:r>
    </w:p>
    <w:p w:rsidR="00F1670E" w:rsidRDefault="00D8275E">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16020"/>
      <w:r>
        <w:rPr>
          <w:rFonts w:ascii="楷体_GB2312" w:eastAsia="楷体_GB2312" w:hAnsi="楷体_GB2312" w:cs="楷体_GB2312" w:hint="eastAsia"/>
          <w:bCs/>
          <w:color w:val="000000" w:themeColor="text1"/>
          <w:sz w:val="28"/>
          <w:szCs w:val="28"/>
        </w:rPr>
        <w:t>（五）学习评价</w:t>
      </w:r>
      <w:bookmarkEnd w:id="45"/>
    </w:p>
    <w:p w:rsidR="00F1670E" w:rsidRDefault="00D8275E">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rsidR="00F1670E" w:rsidRDefault="00D8275E">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24701"/>
      <w:r>
        <w:rPr>
          <w:rFonts w:ascii="楷体_GB2312" w:eastAsia="楷体_GB2312" w:hAnsi="楷体_GB2312" w:cs="楷体_GB2312" w:hint="eastAsia"/>
          <w:bCs/>
          <w:color w:val="000000" w:themeColor="text1"/>
          <w:sz w:val="28"/>
          <w:szCs w:val="28"/>
        </w:rPr>
        <w:t>（六）质量管理</w:t>
      </w:r>
      <w:bookmarkEnd w:id="46"/>
    </w:p>
    <w:p w:rsidR="00F1670E" w:rsidRDefault="00D8275E" w:rsidP="00573851">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1.组织保障</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（1）学院相关部门实施一级管理</w:t>
      </w:r>
    </w:p>
    <w:p w:rsidR="00F1670E" w:rsidRDefault="00D8275E" w:rsidP="00573851">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行使学院教学指导职能。主要监控专业人才培养目标定位、重大教学改革方案和人才培养方案的制定、修订，实验实训室建设等。</w:t>
      </w:r>
    </w:p>
    <w:p w:rsidR="00F1670E" w:rsidRDefault="00D8275E" w:rsidP="00573851">
      <w:pPr>
        <w:spacing w:line="480" w:lineRule="exact"/>
        <w:ind w:firstLineChars="200" w:firstLine="560"/>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（2）各系（部）实施二级管理</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完善教学管理机制，加强日常教学组织运行与管理，开展课程建设工作，建立健全巡课、听课、评教、</w:t>
      </w:r>
      <w:proofErr w:type="gramStart"/>
      <w:r>
        <w:rPr>
          <w:rFonts w:ascii="仿宋_GB2312" w:eastAsia="仿宋_GB2312" w:hAnsi="仿宋_GB2312" w:cs="仿宋_GB2312" w:hint="eastAsia"/>
          <w:color w:val="000000" w:themeColor="text1"/>
          <w:sz w:val="28"/>
          <w:szCs w:val="28"/>
        </w:rPr>
        <w:t>评学等</w:t>
      </w:r>
      <w:proofErr w:type="gramEnd"/>
      <w:r>
        <w:rPr>
          <w:rFonts w:ascii="仿宋_GB2312" w:eastAsia="仿宋_GB2312" w:hAnsi="仿宋_GB2312" w:cs="仿宋_GB2312" w:hint="eastAsia"/>
          <w:color w:val="000000" w:themeColor="text1"/>
          <w:sz w:val="28"/>
          <w:szCs w:val="28"/>
        </w:rPr>
        <w:t>制度，定期开展公开课、示范课等教研活动。建立与企业联动的实践教学环节督导制度，严明教学纪律，强化教学组织。</w:t>
      </w:r>
    </w:p>
    <w:p w:rsidR="00F1670E" w:rsidRDefault="00D8275E" w:rsidP="00573851">
      <w:pPr>
        <w:spacing w:line="480" w:lineRule="exact"/>
        <w:ind w:firstLineChars="200" w:firstLine="560"/>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2.制度保障</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（1）教学运行及教学管理相关检查制度</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（2）师资队伍建设制度</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（3）听课制度</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（4）教师教学质量考核制度</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w:t>
      </w:r>
      <w:proofErr w:type="gramStart"/>
      <w:r>
        <w:rPr>
          <w:rFonts w:ascii="仿宋_GB2312" w:eastAsia="仿宋_GB2312" w:hAnsi="仿宋_GB2312" w:cs="仿宋_GB2312" w:hint="eastAsia"/>
          <w:color w:val="000000" w:themeColor="text1"/>
          <w:sz w:val="28"/>
          <w:szCs w:val="28"/>
        </w:rPr>
        <w:t>系部评教</w:t>
      </w:r>
      <w:proofErr w:type="gramEnd"/>
      <w:r>
        <w:rPr>
          <w:rFonts w:ascii="仿宋_GB2312" w:eastAsia="仿宋_GB2312" w:hAnsi="仿宋_GB2312" w:cs="仿宋_GB2312" w:hint="eastAsia"/>
          <w:color w:val="000000" w:themeColor="text1"/>
          <w:sz w:val="28"/>
          <w:szCs w:val="28"/>
        </w:rPr>
        <w:t>的形式，对每一位教师的课堂教学工作做出合理的评价。</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（5）毕业生跟踪调查制度</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w:t>
      </w:r>
      <w:r>
        <w:rPr>
          <w:rFonts w:ascii="仿宋_GB2312" w:eastAsia="仿宋_GB2312" w:hAnsi="仿宋_GB2312" w:cs="仿宋_GB2312" w:hint="eastAsia"/>
          <w:color w:val="000000" w:themeColor="text1"/>
          <w:sz w:val="28"/>
          <w:szCs w:val="28"/>
        </w:rPr>
        <w:lastRenderedPageBreak/>
        <w:t>改革。</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（6）校企合作制度建设</w:t>
      </w:r>
    </w:p>
    <w:p w:rsidR="00F1670E" w:rsidRDefault="00D8275E">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w:t>
      </w:r>
      <w:proofErr w:type="gramStart"/>
      <w:r>
        <w:rPr>
          <w:rFonts w:ascii="仿宋_GB2312" w:eastAsia="仿宋_GB2312" w:hAnsi="仿宋_GB2312" w:cs="仿宋_GB2312" w:hint="eastAsia"/>
          <w:color w:val="000000" w:themeColor="text1"/>
          <w:sz w:val="28"/>
          <w:szCs w:val="28"/>
        </w:rPr>
        <w:t>训条件</w:t>
      </w:r>
      <w:proofErr w:type="gramEnd"/>
      <w:r>
        <w:rPr>
          <w:rFonts w:ascii="仿宋_GB2312" w:eastAsia="仿宋_GB2312" w:hAnsi="仿宋_GB2312" w:cs="仿宋_GB2312" w:hint="eastAsia"/>
          <w:color w:val="000000" w:themeColor="text1"/>
          <w:sz w:val="28"/>
          <w:szCs w:val="28"/>
        </w:rPr>
        <w:t>共建等工作模式。</w:t>
      </w:r>
    </w:p>
    <w:p w:rsidR="00F1670E" w:rsidRDefault="00D8275E">
      <w:pPr>
        <w:snapToGrid w:val="0"/>
        <w:spacing w:line="480" w:lineRule="exact"/>
        <w:ind w:firstLineChars="200" w:firstLine="560"/>
        <w:outlineLvl w:val="0"/>
        <w:rPr>
          <w:rFonts w:ascii="黑体" w:eastAsia="黑体" w:hAnsi="黑体" w:cs="黑体"/>
          <w:bCs/>
          <w:color w:val="000000" w:themeColor="text1"/>
          <w:sz w:val="28"/>
          <w:szCs w:val="28"/>
        </w:rPr>
      </w:pPr>
      <w:bookmarkStart w:id="47" w:name="_Toc23606"/>
      <w:r>
        <w:rPr>
          <w:rFonts w:ascii="黑体" w:eastAsia="黑体" w:hAnsi="黑体" w:cs="黑体" w:hint="eastAsia"/>
          <w:bCs/>
          <w:color w:val="000000" w:themeColor="text1"/>
          <w:sz w:val="28"/>
          <w:szCs w:val="28"/>
        </w:rPr>
        <w:t>九、毕业生要求</w:t>
      </w:r>
      <w:bookmarkEnd w:id="47"/>
    </w:p>
    <w:p w:rsidR="00F1670E" w:rsidRDefault="00D8275E">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学生通过3年的学习，要求学生所学的全部课程考试合格，获得通用证书以及行业资格证书，并达到本专业人才培养目标和培养规格的要求。</w:t>
      </w:r>
      <w:bookmarkStart w:id="48" w:name="_Hlk76643124"/>
      <w:r>
        <w:rPr>
          <w:rFonts w:ascii="仿宋_GB2312" w:eastAsia="仿宋_GB2312" w:hAnsi="仿宋_GB2312" w:cs="仿宋_GB2312" w:hint="eastAsia"/>
          <w:color w:val="000000" w:themeColor="text1"/>
          <w:sz w:val="28"/>
          <w:szCs w:val="28"/>
        </w:rPr>
        <w:t>学生须修满本专业人才培养方案规定的</w:t>
      </w:r>
      <w:r w:rsidR="007306B5">
        <w:rPr>
          <w:rFonts w:ascii="仿宋_GB2312" w:eastAsia="仿宋_GB2312" w:hAnsi="仿宋_GB2312" w:cs="仿宋_GB2312" w:hint="eastAsia"/>
          <w:color w:val="000000" w:themeColor="text1"/>
          <w:sz w:val="28"/>
          <w:szCs w:val="28"/>
        </w:rPr>
        <w:t>2870</w:t>
      </w:r>
      <w:r>
        <w:rPr>
          <w:rFonts w:ascii="仿宋_GB2312" w:eastAsia="仿宋_GB2312" w:hAnsi="仿宋_GB2312" w:cs="仿宋_GB2312" w:hint="eastAsia"/>
          <w:color w:val="000000" w:themeColor="text1"/>
          <w:sz w:val="28"/>
          <w:szCs w:val="28"/>
        </w:rPr>
        <w:t>学时、</w:t>
      </w:r>
      <w:r w:rsidR="007306B5" w:rsidRPr="007306B5">
        <w:rPr>
          <w:rFonts w:ascii="仿宋_GB2312" w:eastAsia="仿宋_GB2312" w:hAnsi="仿宋_GB2312" w:cs="仿宋_GB2312" w:hint="eastAsia"/>
          <w:color w:val="000000" w:themeColor="text1"/>
          <w:sz w:val="28"/>
          <w:szCs w:val="28"/>
        </w:rPr>
        <w:t>1</w:t>
      </w:r>
      <w:r w:rsidR="007306B5">
        <w:rPr>
          <w:rFonts w:ascii="仿宋_GB2312" w:eastAsia="仿宋_GB2312" w:hAnsi="仿宋_GB2312" w:cs="仿宋_GB2312" w:hint="eastAsia"/>
          <w:color w:val="000000" w:themeColor="text1"/>
          <w:sz w:val="28"/>
          <w:szCs w:val="28"/>
        </w:rPr>
        <w:t>7</w:t>
      </w:r>
      <w:r w:rsidR="007306B5" w:rsidRPr="007306B5">
        <w:rPr>
          <w:rFonts w:ascii="仿宋_GB2312" w:eastAsia="仿宋_GB2312" w:hAnsi="仿宋_GB2312" w:cs="仿宋_GB2312" w:hint="eastAsia"/>
          <w:color w:val="000000" w:themeColor="text1"/>
          <w:sz w:val="28"/>
          <w:szCs w:val="28"/>
        </w:rPr>
        <w:t>7.5</w:t>
      </w:r>
      <w:r>
        <w:rPr>
          <w:rFonts w:ascii="仿宋_GB2312" w:eastAsia="仿宋_GB2312" w:hAnsi="仿宋_GB2312" w:cs="仿宋_GB2312" w:hint="eastAsia"/>
          <w:color w:val="000000" w:themeColor="text1"/>
          <w:sz w:val="28"/>
          <w:szCs w:val="28"/>
        </w:rPr>
        <w:t>学分。其中公共基础必修课程702课时、42学分；专业技能必修课程</w:t>
      </w:r>
      <w:r w:rsidR="007306B5">
        <w:rPr>
          <w:rFonts w:ascii="仿宋_GB2312" w:eastAsia="仿宋_GB2312" w:hAnsi="仿宋_GB2312" w:cs="仿宋_GB2312" w:hint="eastAsia"/>
          <w:color w:val="000000" w:themeColor="text1"/>
          <w:sz w:val="28"/>
          <w:szCs w:val="28"/>
        </w:rPr>
        <w:t>1880</w:t>
      </w:r>
      <w:r>
        <w:rPr>
          <w:rFonts w:ascii="仿宋_GB2312" w:eastAsia="仿宋_GB2312" w:hAnsi="仿宋_GB2312" w:cs="仿宋_GB2312" w:hint="eastAsia"/>
          <w:color w:val="000000" w:themeColor="text1"/>
          <w:sz w:val="28"/>
          <w:szCs w:val="28"/>
        </w:rPr>
        <w:t>学时、</w:t>
      </w:r>
      <w:r w:rsidR="007306B5">
        <w:rPr>
          <w:rFonts w:ascii="仿宋_GB2312" w:eastAsia="仿宋_GB2312" w:hAnsi="仿宋_GB2312" w:cs="仿宋_GB2312" w:hint="eastAsia"/>
          <w:color w:val="000000" w:themeColor="text1"/>
          <w:sz w:val="28"/>
          <w:szCs w:val="28"/>
        </w:rPr>
        <w:t>117.5</w:t>
      </w:r>
      <w:r>
        <w:rPr>
          <w:rFonts w:ascii="仿宋_GB2312" w:eastAsia="仿宋_GB2312" w:hAnsi="仿宋_GB2312" w:cs="仿宋_GB2312" w:hint="eastAsia"/>
          <w:color w:val="000000" w:themeColor="text1"/>
          <w:sz w:val="28"/>
          <w:szCs w:val="28"/>
        </w:rPr>
        <w:t>学分；公共基础选修课程96课时、6学分；专业技能选修课程</w:t>
      </w:r>
      <w:r w:rsidR="007306B5" w:rsidRPr="007306B5">
        <w:rPr>
          <w:rFonts w:ascii="仿宋_GB2312" w:eastAsia="仿宋_GB2312" w:hAnsi="仿宋_GB2312" w:cs="仿宋_GB2312" w:hint="eastAsia"/>
          <w:color w:val="000000" w:themeColor="text1"/>
          <w:sz w:val="28"/>
          <w:szCs w:val="28"/>
        </w:rPr>
        <w:t>192</w:t>
      </w:r>
      <w:r>
        <w:rPr>
          <w:rFonts w:ascii="仿宋_GB2312" w:eastAsia="仿宋_GB2312" w:hAnsi="仿宋_GB2312" w:cs="仿宋_GB2312" w:hint="eastAsia"/>
          <w:color w:val="000000" w:themeColor="text1"/>
          <w:sz w:val="28"/>
          <w:szCs w:val="28"/>
        </w:rPr>
        <w:t>课时、</w:t>
      </w:r>
      <w:r w:rsidR="007306B5">
        <w:rPr>
          <w:rFonts w:ascii="仿宋_GB2312" w:eastAsia="仿宋_GB2312" w:hAnsi="仿宋_GB2312" w:cs="仿宋_GB2312" w:hint="eastAsia"/>
          <w:color w:val="000000" w:themeColor="text1"/>
          <w:sz w:val="28"/>
          <w:szCs w:val="28"/>
        </w:rPr>
        <w:t>12</w:t>
      </w:r>
      <w:r>
        <w:rPr>
          <w:rFonts w:ascii="仿宋_GB2312" w:eastAsia="仿宋_GB2312" w:hAnsi="仿宋_GB2312" w:cs="仿宋_GB2312" w:hint="eastAsia"/>
          <w:color w:val="000000" w:themeColor="text1"/>
          <w:sz w:val="28"/>
          <w:szCs w:val="28"/>
        </w:rPr>
        <w:t>学分。</w:t>
      </w:r>
      <w:bookmarkEnd w:id="48"/>
    </w:p>
    <w:p w:rsidR="00F1670E" w:rsidRDefault="00F1670E">
      <w:pPr>
        <w:snapToGrid w:val="0"/>
        <w:contextualSpacing/>
        <w:rPr>
          <w:rFonts w:asciiTheme="minorEastAsia" w:hAnsiTheme="minorEastAsia" w:cstheme="minorEastAsia"/>
          <w:color w:val="000000" w:themeColor="text1"/>
          <w:szCs w:val="21"/>
        </w:rPr>
      </w:pPr>
    </w:p>
    <w:sectPr w:rsidR="00F1670E" w:rsidSect="00F1670E">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841" w:rsidRDefault="003C3841" w:rsidP="00F1670E">
      <w:r>
        <w:separator/>
      </w:r>
    </w:p>
  </w:endnote>
  <w:endnote w:type="continuationSeparator" w:id="0">
    <w:p w:rsidR="003C3841" w:rsidRDefault="003C3841" w:rsidP="00F16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Segoe UI Variable Text">
    <w:charset w:val="00"/>
    <w:family w:val="auto"/>
    <w:pitch w:val="variable"/>
    <w:sig w:usb0="A00002FF" w:usb1="0000000B" w:usb2="00000000" w:usb3="00000000" w:csb0="0000019F" w:csb1="00000000"/>
  </w:font>
  <w:font w:name="楷体_GB2312">
    <w:altName w:val="微软雅黑"/>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EE" w:rsidRDefault="00D213EE">
    <w:pPr>
      <w:pStyle w:val="aa"/>
      <w:ind w:firstLine="420"/>
      <w:jc w:val="center"/>
    </w:pPr>
  </w:p>
  <w:p w:rsidR="00D213EE" w:rsidRDefault="00D213EE">
    <w:pPr>
      <w:pStyle w:val="aa"/>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EE" w:rsidRDefault="00D26A34">
    <w:pPr>
      <w:pStyle w:val="aa"/>
      <w:ind w:firstLine="420"/>
      <w:jc w:val="center"/>
    </w:pPr>
    <w:r>
      <w:pict>
        <v:shapetype id="_x0000_t202" coordsize="21600,21600" o:spt="202" path="m,l,21600r21600,l21600,xe">
          <v:stroke joinstyle="miter"/>
          <v:path gradientshapeok="t" o:connecttype="rect"/>
        </v:shapetype>
        <v:shape id="_x0000_s2052" type="#_x0000_t202" style="position:absolute;left:0;text-align:left;margin-left:416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D213EE" w:rsidRDefault="00D213EE">
                <w:pPr>
                  <w:pStyle w:val="aa"/>
                </w:pPr>
                <w:r>
                  <w:t xml:space="preserve">— </w:t>
                </w:r>
                <w:fldSimple w:instr=" PAGE  \* MERGEFORMAT ">
                  <w:r w:rsidR="00573851">
                    <w:rPr>
                      <w:noProof/>
                    </w:rPr>
                    <w:t>14</w:t>
                  </w:r>
                </w:fldSimple>
                <w:r>
                  <w:t xml:space="preserve"> —</w:t>
                </w:r>
              </w:p>
            </w:txbxContent>
          </v:textbox>
          <w10:wrap anchorx="margin"/>
        </v:shape>
      </w:pict>
    </w:r>
  </w:p>
  <w:p w:rsidR="00D213EE" w:rsidRDefault="00D213EE">
    <w:pPr>
      <w:pStyle w:val="aa"/>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EE" w:rsidRDefault="00D26A34">
    <w:pPr>
      <w:pStyle w:val="aa"/>
      <w:tabs>
        <w:tab w:val="left" w:pos="5700"/>
        <w:tab w:val="right" w:pos="14690"/>
      </w:tabs>
      <w:ind w:firstLine="420"/>
    </w:pPr>
    <w:r>
      <w:pict>
        <v:shapetype id="_x0000_t202" coordsize="21600,21600" o:spt="202" path="m,l,21600r21600,l21600,xe">
          <v:stroke joinstyle="miter"/>
          <v:path gradientshapeok="t" o:connecttype="rect"/>
        </v:shapetype>
        <v:shape id="_x0000_s2050" type="#_x0000_t202" style="position:absolute;left:0;text-align:left;margin-left:416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D213EE" w:rsidRDefault="00D213EE">
                <w:pPr>
                  <w:pStyle w:val="aa"/>
                </w:pPr>
                <w:r>
                  <w:t xml:space="preserve">— </w:t>
                </w:r>
                <w:fldSimple w:instr=" PAGE  \* MERGEFORMAT ">
                  <w:r w:rsidR="00573851">
                    <w:rPr>
                      <w:noProof/>
                    </w:rPr>
                    <w:t>25</w:t>
                  </w:r>
                </w:fldSimple>
                <w:r>
                  <w:t xml:space="preserve"> —</w:t>
                </w:r>
              </w:p>
            </w:txbxContent>
          </v:textbox>
          <w10:wrap anchorx="margin"/>
        </v:shape>
      </w:pict>
    </w:r>
    <w:r w:rsidR="00D213EE">
      <w:rPr>
        <w:rFonts w:hint="eastAsia"/>
      </w:rPr>
      <w:tab/>
    </w:r>
    <w:r w:rsidR="00D213EE">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EE" w:rsidRDefault="00D26A34">
    <w:pPr>
      <w:pStyle w:val="aa"/>
      <w:jc w:val="center"/>
    </w:pPr>
    <w:r>
      <w:pict>
        <v:shapetype id="_x0000_t202" coordsize="21600,21600" o:spt="202" path="m,l,21600r21600,l21600,xe">
          <v:stroke joinstyle="miter"/>
          <v:path gradientshapeok="t" o:connecttype="rect"/>
        </v:shapetype>
        <v:shape id="_x0000_s2049" type="#_x0000_t202" style="position:absolute;left:0;text-align:left;margin-left:41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D213EE" w:rsidRDefault="00D213EE">
                <w:pPr>
                  <w:pStyle w:val="aa"/>
                </w:pPr>
                <w:r>
                  <w:t xml:space="preserve">— </w:t>
                </w:r>
                <w:fldSimple w:instr=" PAGE  \* MERGEFORMAT ">
                  <w:r w:rsidR="00573851">
                    <w:rPr>
                      <w:noProof/>
                    </w:rPr>
                    <w:t>33</w:t>
                  </w:r>
                </w:fldSimple>
                <w:r>
                  <w:t xml:space="preserve"> —</w:t>
                </w:r>
              </w:p>
            </w:txbxContent>
          </v:textbox>
          <w10:wrap anchorx="margin"/>
        </v:shape>
      </w:pict>
    </w:r>
  </w:p>
  <w:p w:rsidR="00D213EE" w:rsidRDefault="00D213EE">
    <w:pPr>
      <w:pStyle w:val="a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841" w:rsidRDefault="003C3841" w:rsidP="00F1670E">
      <w:r>
        <w:separator/>
      </w:r>
    </w:p>
  </w:footnote>
  <w:footnote w:type="continuationSeparator" w:id="0">
    <w:p w:rsidR="003C3841" w:rsidRDefault="003C3841" w:rsidP="00F16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EE" w:rsidRDefault="00D26A34">
    <w:pPr>
      <w:pStyle w:val="ab"/>
      <w:pBdr>
        <w:bottom w:val="none" w:sz="0" w:space="0" w:color="auto"/>
      </w:pBdr>
    </w:pPr>
    <w:r>
      <w:pict>
        <v:rect id="矩形 3" o:spid="_x0000_s2051" style="position:absolute;left:0;text-align:left;margin-left:-1.65pt;margin-top:262.4pt;width:60pt;height:70.5pt;z-index:251660288;mso-position-horizontal-relative:page;mso-position-vertical-relative:page"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o:allowincell="f" stroked="f">
          <v:textbox style="layout-flow:vertical-ideographic">
            <w:txbxContent>
              <w:p w:rsidR="00D213EE" w:rsidRDefault="00D26A34">
                <w:pPr>
                  <w:jc w:val="center"/>
                  <w:rPr>
                    <w:sz w:val="18"/>
                    <w:szCs w:val="18"/>
                  </w:rPr>
                </w:pPr>
                <w:r>
                  <w:rPr>
                    <w:sz w:val="18"/>
                    <w:szCs w:val="18"/>
                  </w:rPr>
                  <w:fldChar w:fldCharType="begin"/>
                </w:r>
                <w:r w:rsidR="00D213EE">
                  <w:rPr>
                    <w:sz w:val="18"/>
                    <w:szCs w:val="18"/>
                  </w:rPr>
                  <w:instrText>PAGE   \* MERGEFORMAT</w:instrText>
                </w:r>
                <w:r>
                  <w:rPr>
                    <w:sz w:val="18"/>
                    <w:szCs w:val="18"/>
                  </w:rPr>
                  <w:fldChar w:fldCharType="separate"/>
                </w:r>
                <w:r w:rsidR="00573851" w:rsidRPr="00573851">
                  <w:rPr>
                    <w:noProof/>
                    <w:sz w:val="18"/>
                    <w:szCs w:val="18"/>
                    <w:lang w:val="zh-CN"/>
                  </w:rPr>
                  <w:t>25</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EE" w:rsidRDefault="00D213E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43816C"/>
    <w:multiLevelType w:val="singleLevel"/>
    <w:tmpl w:val="BD43816C"/>
    <w:lvl w:ilvl="0">
      <w:start w:val="2"/>
      <w:numFmt w:val="chineseCounting"/>
      <w:suff w:val="nothing"/>
      <w:lvlText w:val="（%1）"/>
      <w:lvlJc w:val="left"/>
      <w:rPr>
        <w:rFonts w:hint="eastAsia"/>
      </w:rPr>
    </w:lvl>
  </w:abstractNum>
  <w:abstractNum w:abstractNumId="1">
    <w:nsid w:val="00000007"/>
    <w:multiLevelType w:val="singleLevel"/>
    <w:tmpl w:val="00000007"/>
    <w:lvl w:ilvl="0">
      <w:start w:val="1"/>
      <w:numFmt w:val="chineseCounting"/>
      <w:pStyle w:val="1"/>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921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UxMDM2MTNmNGFkZGRhMjUzZjNiMzNhNGNhODdjMjYifQ=="/>
  </w:docVars>
  <w:rsids>
    <w:rsidRoot w:val="00396F2A"/>
    <w:rsid w:val="000055FF"/>
    <w:rsid w:val="00005AAF"/>
    <w:rsid w:val="000078D9"/>
    <w:rsid w:val="00047480"/>
    <w:rsid w:val="00047A66"/>
    <w:rsid w:val="0007792E"/>
    <w:rsid w:val="00077B18"/>
    <w:rsid w:val="000C1C0D"/>
    <w:rsid w:val="000C5D36"/>
    <w:rsid w:val="000F052C"/>
    <w:rsid w:val="000F542C"/>
    <w:rsid w:val="000F72E7"/>
    <w:rsid w:val="001117A8"/>
    <w:rsid w:val="0011201C"/>
    <w:rsid w:val="00113D7F"/>
    <w:rsid w:val="001256E3"/>
    <w:rsid w:val="001401B7"/>
    <w:rsid w:val="001802F6"/>
    <w:rsid w:val="001B55C4"/>
    <w:rsid w:val="001D54D3"/>
    <w:rsid w:val="001F5D4C"/>
    <w:rsid w:val="002075F3"/>
    <w:rsid w:val="002078A9"/>
    <w:rsid w:val="00214E4A"/>
    <w:rsid w:val="00216FF8"/>
    <w:rsid w:val="00221FB9"/>
    <w:rsid w:val="0022406A"/>
    <w:rsid w:val="0025164C"/>
    <w:rsid w:val="0025752D"/>
    <w:rsid w:val="0027150D"/>
    <w:rsid w:val="00280D1B"/>
    <w:rsid w:val="002A5AA4"/>
    <w:rsid w:val="002B4721"/>
    <w:rsid w:val="002B482E"/>
    <w:rsid w:val="002B5902"/>
    <w:rsid w:val="002D595A"/>
    <w:rsid w:val="002E4C3C"/>
    <w:rsid w:val="002E4F69"/>
    <w:rsid w:val="002F19CB"/>
    <w:rsid w:val="00307802"/>
    <w:rsid w:val="00327A34"/>
    <w:rsid w:val="00345116"/>
    <w:rsid w:val="00351689"/>
    <w:rsid w:val="00370C95"/>
    <w:rsid w:val="00371A6C"/>
    <w:rsid w:val="00384377"/>
    <w:rsid w:val="003875DF"/>
    <w:rsid w:val="00387718"/>
    <w:rsid w:val="00391215"/>
    <w:rsid w:val="00396385"/>
    <w:rsid w:val="00396F2A"/>
    <w:rsid w:val="003B487F"/>
    <w:rsid w:val="003B51EA"/>
    <w:rsid w:val="003C3841"/>
    <w:rsid w:val="003C7B60"/>
    <w:rsid w:val="003E21F2"/>
    <w:rsid w:val="003E6E1E"/>
    <w:rsid w:val="00401558"/>
    <w:rsid w:val="00402400"/>
    <w:rsid w:val="004223C6"/>
    <w:rsid w:val="0044568A"/>
    <w:rsid w:val="00450884"/>
    <w:rsid w:val="004523A5"/>
    <w:rsid w:val="0046530D"/>
    <w:rsid w:val="00477537"/>
    <w:rsid w:val="00477EF0"/>
    <w:rsid w:val="004A338A"/>
    <w:rsid w:val="004A3B65"/>
    <w:rsid w:val="004A4849"/>
    <w:rsid w:val="004C0546"/>
    <w:rsid w:val="004D199F"/>
    <w:rsid w:val="004E541C"/>
    <w:rsid w:val="004E6C6B"/>
    <w:rsid w:val="004F3CDA"/>
    <w:rsid w:val="005005FF"/>
    <w:rsid w:val="00502B79"/>
    <w:rsid w:val="0051119A"/>
    <w:rsid w:val="00530CB6"/>
    <w:rsid w:val="005409C2"/>
    <w:rsid w:val="00541959"/>
    <w:rsid w:val="00553A10"/>
    <w:rsid w:val="005639F1"/>
    <w:rsid w:val="005703D9"/>
    <w:rsid w:val="00573851"/>
    <w:rsid w:val="005778B9"/>
    <w:rsid w:val="005B0C12"/>
    <w:rsid w:val="005C7255"/>
    <w:rsid w:val="005D7AD6"/>
    <w:rsid w:val="0061259F"/>
    <w:rsid w:val="006138A7"/>
    <w:rsid w:val="006379ED"/>
    <w:rsid w:val="00650BBE"/>
    <w:rsid w:val="00682023"/>
    <w:rsid w:val="00687BF5"/>
    <w:rsid w:val="006A7A69"/>
    <w:rsid w:val="006F3596"/>
    <w:rsid w:val="006F526C"/>
    <w:rsid w:val="006F7CC9"/>
    <w:rsid w:val="0070401C"/>
    <w:rsid w:val="00714EB3"/>
    <w:rsid w:val="007306B5"/>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1019"/>
    <w:rsid w:val="00823AC8"/>
    <w:rsid w:val="00846678"/>
    <w:rsid w:val="008726FA"/>
    <w:rsid w:val="008737A6"/>
    <w:rsid w:val="008861F8"/>
    <w:rsid w:val="008865D4"/>
    <w:rsid w:val="008B3A7A"/>
    <w:rsid w:val="008B5A1C"/>
    <w:rsid w:val="008D0D50"/>
    <w:rsid w:val="0091669B"/>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13E12"/>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6203F"/>
    <w:rsid w:val="00C71339"/>
    <w:rsid w:val="00C72132"/>
    <w:rsid w:val="00C77E5C"/>
    <w:rsid w:val="00C92ED0"/>
    <w:rsid w:val="00CA79EC"/>
    <w:rsid w:val="00CC0072"/>
    <w:rsid w:val="00CD02C0"/>
    <w:rsid w:val="00CE48B5"/>
    <w:rsid w:val="00CE51E8"/>
    <w:rsid w:val="00CE62B0"/>
    <w:rsid w:val="00D213EE"/>
    <w:rsid w:val="00D26A34"/>
    <w:rsid w:val="00D50ED3"/>
    <w:rsid w:val="00D52022"/>
    <w:rsid w:val="00D614BC"/>
    <w:rsid w:val="00D63058"/>
    <w:rsid w:val="00D70072"/>
    <w:rsid w:val="00D70AE3"/>
    <w:rsid w:val="00D8275E"/>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1670E"/>
    <w:rsid w:val="00F22480"/>
    <w:rsid w:val="00F24A99"/>
    <w:rsid w:val="00F508BE"/>
    <w:rsid w:val="00F804B3"/>
    <w:rsid w:val="00F86244"/>
    <w:rsid w:val="00F8642C"/>
    <w:rsid w:val="00F9056A"/>
    <w:rsid w:val="00FA0821"/>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3E624D"/>
    <w:rsid w:val="068E240A"/>
    <w:rsid w:val="07152133"/>
    <w:rsid w:val="07391925"/>
    <w:rsid w:val="074A0151"/>
    <w:rsid w:val="074A3B33"/>
    <w:rsid w:val="0750785B"/>
    <w:rsid w:val="07723036"/>
    <w:rsid w:val="078510E1"/>
    <w:rsid w:val="07CD7BA4"/>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22619B"/>
    <w:rsid w:val="10494BC2"/>
    <w:rsid w:val="105E41AB"/>
    <w:rsid w:val="108828DF"/>
    <w:rsid w:val="10BF7A67"/>
    <w:rsid w:val="11203B56"/>
    <w:rsid w:val="1150529B"/>
    <w:rsid w:val="116C6248"/>
    <w:rsid w:val="119D53EB"/>
    <w:rsid w:val="11AC25BB"/>
    <w:rsid w:val="11C36097"/>
    <w:rsid w:val="11DA48AE"/>
    <w:rsid w:val="11FA76C0"/>
    <w:rsid w:val="12693A8D"/>
    <w:rsid w:val="12AF6F40"/>
    <w:rsid w:val="12C078B9"/>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66E6"/>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CF244A5"/>
    <w:rsid w:val="1D232A04"/>
    <w:rsid w:val="1D88524C"/>
    <w:rsid w:val="1D9B6558"/>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23956"/>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A178D"/>
    <w:rsid w:val="285C6DCA"/>
    <w:rsid w:val="28862099"/>
    <w:rsid w:val="28FF2112"/>
    <w:rsid w:val="29485A17"/>
    <w:rsid w:val="296557C6"/>
    <w:rsid w:val="29DB2075"/>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1FC59F9"/>
    <w:rsid w:val="32136EC8"/>
    <w:rsid w:val="32280B4C"/>
    <w:rsid w:val="32355DA7"/>
    <w:rsid w:val="32546D64"/>
    <w:rsid w:val="32650697"/>
    <w:rsid w:val="326A5758"/>
    <w:rsid w:val="32722A4E"/>
    <w:rsid w:val="32760C2A"/>
    <w:rsid w:val="3281224F"/>
    <w:rsid w:val="333D75D3"/>
    <w:rsid w:val="333D7EF8"/>
    <w:rsid w:val="336B6EE3"/>
    <w:rsid w:val="33A361F5"/>
    <w:rsid w:val="33A73607"/>
    <w:rsid w:val="33D12D62"/>
    <w:rsid w:val="33E87093"/>
    <w:rsid w:val="34064BC6"/>
    <w:rsid w:val="34251A3C"/>
    <w:rsid w:val="34375AC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1C6763"/>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305EA"/>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B667C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B73041"/>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5596C"/>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2B3031A"/>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65719A"/>
    <w:rsid w:val="57927D29"/>
    <w:rsid w:val="57DA0A4F"/>
    <w:rsid w:val="584C2108"/>
    <w:rsid w:val="58973B6A"/>
    <w:rsid w:val="58EB2348"/>
    <w:rsid w:val="592530E1"/>
    <w:rsid w:val="5976568E"/>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34FC2"/>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7D06EE8"/>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31B14"/>
    <w:rsid w:val="7F7A3141"/>
    <w:rsid w:val="7FB14DC3"/>
    <w:rsid w:val="7FBF4FBD"/>
    <w:rsid w:val="7FDB6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F1670E"/>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rsid w:val="00F1670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1670E"/>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Char"/>
    <w:qFormat/>
    <w:rsid w:val="00F1670E"/>
    <w:pPr>
      <w:keepNext/>
      <w:keepLines/>
      <w:spacing w:before="260" w:after="260" w:line="413" w:lineRule="auto"/>
      <w:outlineLvl w:val="2"/>
    </w:pPr>
    <w:rPr>
      <w:rFonts w:ascii="Times New Roman" w:eastAsia="宋体"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1670E"/>
    <w:pPr>
      <w:ind w:firstLine="567"/>
    </w:pPr>
  </w:style>
  <w:style w:type="paragraph" w:styleId="7">
    <w:name w:val="toc 7"/>
    <w:basedOn w:val="a"/>
    <w:next w:val="a"/>
    <w:unhideWhenUsed/>
    <w:qFormat/>
    <w:rsid w:val="00F1670E"/>
    <w:pPr>
      <w:ind w:leftChars="1200" w:left="2520"/>
    </w:pPr>
  </w:style>
  <w:style w:type="paragraph" w:styleId="a4">
    <w:name w:val="table of authorities"/>
    <w:basedOn w:val="a"/>
    <w:next w:val="a"/>
    <w:qFormat/>
    <w:rsid w:val="00F1670E"/>
    <w:pPr>
      <w:ind w:leftChars="200" w:left="420"/>
    </w:pPr>
    <w:rPr>
      <w:rFonts w:ascii="Times New Roman" w:eastAsia="宋体" w:hAnsi="Times New Roman" w:cs="Times New Roman"/>
      <w:szCs w:val="24"/>
    </w:rPr>
  </w:style>
  <w:style w:type="paragraph" w:styleId="a5">
    <w:name w:val="annotation text"/>
    <w:basedOn w:val="a"/>
    <w:link w:val="Char"/>
    <w:qFormat/>
    <w:rsid w:val="00F1670E"/>
    <w:pPr>
      <w:jc w:val="left"/>
    </w:pPr>
    <w:rPr>
      <w:szCs w:val="24"/>
    </w:rPr>
  </w:style>
  <w:style w:type="paragraph" w:styleId="a6">
    <w:name w:val="Body Text"/>
    <w:basedOn w:val="a"/>
    <w:link w:val="Char0"/>
    <w:qFormat/>
    <w:rsid w:val="00F1670E"/>
    <w:pPr>
      <w:ind w:left="101"/>
    </w:pPr>
    <w:rPr>
      <w:rFonts w:ascii="宋体" w:eastAsia="宋体" w:hAnsi="宋体" w:cs="Times New Roman"/>
      <w:sz w:val="28"/>
      <w:szCs w:val="28"/>
    </w:rPr>
  </w:style>
  <w:style w:type="paragraph" w:styleId="a7">
    <w:name w:val="Body Text Indent"/>
    <w:basedOn w:val="a"/>
    <w:link w:val="Char1"/>
    <w:qFormat/>
    <w:rsid w:val="00F1670E"/>
    <w:pPr>
      <w:ind w:left="720"/>
    </w:pPr>
    <w:rPr>
      <w:rFonts w:eastAsia="宋体"/>
      <w:szCs w:val="24"/>
    </w:rPr>
  </w:style>
  <w:style w:type="paragraph" w:styleId="5">
    <w:name w:val="toc 5"/>
    <w:basedOn w:val="a"/>
    <w:next w:val="a"/>
    <w:unhideWhenUsed/>
    <w:qFormat/>
    <w:rsid w:val="00F1670E"/>
    <w:pPr>
      <w:ind w:leftChars="800" w:left="1680"/>
    </w:pPr>
  </w:style>
  <w:style w:type="paragraph" w:styleId="30">
    <w:name w:val="toc 3"/>
    <w:basedOn w:val="a"/>
    <w:next w:val="a"/>
    <w:unhideWhenUsed/>
    <w:qFormat/>
    <w:rsid w:val="00F1670E"/>
    <w:pPr>
      <w:ind w:leftChars="400" w:left="840"/>
    </w:pPr>
  </w:style>
  <w:style w:type="paragraph" w:styleId="a8">
    <w:name w:val="Plain Text"/>
    <w:basedOn w:val="a"/>
    <w:link w:val="Char2"/>
    <w:qFormat/>
    <w:rsid w:val="00F1670E"/>
    <w:rPr>
      <w:rFonts w:ascii="宋体" w:eastAsia="宋体" w:hAnsi="Courier New"/>
      <w:szCs w:val="21"/>
    </w:rPr>
  </w:style>
  <w:style w:type="paragraph" w:styleId="8">
    <w:name w:val="toc 8"/>
    <w:basedOn w:val="a"/>
    <w:next w:val="a"/>
    <w:unhideWhenUsed/>
    <w:qFormat/>
    <w:rsid w:val="00F1670E"/>
    <w:pPr>
      <w:ind w:leftChars="1400" w:left="2940"/>
    </w:pPr>
  </w:style>
  <w:style w:type="paragraph" w:styleId="a9">
    <w:name w:val="Balloon Text"/>
    <w:basedOn w:val="a"/>
    <w:link w:val="Char3"/>
    <w:qFormat/>
    <w:rsid w:val="00F1670E"/>
    <w:rPr>
      <w:rFonts w:eastAsia="宋体"/>
      <w:sz w:val="18"/>
      <w:szCs w:val="18"/>
    </w:rPr>
  </w:style>
  <w:style w:type="paragraph" w:styleId="aa">
    <w:name w:val="footer"/>
    <w:basedOn w:val="a"/>
    <w:link w:val="Char4"/>
    <w:qFormat/>
    <w:rsid w:val="00F1670E"/>
    <w:pPr>
      <w:tabs>
        <w:tab w:val="center" w:pos="4153"/>
        <w:tab w:val="right" w:pos="8306"/>
      </w:tabs>
      <w:snapToGrid w:val="0"/>
      <w:jc w:val="left"/>
    </w:pPr>
    <w:rPr>
      <w:rFonts w:eastAsia="宋体"/>
      <w:sz w:val="18"/>
      <w:szCs w:val="18"/>
    </w:rPr>
  </w:style>
  <w:style w:type="paragraph" w:styleId="ab">
    <w:name w:val="header"/>
    <w:basedOn w:val="a"/>
    <w:link w:val="Char5"/>
    <w:qFormat/>
    <w:rsid w:val="00F1670E"/>
    <w:pPr>
      <w:pBdr>
        <w:bottom w:val="single" w:sz="6" w:space="1" w:color="auto"/>
      </w:pBdr>
      <w:tabs>
        <w:tab w:val="center" w:pos="4153"/>
        <w:tab w:val="right" w:pos="8306"/>
      </w:tabs>
      <w:snapToGrid w:val="0"/>
      <w:jc w:val="center"/>
    </w:pPr>
    <w:rPr>
      <w:rFonts w:eastAsia="宋体"/>
      <w:sz w:val="18"/>
      <w:szCs w:val="18"/>
    </w:rPr>
  </w:style>
  <w:style w:type="paragraph" w:styleId="11">
    <w:name w:val="toc 1"/>
    <w:basedOn w:val="a"/>
    <w:next w:val="a"/>
    <w:uiPriority w:val="39"/>
    <w:qFormat/>
    <w:rsid w:val="00F1670E"/>
    <w:rPr>
      <w:rFonts w:ascii="Times New Roman" w:eastAsia="宋体" w:hAnsi="Times New Roman" w:cs="Times New Roman"/>
      <w:szCs w:val="24"/>
    </w:rPr>
  </w:style>
  <w:style w:type="paragraph" w:styleId="4">
    <w:name w:val="toc 4"/>
    <w:basedOn w:val="a"/>
    <w:next w:val="a"/>
    <w:unhideWhenUsed/>
    <w:qFormat/>
    <w:rsid w:val="00F1670E"/>
    <w:pPr>
      <w:ind w:leftChars="600" w:left="1260"/>
    </w:pPr>
  </w:style>
  <w:style w:type="paragraph" w:styleId="ac">
    <w:name w:val="Subtitle"/>
    <w:basedOn w:val="a"/>
    <w:next w:val="a"/>
    <w:link w:val="Char6"/>
    <w:uiPriority w:val="11"/>
    <w:qFormat/>
    <w:rsid w:val="00F1670E"/>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nhideWhenUsed/>
    <w:qFormat/>
    <w:rsid w:val="00F1670E"/>
    <w:pPr>
      <w:ind w:leftChars="1000" w:left="2100"/>
    </w:pPr>
  </w:style>
  <w:style w:type="paragraph" w:styleId="20">
    <w:name w:val="toc 2"/>
    <w:basedOn w:val="a"/>
    <w:next w:val="a"/>
    <w:qFormat/>
    <w:rsid w:val="00F1670E"/>
    <w:pPr>
      <w:ind w:leftChars="200" w:left="420"/>
    </w:pPr>
    <w:rPr>
      <w:rFonts w:ascii="Times New Roman" w:eastAsia="宋体" w:hAnsi="Times New Roman" w:cs="Times New Roman"/>
      <w:szCs w:val="24"/>
    </w:rPr>
  </w:style>
  <w:style w:type="paragraph" w:styleId="9">
    <w:name w:val="toc 9"/>
    <w:basedOn w:val="a"/>
    <w:next w:val="a"/>
    <w:unhideWhenUsed/>
    <w:qFormat/>
    <w:rsid w:val="00F1670E"/>
    <w:pPr>
      <w:ind w:leftChars="1600" w:left="3360"/>
    </w:pPr>
  </w:style>
  <w:style w:type="paragraph" w:styleId="HTML">
    <w:name w:val="HTML Preformatted"/>
    <w:basedOn w:val="a"/>
    <w:link w:val="HTMLChar"/>
    <w:qFormat/>
    <w:rsid w:val="00F16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d">
    <w:name w:val="Normal (Web)"/>
    <w:basedOn w:val="a"/>
    <w:qFormat/>
    <w:rsid w:val="00F1670E"/>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7"/>
    <w:qFormat/>
    <w:rsid w:val="00F1670E"/>
    <w:pPr>
      <w:spacing w:before="240" w:after="60"/>
      <w:jc w:val="center"/>
      <w:outlineLvl w:val="0"/>
    </w:pPr>
    <w:rPr>
      <w:rFonts w:ascii="Cambria" w:eastAsia="宋体" w:hAnsi="Cambria"/>
      <w:b/>
      <w:bCs/>
      <w:sz w:val="32"/>
      <w:szCs w:val="32"/>
    </w:rPr>
  </w:style>
  <w:style w:type="paragraph" w:styleId="af">
    <w:name w:val="annotation subject"/>
    <w:basedOn w:val="a5"/>
    <w:next w:val="a5"/>
    <w:link w:val="Char8"/>
    <w:qFormat/>
    <w:rsid w:val="00F1670E"/>
    <w:rPr>
      <w:b/>
      <w:bCs/>
    </w:rPr>
  </w:style>
  <w:style w:type="table" w:styleId="af0">
    <w:name w:val="Table Grid"/>
    <w:basedOn w:val="a2"/>
    <w:qFormat/>
    <w:rsid w:val="00F16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qFormat/>
    <w:rsid w:val="00F1670E"/>
  </w:style>
  <w:style w:type="character" w:styleId="af2">
    <w:name w:val="Emphasis"/>
    <w:basedOn w:val="a1"/>
    <w:qFormat/>
    <w:rsid w:val="00F1670E"/>
    <w:rPr>
      <w:i/>
    </w:rPr>
  </w:style>
  <w:style w:type="character" w:styleId="af3">
    <w:name w:val="Hyperlink"/>
    <w:uiPriority w:val="99"/>
    <w:qFormat/>
    <w:rsid w:val="00F1670E"/>
    <w:rPr>
      <w:color w:val="0063C8"/>
      <w:u w:val="none"/>
    </w:rPr>
  </w:style>
  <w:style w:type="character" w:styleId="af4">
    <w:name w:val="annotation reference"/>
    <w:qFormat/>
    <w:rsid w:val="00F1670E"/>
    <w:rPr>
      <w:sz w:val="21"/>
      <w:szCs w:val="21"/>
    </w:rPr>
  </w:style>
  <w:style w:type="paragraph" w:customStyle="1" w:styleId="12">
    <w:name w:val="样式1"/>
    <w:basedOn w:val="af5"/>
    <w:link w:val="13"/>
    <w:qFormat/>
    <w:rsid w:val="00F1670E"/>
    <w:pPr>
      <w:jc w:val="right"/>
    </w:pPr>
    <w:rPr>
      <w:b w:val="0"/>
      <w:sz w:val="21"/>
    </w:rPr>
  </w:style>
  <w:style w:type="paragraph" w:customStyle="1" w:styleId="af5">
    <w:name w:val="章节标题"/>
    <w:basedOn w:val="a"/>
    <w:link w:val="Char9"/>
    <w:qFormat/>
    <w:rsid w:val="00F1670E"/>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
    <w:name w:val="中等深浅网格 21"/>
    <w:basedOn w:val="a2"/>
    <w:qFormat/>
    <w:rsid w:val="00F1670E"/>
    <w:rPr>
      <w:rFonts w:ascii="Calibri" w:hAnsi="Calibri"/>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CCE8CF" w:themeFill="background1"/>
      </w:tcPr>
    </w:tblStylePr>
  </w:style>
  <w:style w:type="character" w:customStyle="1" w:styleId="1Char">
    <w:name w:val="标题 1 Char"/>
    <w:basedOn w:val="a1"/>
    <w:link w:val="10"/>
    <w:qFormat/>
    <w:rsid w:val="00F1670E"/>
    <w:rPr>
      <w:rFonts w:ascii="Times New Roman" w:eastAsia="宋体" w:hAnsi="Times New Roman" w:cs="Times New Roman"/>
      <w:b/>
      <w:bCs/>
      <w:kern w:val="44"/>
      <w:sz w:val="44"/>
      <w:szCs w:val="44"/>
    </w:rPr>
  </w:style>
  <w:style w:type="character" w:customStyle="1" w:styleId="2Char">
    <w:name w:val="标题 2 Char"/>
    <w:basedOn w:val="a1"/>
    <w:link w:val="2"/>
    <w:qFormat/>
    <w:rsid w:val="00F1670E"/>
    <w:rPr>
      <w:rFonts w:ascii="宋体" w:eastAsia="宋体" w:hAnsi="宋体" w:cs="宋体"/>
      <w:b/>
      <w:bCs/>
      <w:sz w:val="36"/>
      <w:szCs w:val="36"/>
    </w:rPr>
  </w:style>
  <w:style w:type="character" w:customStyle="1" w:styleId="3Char">
    <w:name w:val="标题 3 Char"/>
    <w:basedOn w:val="a1"/>
    <w:link w:val="3"/>
    <w:qFormat/>
    <w:rsid w:val="00F1670E"/>
    <w:rPr>
      <w:rFonts w:ascii="Times New Roman" w:eastAsia="宋体" w:hAnsi="Times New Roman" w:cs="Times New Roman"/>
      <w:b/>
      <w:sz w:val="32"/>
      <w:szCs w:val="24"/>
    </w:rPr>
  </w:style>
  <w:style w:type="character" w:customStyle="1" w:styleId="apple-style-span">
    <w:name w:val="apple-style-span"/>
    <w:basedOn w:val="a1"/>
    <w:qFormat/>
    <w:rsid w:val="00F1670E"/>
  </w:style>
  <w:style w:type="character" w:customStyle="1" w:styleId="font51">
    <w:name w:val="font51"/>
    <w:qFormat/>
    <w:rsid w:val="00F1670E"/>
    <w:rPr>
      <w:rFonts w:ascii="宋体" w:eastAsia="宋体" w:hAnsi="宋体" w:cs="宋体" w:hint="eastAsia"/>
      <w:color w:val="000000"/>
      <w:sz w:val="21"/>
      <w:szCs w:val="21"/>
      <w:u w:val="none"/>
    </w:rPr>
  </w:style>
  <w:style w:type="character" w:customStyle="1" w:styleId="1CharChar">
    <w:name w:val="标题1 Char Char"/>
    <w:link w:val="14"/>
    <w:qFormat/>
    <w:rsid w:val="00F1670E"/>
    <w:rPr>
      <w:rFonts w:eastAsia="宋体"/>
      <w:b/>
      <w:color w:val="000000"/>
      <w:sz w:val="24"/>
      <w:u w:color="000000"/>
    </w:rPr>
  </w:style>
  <w:style w:type="paragraph" w:customStyle="1" w:styleId="14">
    <w:name w:val="标题1"/>
    <w:basedOn w:val="a4"/>
    <w:link w:val="1CharChar"/>
    <w:qFormat/>
    <w:rsid w:val="00F1670E"/>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sid w:val="00F1670E"/>
    <w:rPr>
      <w:rFonts w:ascii="Cambria" w:eastAsia="宋体" w:hAnsi="Cambria"/>
      <w:b/>
      <w:bCs/>
      <w:kern w:val="2"/>
      <w:sz w:val="32"/>
      <w:szCs w:val="32"/>
      <w:lang w:bidi="ar-SA"/>
    </w:rPr>
  </w:style>
  <w:style w:type="character" w:customStyle="1" w:styleId="Char1">
    <w:name w:val="正文文本缩进 Char"/>
    <w:link w:val="a7"/>
    <w:qFormat/>
    <w:rsid w:val="00F1670E"/>
    <w:rPr>
      <w:rFonts w:eastAsia="宋体"/>
      <w:szCs w:val="24"/>
    </w:rPr>
  </w:style>
  <w:style w:type="character" w:customStyle="1" w:styleId="Char4">
    <w:name w:val="页脚 Char"/>
    <w:link w:val="aa"/>
    <w:qFormat/>
    <w:rsid w:val="00F1670E"/>
    <w:rPr>
      <w:rFonts w:eastAsia="宋体"/>
      <w:sz w:val="18"/>
      <w:szCs w:val="18"/>
    </w:rPr>
  </w:style>
  <w:style w:type="character" w:customStyle="1" w:styleId="Char2">
    <w:name w:val="纯文本 Char"/>
    <w:link w:val="a8"/>
    <w:qFormat/>
    <w:rsid w:val="00F1670E"/>
    <w:rPr>
      <w:rFonts w:ascii="宋体" w:eastAsia="宋体" w:hAnsi="Courier New"/>
      <w:szCs w:val="21"/>
    </w:rPr>
  </w:style>
  <w:style w:type="character" w:customStyle="1" w:styleId="CharChar">
    <w:name w:val="正文 + 宋体 Char Char"/>
    <w:link w:val="af6"/>
    <w:qFormat/>
    <w:rsid w:val="00F1670E"/>
    <w:rPr>
      <w:rFonts w:ascii="宋体" w:eastAsia="宋体" w:hAnsi="宋体"/>
      <w:szCs w:val="21"/>
    </w:rPr>
  </w:style>
  <w:style w:type="paragraph" w:customStyle="1" w:styleId="af6">
    <w:name w:val="正文 + 宋体"/>
    <w:basedOn w:val="a"/>
    <w:link w:val="CharChar"/>
    <w:qFormat/>
    <w:rsid w:val="00F1670E"/>
    <w:pPr>
      <w:snapToGrid w:val="0"/>
      <w:ind w:firstLineChars="200" w:firstLine="420"/>
    </w:pPr>
    <w:rPr>
      <w:rFonts w:ascii="宋体" w:eastAsia="宋体" w:hAnsi="宋体"/>
      <w:szCs w:val="21"/>
    </w:rPr>
  </w:style>
  <w:style w:type="character" w:customStyle="1" w:styleId="Char3">
    <w:name w:val="批注框文本 Char"/>
    <w:link w:val="a9"/>
    <w:qFormat/>
    <w:rsid w:val="00F1670E"/>
    <w:rPr>
      <w:rFonts w:eastAsia="宋体"/>
      <w:sz w:val="18"/>
      <w:szCs w:val="18"/>
    </w:rPr>
  </w:style>
  <w:style w:type="character" w:customStyle="1" w:styleId="font21">
    <w:name w:val="font21"/>
    <w:qFormat/>
    <w:rsid w:val="00F1670E"/>
    <w:rPr>
      <w:rFonts w:ascii="宋体" w:eastAsia="宋体" w:hAnsi="宋体" w:cs="宋体" w:hint="eastAsia"/>
      <w:color w:val="FF0000"/>
      <w:sz w:val="21"/>
      <w:szCs w:val="21"/>
      <w:u w:val="none"/>
    </w:rPr>
  </w:style>
  <w:style w:type="character" w:customStyle="1" w:styleId="font11">
    <w:name w:val="font11"/>
    <w:qFormat/>
    <w:rsid w:val="00F1670E"/>
    <w:rPr>
      <w:rFonts w:ascii="宋体" w:eastAsia="宋体" w:hAnsi="宋体" w:cs="宋体" w:hint="eastAsia"/>
      <w:color w:val="000000"/>
      <w:sz w:val="21"/>
      <w:szCs w:val="21"/>
      <w:u w:val="none"/>
    </w:rPr>
  </w:style>
  <w:style w:type="character" w:customStyle="1" w:styleId="font31">
    <w:name w:val="font31"/>
    <w:qFormat/>
    <w:rsid w:val="00F1670E"/>
    <w:rPr>
      <w:rFonts w:ascii="宋体" w:eastAsia="宋体" w:hAnsi="宋体" w:cs="宋体" w:hint="eastAsia"/>
      <w:color w:val="000000"/>
      <w:sz w:val="21"/>
      <w:szCs w:val="21"/>
      <w:u w:val="none"/>
    </w:rPr>
  </w:style>
  <w:style w:type="character" w:customStyle="1" w:styleId="CharChar0">
    <w:name w:val="大纲正文 Char Char"/>
    <w:link w:val="af7"/>
    <w:qFormat/>
    <w:rsid w:val="00F1670E"/>
    <w:rPr>
      <w:rFonts w:eastAsia="宋体"/>
      <w:color w:val="000000"/>
      <w:u w:color="000000"/>
    </w:rPr>
  </w:style>
  <w:style w:type="paragraph" w:customStyle="1" w:styleId="af7">
    <w:name w:val="大纲正文"/>
    <w:basedOn w:val="a"/>
    <w:link w:val="CharChar0"/>
    <w:qFormat/>
    <w:rsid w:val="00F1670E"/>
    <w:pPr>
      <w:snapToGrid w:val="0"/>
      <w:ind w:firstLineChars="200" w:firstLine="200"/>
      <w:textAlignment w:val="baseline"/>
    </w:pPr>
    <w:rPr>
      <w:rFonts w:eastAsia="宋体"/>
      <w:color w:val="000000"/>
      <w:u w:color="000000"/>
    </w:rPr>
  </w:style>
  <w:style w:type="character" w:customStyle="1" w:styleId="2Char0">
    <w:name w:val="中等深浅网格 2 Char"/>
    <w:qFormat/>
    <w:rsid w:val="00F1670E"/>
    <w:rPr>
      <w:rFonts w:ascii="Calibri" w:hAnsi="Calibri"/>
      <w:sz w:val="22"/>
      <w:szCs w:val="22"/>
      <w:lang w:val="en-US" w:eastAsia="zh-CN" w:bidi="ar-SA"/>
    </w:rPr>
  </w:style>
  <w:style w:type="character" w:customStyle="1" w:styleId="Char">
    <w:name w:val="批注文字 Char"/>
    <w:link w:val="a5"/>
    <w:qFormat/>
    <w:rsid w:val="00F1670E"/>
    <w:rPr>
      <w:szCs w:val="24"/>
    </w:rPr>
  </w:style>
  <w:style w:type="character" w:customStyle="1" w:styleId="Char7">
    <w:name w:val="标题 Char"/>
    <w:link w:val="ae"/>
    <w:qFormat/>
    <w:rsid w:val="00F1670E"/>
    <w:rPr>
      <w:rFonts w:ascii="Cambria" w:eastAsia="宋体" w:hAnsi="Cambria"/>
      <w:b/>
      <w:bCs/>
      <w:sz w:val="32"/>
      <w:szCs w:val="32"/>
    </w:rPr>
  </w:style>
  <w:style w:type="character" w:customStyle="1" w:styleId="Char5">
    <w:name w:val="页眉 Char"/>
    <w:link w:val="ab"/>
    <w:qFormat/>
    <w:rsid w:val="00F1670E"/>
    <w:rPr>
      <w:rFonts w:eastAsia="宋体"/>
      <w:sz w:val="18"/>
      <w:szCs w:val="18"/>
    </w:rPr>
  </w:style>
  <w:style w:type="character" w:customStyle="1" w:styleId="font01">
    <w:name w:val="font01"/>
    <w:qFormat/>
    <w:rsid w:val="00F1670E"/>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sid w:val="00F1670E"/>
    <w:rPr>
      <w:rFonts w:ascii="Times New Roman" w:eastAsia="宋体" w:hAnsi="Times New Roman" w:cs="Times New Roman"/>
      <w:szCs w:val="24"/>
    </w:rPr>
  </w:style>
  <w:style w:type="character" w:customStyle="1" w:styleId="HTMLChar">
    <w:name w:val="HTML 预设格式 Char"/>
    <w:basedOn w:val="a1"/>
    <w:link w:val="HTML"/>
    <w:uiPriority w:val="99"/>
    <w:qFormat/>
    <w:rsid w:val="00F1670E"/>
    <w:rPr>
      <w:rFonts w:ascii="Wingdings 3" w:eastAsia="Wingdings 3" w:hAnsi="Wingdings 3" w:cs="Times New Roman"/>
      <w:kern w:val="0"/>
      <w:sz w:val="24"/>
      <w:szCs w:val="24"/>
    </w:rPr>
  </w:style>
  <w:style w:type="character" w:customStyle="1" w:styleId="Char10">
    <w:name w:val="批注文字 Char1"/>
    <w:basedOn w:val="a1"/>
    <w:uiPriority w:val="99"/>
    <w:semiHidden/>
    <w:qFormat/>
    <w:rsid w:val="00F1670E"/>
  </w:style>
  <w:style w:type="character" w:customStyle="1" w:styleId="Char0">
    <w:name w:val="正文文本 Char"/>
    <w:basedOn w:val="a1"/>
    <w:link w:val="a6"/>
    <w:uiPriority w:val="1"/>
    <w:qFormat/>
    <w:rsid w:val="00F1670E"/>
    <w:rPr>
      <w:rFonts w:ascii="宋体" w:eastAsia="宋体" w:hAnsi="宋体" w:cs="Times New Roman"/>
      <w:sz w:val="28"/>
      <w:szCs w:val="28"/>
    </w:rPr>
  </w:style>
  <w:style w:type="character" w:customStyle="1" w:styleId="Char11">
    <w:name w:val="纯文本 Char1"/>
    <w:basedOn w:val="a1"/>
    <w:uiPriority w:val="99"/>
    <w:semiHidden/>
    <w:qFormat/>
    <w:rsid w:val="00F1670E"/>
    <w:rPr>
      <w:rFonts w:ascii="宋体" w:eastAsia="宋体" w:hAnsi="Courier New" w:cs="Courier New"/>
      <w:szCs w:val="21"/>
    </w:rPr>
  </w:style>
  <w:style w:type="character" w:customStyle="1" w:styleId="Char12">
    <w:name w:val="正文文本缩进 Char1"/>
    <w:basedOn w:val="a1"/>
    <w:uiPriority w:val="99"/>
    <w:semiHidden/>
    <w:qFormat/>
    <w:rsid w:val="00F1670E"/>
  </w:style>
  <w:style w:type="paragraph" w:customStyle="1" w:styleId="WPSOffice1">
    <w:name w:val="WPSOffice手动目录 1"/>
    <w:qFormat/>
    <w:rsid w:val="00F1670E"/>
  </w:style>
  <w:style w:type="paragraph" w:customStyle="1" w:styleId="p0">
    <w:name w:val="p0"/>
    <w:basedOn w:val="a"/>
    <w:qFormat/>
    <w:rsid w:val="00F1670E"/>
    <w:pPr>
      <w:widowControl/>
    </w:pPr>
    <w:rPr>
      <w:rFonts w:ascii="Times New Roman" w:eastAsia="宋体" w:hAnsi="Times New Roman" w:cs="Times New Roman"/>
      <w:kern w:val="0"/>
      <w:szCs w:val="21"/>
    </w:rPr>
  </w:style>
  <w:style w:type="paragraph" w:customStyle="1" w:styleId="TOC1">
    <w:name w:val="TOC 标题1"/>
    <w:basedOn w:val="10"/>
    <w:next w:val="a"/>
    <w:uiPriority w:val="39"/>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脚 Char1"/>
    <w:basedOn w:val="a1"/>
    <w:uiPriority w:val="99"/>
    <w:semiHidden/>
    <w:qFormat/>
    <w:rsid w:val="00F1670E"/>
    <w:rPr>
      <w:sz w:val="18"/>
      <w:szCs w:val="18"/>
    </w:rPr>
  </w:style>
  <w:style w:type="paragraph" w:customStyle="1" w:styleId="TOC2">
    <w:name w:val="TOC 标题2"/>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4">
    <w:name w:val="页眉 Char1"/>
    <w:basedOn w:val="a1"/>
    <w:uiPriority w:val="99"/>
    <w:semiHidden/>
    <w:qFormat/>
    <w:rsid w:val="00F1670E"/>
    <w:rPr>
      <w:sz w:val="18"/>
      <w:szCs w:val="18"/>
    </w:rPr>
  </w:style>
  <w:style w:type="character" w:customStyle="1" w:styleId="Char15">
    <w:name w:val="批注框文本 Char1"/>
    <w:basedOn w:val="a1"/>
    <w:uiPriority w:val="99"/>
    <w:semiHidden/>
    <w:qFormat/>
    <w:rsid w:val="00F1670E"/>
    <w:rPr>
      <w:sz w:val="18"/>
      <w:szCs w:val="18"/>
    </w:rPr>
  </w:style>
  <w:style w:type="paragraph" w:customStyle="1" w:styleId="Af8">
    <w:name w:val="正文 A"/>
    <w:qFormat/>
    <w:rsid w:val="00F1670E"/>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5">
    <w:name w:val="列出段落1"/>
    <w:basedOn w:val="a"/>
    <w:uiPriority w:val="34"/>
    <w:qFormat/>
    <w:rsid w:val="00F1670E"/>
    <w:pPr>
      <w:ind w:firstLineChars="200" w:firstLine="420"/>
    </w:pPr>
    <w:rPr>
      <w:rFonts w:ascii="Times New Roman" w:eastAsia="宋体" w:hAnsi="Times New Roman" w:cs="Times New Roman"/>
      <w:szCs w:val="24"/>
    </w:rPr>
  </w:style>
  <w:style w:type="character" w:customStyle="1" w:styleId="Char16">
    <w:name w:val="标题 Char1"/>
    <w:basedOn w:val="a1"/>
    <w:uiPriority w:val="10"/>
    <w:qFormat/>
    <w:rsid w:val="00F1670E"/>
    <w:rPr>
      <w:rFonts w:asciiTheme="majorHAnsi" w:eastAsia="宋体" w:hAnsiTheme="majorHAnsi" w:cstheme="majorBidi"/>
      <w:b/>
      <w:bCs/>
      <w:sz w:val="32"/>
      <w:szCs w:val="32"/>
    </w:rPr>
  </w:style>
  <w:style w:type="character" w:customStyle="1" w:styleId="Char8">
    <w:name w:val="批注主题 Char"/>
    <w:basedOn w:val="Char10"/>
    <w:link w:val="af"/>
    <w:qFormat/>
    <w:rsid w:val="00F1670E"/>
    <w:rPr>
      <w:b/>
      <w:bCs/>
      <w:szCs w:val="24"/>
    </w:rPr>
  </w:style>
  <w:style w:type="paragraph" w:customStyle="1" w:styleId="af9">
    <w:name w:val="人才培养方案名称"/>
    <w:basedOn w:val="ae"/>
    <w:link w:val="Chara"/>
    <w:qFormat/>
    <w:rsid w:val="00F1670E"/>
    <w:pPr>
      <w:spacing w:line="360" w:lineRule="auto"/>
    </w:pPr>
  </w:style>
  <w:style w:type="character" w:customStyle="1" w:styleId="Chara">
    <w:name w:val="人才培养方案名称 Char"/>
    <w:basedOn w:val="Char7"/>
    <w:link w:val="af9"/>
    <w:qFormat/>
    <w:rsid w:val="00F1670E"/>
    <w:rPr>
      <w:rFonts w:ascii="Cambria" w:eastAsia="宋体" w:hAnsi="Cambria"/>
      <w:sz w:val="32"/>
      <w:szCs w:val="32"/>
    </w:rPr>
  </w:style>
  <w:style w:type="paragraph" w:customStyle="1" w:styleId="afa">
    <w:name w:val="一级标题"/>
    <w:basedOn w:val="a"/>
    <w:link w:val="Charb"/>
    <w:qFormat/>
    <w:rsid w:val="00F1670E"/>
    <w:pPr>
      <w:snapToGrid w:val="0"/>
      <w:spacing w:line="360" w:lineRule="auto"/>
      <w:jc w:val="left"/>
      <w:outlineLvl w:val="0"/>
    </w:pPr>
    <w:rPr>
      <w:rFonts w:ascii="宋体" w:eastAsia="宋体" w:hAnsi="宋体"/>
      <w:b/>
      <w:sz w:val="24"/>
    </w:rPr>
  </w:style>
  <w:style w:type="character" w:customStyle="1" w:styleId="Char9">
    <w:name w:val="章节标题 Char"/>
    <w:basedOn w:val="a1"/>
    <w:link w:val="af5"/>
    <w:qFormat/>
    <w:rsid w:val="00F1670E"/>
    <w:rPr>
      <w:rFonts w:ascii="宋体" w:eastAsia="宋体" w:hAnsi="宋体" w:cs="宋体"/>
      <w:b/>
      <w:color w:val="000000"/>
      <w:sz w:val="28"/>
      <w:szCs w:val="28"/>
    </w:rPr>
  </w:style>
  <w:style w:type="paragraph" w:customStyle="1" w:styleId="afb">
    <w:name w:val="二级标题"/>
    <w:basedOn w:val="a"/>
    <w:link w:val="Charc"/>
    <w:qFormat/>
    <w:rsid w:val="00F1670E"/>
    <w:pPr>
      <w:snapToGrid w:val="0"/>
      <w:spacing w:line="360" w:lineRule="auto"/>
      <w:outlineLvl w:val="1"/>
    </w:pPr>
    <w:rPr>
      <w:rFonts w:ascii="宋体" w:eastAsia="宋体" w:hAnsi="宋体"/>
      <w:b/>
      <w:szCs w:val="21"/>
    </w:rPr>
  </w:style>
  <w:style w:type="character" w:customStyle="1" w:styleId="Charb">
    <w:name w:val="一级标题 Char"/>
    <w:basedOn w:val="a1"/>
    <w:link w:val="afa"/>
    <w:qFormat/>
    <w:rsid w:val="00F1670E"/>
    <w:rPr>
      <w:rFonts w:ascii="宋体" w:eastAsia="宋体" w:hAnsi="宋体"/>
      <w:b/>
      <w:sz w:val="24"/>
    </w:rPr>
  </w:style>
  <w:style w:type="paragraph" w:customStyle="1" w:styleId="afc">
    <w:name w:val="一级表格标题"/>
    <w:basedOn w:val="afa"/>
    <w:link w:val="Chard"/>
    <w:qFormat/>
    <w:rsid w:val="00F1670E"/>
    <w:pPr>
      <w:jc w:val="center"/>
      <w:outlineLvl w:val="9"/>
    </w:pPr>
  </w:style>
  <w:style w:type="character" w:customStyle="1" w:styleId="Charc">
    <w:name w:val="二级标题 Char"/>
    <w:basedOn w:val="a1"/>
    <w:link w:val="afb"/>
    <w:qFormat/>
    <w:rsid w:val="00F1670E"/>
    <w:rPr>
      <w:rFonts w:ascii="宋体" w:eastAsia="宋体" w:hAnsi="宋体"/>
      <w:b/>
      <w:szCs w:val="21"/>
    </w:rPr>
  </w:style>
  <w:style w:type="character" w:customStyle="1" w:styleId="Chare">
    <w:name w:val="无间隔 Char"/>
    <w:link w:val="afd"/>
    <w:qFormat/>
    <w:rsid w:val="00F1670E"/>
    <w:rPr>
      <w:rFonts w:ascii="Calibri" w:hAnsi="Calibri"/>
      <w:sz w:val="22"/>
    </w:rPr>
  </w:style>
  <w:style w:type="paragraph" w:styleId="afd">
    <w:name w:val="No Spacing"/>
    <w:link w:val="Chare"/>
    <w:qFormat/>
    <w:rsid w:val="00F1670E"/>
    <w:rPr>
      <w:rFonts w:ascii="Calibri" w:eastAsiaTheme="minorEastAsia" w:hAnsi="Calibri" w:cstheme="minorBidi"/>
      <w:kern w:val="2"/>
      <w:sz w:val="22"/>
      <w:szCs w:val="22"/>
    </w:rPr>
  </w:style>
  <w:style w:type="character" w:customStyle="1" w:styleId="Chard">
    <w:name w:val="一级表格标题 Char"/>
    <w:basedOn w:val="Charb"/>
    <w:link w:val="afc"/>
    <w:qFormat/>
    <w:rsid w:val="00F1670E"/>
    <w:rPr>
      <w:rFonts w:ascii="宋体" w:eastAsia="宋体" w:hAnsi="宋体"/>
      <w:sz w:val="24"/>
    </w:rPr>
  </w:style>
  <w:style w:type="paragraph" w:styleId="afe">
    <w:name w:val="List Paragraph"/>
    <w:basedOn w:val="a"/>
    <w:uiPriority w:val="34"/>
    <w:qFormat/>
    <w:rsid w:val="00F1670E"/>
    <w:pPr>
      <w:ind w:firstLineChars="200" w:firstLine="420"/>
    </w:pPr>
    <w:rPr>
      <w:rFonts w:ascii="Times New Roman" w:eastAsia="宋体" w:hAnsi="Times New Roman" w:cs="Times New Roman"/>
      <w:szCs w:val="24"/>
    </w:rPr>
  </w:style>
  <w:style w:type="paragraph" w:customStyle="1" w:styleId="aff">
    <w:name w:val="二级表格标题"/>
    <w:basedOn w:val="afb"/>
    <w:link w:val="Charf"/>
    <w:qFormat/>
    <w:rsid w:val="00F1670E"/>
    <w:pPr>
      <w:jc w:val="center"/>
    </w:pPr>
  </w:style>
  <w:style w:type="character" w:customStyle="1" w:styleId="Charf">
    <w:name w:val="二级表格标题 Char"/>
    <w:basedOn w:val="Charc"/>
    <w:link w:val="aff"/>
    <w:qFormat/>
    <w:rsid w:val="00F1670E"/>
    <w:rPr>
      <w:rFonts w:ascii="宋体" w:eastAsia="宋体" w:hAnsi="宋体"/>
      <w:szCs w:val="21"/>
    </w:rPr>
  </w:style>
  <w:style w:type="paragraph" w:customStyle="1" w:styleId="TOC3">
    <w:name w:val="TOC 标题3"/>
    <w:basedOn w:val="10"/>
    <w:next w:val="a"/>
    <w:uiPriority w:val="39"/>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rsid w:val="00F1670E"/>
    <w:pPr>
      <w:spacing w:line="360" w:lineRule="auto"/>
      <w:jc w:val="center"/>
    </w:pPr>
    <w:rPr>
      <w:rFonts w:ascii="宋体" w:eastAsia="黑体" w:hAnsi="宋体"/>
    </w:rPr>
  </w:style>
  <w:style w:type="paragraph" w:customStyle="1" w:styleId="TOC31">
    <w:name w:val="TOC 标题31"/>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6"/>
    <w:uiPriority w:val="99"/>
    <w:unhideWhenUsed/>
    <w:qFormat/>
    <w:rsid w:val="00F1670E"/>
    <w:rPr>
      <w:rFonts w:ascii="宋体" w:eastAsia="宋体" w:hAnsi="宋体"/>
      <w:spacing w:val="-10"/>
      <w:sz w:val="30"/>
      <w:shd w:val="clear" w:color="auto" w:fill="FFFFFF"/>
    </w:rPr>
  </w:style>
  <w:style w:type="character" w:customStyle="1" w:styleId="16">
    <w:name w:val="标题 #1_"/>
    <w:basedOn w:val="a1"/>
    <w:link w:val="17"/>
    <w:uiPriority w:val="99"/>
    <w:unhideWhenUsed/>
    <w:qFormat/>
    <w:rsid w:val="00F1670E"/>
    <w:rPr>
      <w:rFonts w:ascii="宋体" w:eastAsia="宋体" w:hAnsi="宋体"/>
      <w:spacing w:val="-10"/>
      <w:sz w:val="30"/>
      <w:shd w:val="clear" w:color="auto" w:fill="FFFFFF"/>
    </w:rPr>
  </w:style>
  <w:style w:type="paragraph" w:customStyle="1" w:styleId="17">
    <w:name w:val="标题 #1"/>
    <w:basedOn w:val="a"/>
    <w:link w:val="16"/>
    <w:uiPriority w:val="99"/>
    <w:unhideWhenUsed/>
    <w:qFormat/>
    <w:rsid w:val="00F1670E"/>
    <w:pPr>
      <w:shd w:val="clear" w:color="auto" w:fill="FFFFFF"/>
      <w:spacing w:after="1320" w:line="240" w:lineRule="atLeast"/>
      <w:outlineLvl w:val="0"/>
    </w:pPr>
    <w:rPr>
      <w:rFonts w:ascii="宋体" w:eastAsia="宋体" w:hAnsi="宋体" w:hint="eastAsia"/>
      <w:spacing w:val="-10"/>
      <w:sz w:val="30"/>
    </w:rPr>
  </w:style>
  <w:style w:type="paragraph" w:customStyle="1" w:styleId="TOC4">
    <w:name w:val="TOC 标题4"/>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
    <w:name w:val="TOC 标题5"/>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rsid w:val="00F1670E"/>
    <w:pPr>
      <w:numPr>
        <w:numId w:val="0"/>
      </w:numPr>
      <w:jc w:val="center"/>
    </w:pPr>
    <w:rPr>
      <w:rFonts w:ascii="Calibri" w:hAnsi="Calibri" w:cs="宋体"/>
      <w:bCs/>
      <w:sz w:val="28"/>
      <w:szCs w:val="20"/>
    </w:rPr>
  </w:style>
  <w:style w:type="paragraph" w:customStyle="1" w:styleId="1">
    <w:name w:val="目录1"/>
    <w:basedOn w:val="a"/>
    <w:next w:val="10"/>
    <w:qFormat/>
    <w:rsid w:val="00F1670E"/>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Char6">
    <w:name w:val="副标题 Char"/>
    <w:basedOn w:val="a1"/>
    <w:link w:val="ac"/>
    <w:uiPriority w:val="11"/>
    <w:qFormat/>
    <w:rsid w:val="00F1670E"/>
    <w:rPr>
      <w:rFonts w:asciiTheme="majorHAnsi" w:eastAsia="宋体" w:hAnsiTheme="majorHAnsi" w:cstheme="majorBidi"/>
      <w:b/>
      <w:bCs/>
      <w:kern w:val="28"/>
      <w:sz w:val="32"/>
      <w:szCs w:val="32"/>
    </w:rPr>
  </w:style>
  <w:style w:type="character" w:customStyle="1" w:styleId="CharChar61">
    <w:name w:val="Char Char61"/>
    <w:qFormat/>
    <w:rsid w:val="00F1670E"/>
    <w:rPr>
      <w:rFonts w:ascii="Cambria" w:eastAsia="宋体" w:hAnsi="Cambria"/>
      <w:b/>
      <w:bCs/>
      <w:kern w:val="2"/>
      <w:sz w:val="32"/>
      <w:szCs w:val="32"/>
      <w:lang w:bidi="ar-SA"/>
    </w:rPr>
  </w:style>
  <w:style w:type="paragraph" w:customStyle="1" w:styleId="TOC6">
    <w:name w:val="TOC 标题6"/>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2">
    <w:name w:val="列出段落2"/>
    <w:basedOn w:val="a"/>
    <w:uiPriority w:val="34"/>
    <w:qFormat/>
    <w:rsid w:val="00F1670E"/>
    <w:pPr>
      <w:ind w:firstLineChars="200" w:firstLine="420"/>
    </w:pPr>
    <w:rPr>
      <w:rFonts w:ascii="Times New Roman" w:eastAsia="宋体" w:hAnsi="Times New Roman" w:cs="Times New Roman"/>
      <w:szCs w:val="24"/>
    </w:rPr>
  </w:style>
  <w:style w:type="character" w:customStyle="1" w:styleId="CharChar62">
    <w:name w:val="Char Char62"/>
    <w:qFormat/>
    <w:rsid w:val="00F1670E"/>
    <w:rPr>
      <w:rFonts w:ascii="Cambria" w:eastAsia="宋体" w:hAnsi="Cambria"/>
      <w:b/>
      <w:bCs/>
      <w:kern w:val="2"/>
      <w:sz w:val="32"/>
      <w:szCs w:val="32"/>
      <w:lang w:bidi="ar-SA"/>
    </w:rPr>
  </w:style>
  <w:style w:type="paragraph" w:customStyle="1" w:styleId="31">
    <w:name w:val="列出段落3"/>
    <w:basedOn w:val="a"/>
    <w:uiPriority w:val="34"/>
    <w:qFormat/>
    <w:rsid w:val="00F1670E"/>
    <w:pPr>
      <w:ind w:firstLineChars="200" w:firstLine="420"/>
    </w:pPr>
    <w:rPr>
      <w:rFonts w:ascii="Times New Roman" w:eastAsia="宋体" w:hAnsi="Times New Roman" w:cs="Times New Roman"/>
      <w:szCs w:val="24"/>
    </w:rPr>
  </w:style>
  <w:style w:type="paragraph" w:customStyle="1" w:styleId="TOC7">
    <w:name w:val="TOC 标题7"/>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0">
    <w:name w:val="正文文本缩进 字符"/>
    <w:qFormat/>
    <w:rsid w:val="00F1670E"/>
    <w:rPr>
      <w:rFonts w:eastAsia="宋体"/>
      <w:kern w:val="2"/>
      <w:sz w:val="21"/>
      <w:szCs w:val="24"/>
      <w:lang w:bidi="ar-SA"/>
    </w:rPr>
  </w:style>
  <w:style w:type="character" w:customStyle="1" w:styleId="aff1">
    <w:name w:val="页眉 字符"/>
    <w:qFormat/>
    <w:rsid w:val="00F1670E"/>
    <w:rPr>
      <w:rFonts w:eastAsia="宋体"/>
      <w:kern w:val="2"/>
      <w:sz w:val="18"/>
      <w:szCs w:val="18"/>
      <w:lang w:bidi="ar-SA"/>
    </w:rPr>
  </w:style>
  <w:style w:type="character" w:customStyle="1" w:styleId="aff2">
    <w:name w:val="页脚 字符"/>
    <w:uiPriority w:val="99"/>
    <w:qFormat/>
    <w:rsid w:val="00F1670E"/>
    <w:rPr>
      <w:rFonts w:eastAsia="宋体"/>
      <w:kern w:val="2"/>
      <w:sz w:val="18"/>
      <w:szCs w:val="18"/>
      <w:lang w:bidi="ar-SA"/>
    </w:rPr>
  </w:style>
  <w:style w:type="character" w:customStyle="1" w:styleId="aff3">
    <w:name w:val="无间隔 字符"/>
    <w:qFormat/>
    <w:rsid w:val="00F1670E"/>
    <w:rPr>
      <w:rFonts w:ascii="Calibri" w:hAnsi="Calibri"/>
      <w:sz w:val="22"/>
      <w:szCs w:val="22"/>
      <w:lang w:val="en-US" w:eastAsia="zh-CN" w:bidi="ar-SA"/>
    </w:rPr>
  </w:style>
  <w:style w:type="character" w:customStyle="1" w:styleId="aff4">
    <w:name w:val="批注框文本 字符"/>
    <w:qFormat/>
    <w:rsid w:val="00F1670E"/>
    <w:rPr>
      <w:rFonts w:eastAsia="宋体"/>
      <w:kern w:val="2"/>
      <w:sz w:val="18"/>
      <w:szCs w:val="18"/>
      <w:lang w:val="en-US" w:eastAsia="zh-CN" w:bidi="ar-SA"/>
    </w:rPr>
  </w:style>
  <w:style w:type="character" w:customStyle="1" w:styleId="23">
    <w:name w:val="标题 2 字符"/>
    <w:qFormat/>
    <w:rsid w:val="00F1670E"/>
    <w:rPr>
      <w:rFonts w:ascii="宋体" w:eastAsia="宋体" w:hAnsi="宋体" w:cs="宋体"/>
      <w:b/>
      <w:bCs/>
      <w:sz w:val="36"/>
      <w:szCs w:val="36"/>
      <w:lang w:val="en-US" w:eastAsia="zh-CN" w:bidi="ar-SA"/>
    </w:rPr>
  </w:style>
  <w:style w:type="character" w:customStyle="1" w:styleId="18">
    <w:name w:val="标题 1 字符"/>
    <w:qFormat/>
    <w:rsid w:val="00F1670E"/>
    <w:rPr>
      <w:rFonts w:eastAsia="宋体"/>
      <w:b/>
      <w:bCs/>
      <w:kern w:val="44"/>
      <w:sz w:val="44"/>
      <w:szCs w:val="44"/>
      <w:lang w:bidi="ar-SA"/>
    </w:rPr>
  </w:style>
  <w:style w:type="character" w:customStyle="1" w:styleId="aff5">
    <w:name w:val="批注文字 字符"/>
    <w:qFormat/>
    <w:rsid w:val="00F1670E"/>
    <w:rPr>
      <w:kern w:val="2"/>
      <w:sz w:val="21"/>
      <w:szCs w:val="24"/>
    </w:rPr>
  </w:style>
  <w:style w:type="character" w:customStyle="1" w:styleId="aff6">
    <w:name w:val="标题 字符"/>
    <w:qFormat/>
    <w:rsid w:val="00F1670E"/>
    <w:rPr>
      <w:rFonts w:ascii="Cambria" w:eastAsia="宋体" w:hAnsi="Cambria"/>
      <w:b/>
      <w:bCs/>
      <w:kern w:val="2"/>
      <w:sz w:val="32"/>
      <w:szCs w:val="32"/>
      <w:lang w:bidi="ar-SA"/>
    </w:rPr>
  </w:style>
  <w:style w:type="character" w:customStyle="1" w:styleId="aff7">
    <w:name w:val="纯文本 字符"/>
    <w:qFormat/>
    <w:rsid w:val="00F1670E"/>
    <w:rPr>
      <w:rFonts w:ascii="宋体" w:eastAsia="宋体" w:hAnsi="Courier New"/>
      <w:kern w:val="2"/>
      <w:sz w:val="21"/>
      <w:szCs w:val="21"/>
      <w:lang w:bidi="ar-SA"/>
    </w:rPr>
  </w:style>
  <w:style w:type="paragraph" w:customStyle="1" w:styleId="TOC8">
    <w:name w:val="TOC 标题8"/>
    <w:basedOn w:val="10"/>
    <w:next w:val="a"/>
    <w:uiPriority w:val="39"/>
    <w:unhideWhenUsed/>
    <w:qFormat/>
    <w:rsid w:val="00F1670E"/>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3">
    <w:name w:val="样式1 字符"/>
    <w:basedOn w:val="Char9"/>
    <w:link w:val="12"/>
    <w:qFormat/>
    <w:rsid w:val="00F1670E"/>
    <w:rPr>
      <w:rFonts w:ascii="宋体" w:eastAsia="宋体" w:hAnsi="宋体" w:cs="宋体"/>
      <w:b w:val="0"/>
      <w:color w:val="000000"/>
      <w:sz w:val="28"/>
      <w:szCs w:val="28"/>
    </w:rPr>
  </w:style>
  <w:style w:type="character" w:customStyle="1" w:styleId="Char17">
    <w:name w:val="无间隔 Char1"/>
    <w:qFormat/>
    <w:rsid w:val="00F1670E"/>
    <w:rPr>
      <w:rFonts w:ascii="Calibri" w:hAnsi="Calibri"/>
      <w:sz w:val="22"/>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D6FEFE-E4DB-4897-887C-814061CA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33</Pages>
  <Words>3218</Words>
  <Characters>18348</Characters>
  <Application>Microsoft Office Word</Application>
  <DocSecurity>0</DocSecurity>
  <Lines>152</Lines>
  <Paragraphs>43</Paragraphs>
  <ScaleCrop>false</ScaleCrop>
  <Company>Microsoft</Company>
  <LinksUpToDate>false</LinksUpToDate>
  <CharactersWithSpaces>21523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21</cp:revision>
  <cp:lastPrinted>2022-04-27T08:54:00Z</cp:lastPrinted>
  <dcterms:created xsi:type="dcterms:W3CDTF">2022-03-21T07:22:00Z</dcterms:created>
  <dcterms:modified xsi:type="dcterms:W3CDTF">2022-11-07T15:37:00Z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7324101595C24CC2B8D87764247F9A7F</vt:lpwstr>
  </property>
</Properties>
</file>