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E01AB9B" w14:textId="77777777" w:rsidR="00360D06" w:rsidRDefault="00360D06">
      <w:pPr>
        <w:widowControl/>
        <w:jc w:val="center"/>
        <w:rPr>
          <w:rFonts w:ascii="宋体" w:hAnsi="宋体" w:cs="宋体"/>
          <w:color w:val="000000" w:themeColor="text1"/>
          <w:kern w:val="0"/>
          <w:sz w:val="36"/>
          <w:szCs w:val="36"/>
        </w:rPr>
      </w:pPr>
    </w:p>
    <w:p w14:paraId="612132D9" w14:textId="77777777" w:rsidR="00360D06" w:rsidRDefault="00360D06">
      <w:pPr>
        <w:widowControl/>
        <w:jc w:val="center"/>
        <w:rPr>
          <w:rFonts w:ascii="宋体" w:hAnsi="宋体" w:cs="宋体"/>
          <w:color w:val="000000" w:themeColor="text1"/>
          <w:kern w:val="0"/>
          <w:sz w:val="36"/>
          <w:szCs w:val="36"/>
        </w:rPr>
      </w:pPr>
    </w:p>
    <w:p w14:paraId="51A88AFE" w14:textId="77777777" w:rsidR="00360D06" w:rsidRDefault="0071413F">
      <w:pPr>
        <w:widowControl/>
        <w:jc w:val="center"/>
        <w:rPr>
          <w:rFonts w:ascii="方正小标宋简体" w:eastAsia="方正小标宋简体" w:hAnsi="方正小标宋简体" w:cs="方正小标宋简体"/>
          <w:color w:val="000000" w:themeColor="text1"/>
          <w:kern w:val="0"/>
          <w:sz w:val="52"/>
          <w:szCs w:val="52"/>
        </w:rPr>
      </w:pPr>
      <w:r>
        <w:rPr>
          <w:rFonts w:ascii="方正小标宋简体" w:eastAsia="方正小标宋简体" w:hAnsi="方正小标宋简体" w:cs="方正小标宋简体" w:hint="eastAsia"/>
          <w:color w:val="000000" w:themeColor="text1"/>
          <w:kern w:val="0"/>
          <w:sz w:val="52"/>
          <w:szCs w:val="52"/>
        </w:rPr>
        <w:t xml:space="preserve">   </w:t>
      </w:r>
    </w:p>
    <w:p w14:paraId="49E91C26" w14:textId="77777777" w:rsidR="00360D06" w:rsidRDefault="0071413F">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noProof/>
          <w:color w:val="000000" w:themeColor="text1"/>
          <w:sz w:val="44"/>
          <w:szCs w:val="44"/>
        </w:rPr>
        <w:drawing>
          <wp:anchor distT="0" distB="0" distL="114300" distR="114300" simplePos="0" relativeHeight="251659264" behindDoc="0" locked="0" layoutInCell="1" allowOverlap="1" wp14:anchorId="0D72D084" wp14:editId="08B61D44">
            <wp:simplePos x="0" y="0"/>
            <wp:positionH relativeFrom="column">
              <wp:posOffset>383540</wp:posOffset>
            </wp:positionH>
            <wp:positionV relativeFrom="paragraph">
              <wp:posOffset>19685</wp:posOffset>
            </wp:positionV>
            <wp:extent cx="539115" cy="515620"/>
            <wp:effectExtent l="0" t="0" r="13335" b="17780"/>
            <wp:wrapNone/>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9"/>
                    <a:srcRect l="18399" t="17551" r="22235" b="15521"/>
                    <a:stretch>
                      <a:fillRect/>
                    </a:stretch>
                  </pic:blipFill>
                  <pic:spPr>
                    <a:xfrm>
                      <a:off x="0" y="0"/>
                      <a:ext cx="539115" cy="515620"/>
                    </a:xfrm>
                    <a:prstGeom prst="ellipse">
                      <a:avLst/>
                    </a:prstGeom>
                    <a:noFill/>
                    <a:ln>
                      <a:noFill/>
                    </a:ln>
                  </pic:spPr>
                </pic:pic>
              </a:graphicData>
            </a:graphic>
          </wp:anchor>
        </w:drawing>
      </w:r>
      <w:r>
        <w:rPr>
          <w:rFonts w:ascii="方正小标宋简体" w:eastAsia="方正小标宋简体" w:hAnsi="方正小标宋简体" w:cs="方正小标宋简体" w:hint="eastAsia"/>
          <w:color w:val="000000" w:themeColor="text1"/>
          <w:kern w:val="0"/>
          <w:sz w:val="44"/>
          <w:szCs w:val="44"/>
        </w:rPr>
        <w:t>鄂尔多斯生态环境职业学院</w:t>
      </w:r>
    </w:p>
    <w:p w14:paraId="0EE9AA89" w14:textId="77777777" w:rsidR="00360D06" w:rsidRDefault="0071413F">
      <w:pPr>
        <w:widowControl/>
        <w:jc w:val="center"/>
        <w:rPr>
          <w:rFonts w:ascii="方正小标宋简体" w:eastAsia="方正小标宋简体" w:hAnsi="方正小标宋简体" w:cs="方正小标宋简体"/>
          <w:color w:val="000000" w:themeColor="text1"/>
          <w:kern w:val="0"/>
          <w:sz w:val="44"/>
          <w:szCs w:val="44"/>
        </w:rPr>
      </w:pPr>
      <w:r>
        <w:rPr>
          <w:rFonts w:ascii="方正小标宋简体" w:eastAsia="方正小标宋简体" w:hAnsi="方正小标宋简体" w:cs="方正小标宋简体" w:hint="eastAsia"/>
          <w:color w:val="000000" w:themeColor="text1"/>
          <w:kern w:val="0"/>
          <w:sz w:val="44"/>
          <w:szCs w:val="44"/>
        </w:rPr>
        <w:t>三年制高职人才培养方案</w:t>
      </w:r>
    </w:p>
    <w:p w14:paraId="353FFD3F" w14:textId="77777777" w:rsidR="00360D06" w:rsidRDefault="00360D06">
      <w:pPr>
        <w:widowControl/>
        <w:rPr>
          <w:rFonts w:ascii="方正小标宋简体" w:eastAsia="方正小标宋简体" w:hAnsi="方正小标宋简体" w:cs="方正小标宋简体"/>
          <w:color w:val="000000" w:themeColor="text1"/>
          <w:kern w:val="0"/>
          <w:sz w:val="44"/>
          <w:szCs w:val="44"/>
        </w:rPr>
      </w:pPr>
    </w:p>
    <w:p w14:paraId="72E32B8E" w14:textId="77777777" w:rsidR="00360D06" w:rsidRDefault="00360D06">
      <w:pPr>
        <w:widowControl/>
        <w:rPr>
          <w:rFonts w:ascii="方正小标宋简体" w:eastAsia="方正小标宋简体" w:hAnsi="方正小标宋简体" w:cs="方正小标宋简体"/>
          <w:color w:val="000000" w:themeColor="text1"/>
          <w:kern w:val="0"/>
          <w:sz w:val="44"/>
          <w:szCs w:val="44"/>
        </w:rPr>
      </w:pPr>
    </w:p>
    <w:tbl>
      <w:tblPr>
        <w:tblStyle w:val="af2"/>
        <w:tblW w:w="0" w:type="auto"/>
        <w:tblInd w:w="751" w:type="dxa"/>
        <w:tblLook w:val="04A0" w:firstRow="1" w:lastRow="0" w:firstColumn="1" w:lastColumn="0" w:noHBand="0" w:noVBand="1"/>
      </w:tblPr>
      <w:tblGrid>
        <w:gridCol w:w="1858"/>
        <w:gridCol w:w="5457"/>
      </w:tblGrid>
      <w:tr w:rsidR="00360D06" w14:paraId="07D94801" w14:textId="77777777">
        <w:tc>
          <w:tcPr>
            <w:tcW w:w="1858" w:type="dxa"/>
          </w:tcPr>
          <w:p w14:paraId="100AE658" w14:textId="77777777" w:rsidR="00360D06" w:rsidRDefault="0071413F">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专业</w:t>
            </w:r>
          </w:p>
        </w:tc>
        <w:tc>
          <w:tcPr>
            <w:tcW w:w="5457" w:type="dxa"/>
          </w:tcPr>
          <w:p w14:paraId="0D3365E9" w14:textId="77777777" w:rsidR="00360D06" w:rsidRDefault="0071413F">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机电一体化技术</w:t>
            </w:r>
          </w:p>
        </w:tc>
      </w:tr>
      <w:tr w:rsidR="00360D06" w14:paraId="34773BF2" w14:textId="77777777">
        <w:tc>
          <w:tcPr>
            <w:tcW w:w="1858" w:type="dxa"/>
          </w:tcPr>
          <w:p w14:paraId="35AC1638" w14:textId="77777777" w:rsidR="00360D06" w:rsidRDefault="0071413F">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制订人</w:t>
            </w:r>
          </w:p>
        </w:tc>
        <w:tc>
          <w:tcPr>
            <w:tcW w:w="5457" w:type="dxa"/>
          </w:tcPr>
          <w:p w14:paraId="25DD439A" w14:textId="77777777" w:rsidR="00360D06" w:rsidRDefault="0071413F">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周嵘</w:t>
            </w:r>
          </w:p>
        </w:tc>
      </w:tr>
      <w:tr w:rsidR="00360D06" w14:paraId="22BCA39A" w14:textId="77777777">
        <w:tc>
          <w:tcPr>
            <w:tcW w:w="1858" w:type="dxa"/>
          </w:tcPr>
          <w:p w14:paraId="5D4373F3" w14:textId="77777777" w:rsidR="00360D06" w:rsidRDefault="0071413F">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审核人</w:t>
            </w:r>
          </w:p>
        </w:tc>
        <w:tc>
          <w:tcPr>
            <w:tcW w:w="5457" w:type="dxa"/>
          </w:tcPr>
          <w:p w14:paraId="7FC42497" w14:textId="77777777" w:rsidR="00360D06" w:rsidRDefault="0071413F">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王来生</w:t>
            </w:r>
          </w:p>
        </w:tc>
      </w:tr>
      <w:tr w:rsidR="00360D06" w14:paraId="3CC5516E" w14:textId="77777777">
        <w:tc>
          <w:tcPr>
            <w:tcW w:w="1858" w:type="dxa"/>
          </w:tcPr>
          <w:p w14:paraId="39DD1068" w14:textId="77777777" w:rsidR="00360D06" w:rsidRDefault="0071413F">
            <w:pPr>
              <w:widowControl/>
              <w:jc w:val="center"/>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制定日期</w:t>
            </w:r>
          </w:p>
        </w:tc>
        <w:tc>
          <w:tcPr>
            <w:tcW w:w="5457" w:type="dxa"/>
          </w:tcPr>
          <w:p w14:paraId="70CB27DE" w14:textId="77777777" w:rsidR="00360D06" w:rsidRDefault="0071413F">
            <w:pPr>
              <w:widowControl/>
              <w:jc w:val="left"/>
              <w:rPr>
                <w:rFonts w:ascii="仿宋_GB2312" w:eastAsia="仿宋_GB2312" w:hAnsi="仿宋_GB2312" w:cs="仿宋_GB2312"/>
                <w:color w:val="000000" w:themeColor="text1"/>
                <w:kern w:val="0"/>
                <w:sz w:val="32"/>
                <w:szCs w:val="32"/>
              </w:rPr>
            </w:pPr>
            <w:r>
              <w:rPr>
                <w:rFonts w:ascii="仿宋_GB2312" w:eastAsia="仿宋_GB2312" w:hAnsi="仿宋_GB2312" w:cs="仿宋_GB2312" w:hint="eastAsia"/>
                <w:color w:val="000000" w:themeColor="text1"/>
                <w:kern w:val="0"/>
                <w:sz w:val="32"/>
                <w:szCs w:val="32"/>
              </w:rPr>
              <w:t>2022</w:t>
            </w:r>
            <w:r>
              <w:rPr>
                <w:rFonts w:ascii="仿宋_GB2312" w:eastAsia="仿宋_GB2312" w:hAnsi="仿宋_GB2312" w:cs="仿宋_GB2312" w:hint="eastAsia"/>
                <w:color w:val="000000" w:themeColor="text1"/>
                <w:kern w:val="0"/>
                <w:sz w:val="32"/>
                <w:szCs w:val="32"/>
              </w:rPr>
              <w:t>年</w:t>
            </w:r>
            <w:r>
              <w:rPr>
                <w:rFonts w:ascii="仿宋_GB2312" w:eastAsia="仿宋_GB2312" w:hAnsi="仿宋_GB2312" w:cs="仿宋_GB2312" w:hint="eastAsia"/>
                <w:color w:val="000000" w:themeColor="text1"/>
                <w:kern w:val="0"/>
                <w:sz w:val="32"/>
                <w:szCs w:val="32"/>
              </w:rPr>
              <w:t>11</w:t>
            </w:r>
            <w:r>
              <w:rPr>
                <w:rFonts w:ascii="仿宋_GB2312" w:eastAsia="仿宋_GB2312" w:hAnsi="仿宋_GB2312" w:cs="仿宋_GB2312" w:hint="eastAsia"/>
                <w:color w:val="000000" w:themeColor="text1"/>
                <w:kern w:val="0"/>
                <w:sz w:val="32"/>
                <w:szCs w:val="32"/>
              </w:rPr>
              <w:t>月</w:t>
            </w:r>
          </w:p>
        </w:tc>
      </w:tr>
    </w:tbl>
    <w:p w14:paraId="78D1C472" w14:textId="77777777" w:rsidR="00360D06" w:rsidRDefault="00360D06">
      <w:pPr>
        <w:widowControl/>
        <w:jc w:val="left"/>
        <w:rPr>
          <w:rFonts w:ascii="仿宋_GB2312" w:eastAsia="仿宋_GB2312" w:hAnsi="仿宋_GB2312" w:cs="仿宋_GB2312"/>
          <w:color w:val="000000" w:themeColor="text1"/>
          <w:kern w:val="0"/>
          <w:sz w:val="32"/>
          <w:szCs w:val="32"/>
        </w:rPr>
      </w:pPr>
    </w:p>
    <w:p w14:paraId="226A414D" w14:textId="77777777" w:rsidR="00360D06" w:rsidRDefault="00360D06">
      <w:pPr>
        <w:widowControl/>
        <w:rPr>
          <w:rFonts w:ascii="方正小标宋简体" w:eastAsia="方正小标宋简体" w:hAnsi="方正小标宋简体" w:cs="方正小标宋简体"/>
          <w:color w:val="000000" w:themeColor="text1"/>
          <w:kern w:val="0"/>
          <w:sz w:val="44"/>
          <w:szCs w:val="44"/>
        </w:rPr>
      </w:pPr>
    </w:p>
    <w:p w14:paraId="6157F26C" w14:textId="77777777" w:rsidR="00360D06" w:rsidRDefault="00360D06">
      <w:pPr>
        <w:widowControl/>
        <w:rPr>
          <w:rFonts w:ascii="方正小标宋简体" w:eastAsia="方正小标宋简体" w:hAnsi="方正小标宋简体" w:cs="方正小标宋简体"/>
          <w:color w:val="000000" w:themeColor="text1"/>
          <w:kern w:val="0"/>
          <w:sz w:val="44"/>
          <w:szCs w:val="44"/>
        </w:rPr>
      </w:pPr>
    </w:p>
    <w:p w14:paraId="05FC1612" w14:textId="77777777" w:rsidR="00360D06" w:rsidRDefault="0071413F">
      <w:pPr>
        <w:widowControl/>
        <w:jc w:val="center"/>
        <w:rPr>
          <w:rFonts w:ascii="黑体" w:eastAsia="黑体" w:hAnsi="黑体" w:cs="黑体"/>
          <w:color w:val="000000" w:themeColor="text1"/>
          <w:kern w:val="0"/>
          <w:sz w:val="32"/>
          <w:szCs w:val="32"/>
        </w:rPr>
      </w:pPr>
      <w:r>
        <w:rPr>
          <w:rFonts w:ascii="黑体" w:eastAsia="黑体" w:hAnsi="黑体" w:cs="黑体" w:hint="eastAsia"/>
          <w:color w:val="000000" w:themeColor="text1"/>
          <w:kern w:val="0"/>
          <w:sz w:val="32"/>
          <w:szCs w:val="32"/>
        </w:rPr>
        <w:t>鄂尔多斯生态环境职业学院教务处制</w:t>
      </w:r>
    </w:p>
    <w:p w14:paraId="32E7552E" w14:textId="77777777" w:rsidR="00360D06" w:rsidRDefault="0071413F">
      <w:pPr>
        <w:widowControl/>
        <w:jc w:val="center"/>
        <w:rPr>
          <w:rFonts w:ascii="黑体" w:eastAsia="黑体" w:hAnsi="黑体" w:cs="黑体"/>
          <w:color w:val="000000" w:themeColor="text1"/>
          <w:kern w:val="0"/>
          <w:sz w:val="32"/>
          <w:szCs w:val="32"/>
        </w:rPr>
        <w:sectPr w:rsidR="00360D06">
          <w:footerReference w:type="default" r:id="rId10"/>
          <w:pgSz w:w="11906" w:h="16838"/>
          <w:pgMar w:top="2098" w:right="1474" w:bottom="1984" w:left="1587" w:header="851" w:footer="992" w:gutter="0"/>
          <w:pgNumType w:start="1"/>
          <w:cols w:space="720"/>
          <w:docGrid w:type="lines" w:linePitch="312"/>
        </w:sectPr>
      </w:pPr>
      <w:r>
        <w:rPr>
          <w:rFonts w:ascii="黑体" w:eastAsia="黑体" w:hAnsi="黑体" w:cs="黑体" w:hint="eastAsia"/>
          <w:color w:val="000000" w:themeColor="text1"/>
          <w:kern w:val="0"/>
          <w:sz w:val="32"/>
          <w:szCs w:val="32"/>
        </w:rPr>
        <w:t>二○二二年十月</w:t>
      </w:r>
    </w:p>
    <w:sdt>
      <w:sdtPr>
        <w:rPr>
          <w:rFonts w:ascii="方正小标宋简体" w:eastAsia="方正小标宋简体" w:hAnsi="方正小标宋简体" w:cs="方正小标宋简体" w:hint="eastAsia"/>
          <w:color w:val="000000" w:themeColor="text1"/>
          <w:sz w:val="44"/>
          <w:szCs w:val="44"/>
        </w:rPr>
        <w:id w:val="147469859"/>
        <w15:color w:val="DBDBDB"/>
        <w:docPartObj>
          <w:docPartGallery w:val="Table of Contents"/>
          <w:docPartUnique/>
        </w:docPartObj>
      </w:sdtPr>
      <w:sdtEndPr>
        <w:rPr>
          <w:rFonts w:ascii="Segoe UI Variable Text" w:eastAsia="Segoe UI Variable Text" w:hAnsi="Segoe UI Variable Text" w:cs="Segoe UI Variable Text"/>
          <w:sz w:val="21"/>
          <w:szCs w:val="22"/>
        </w:rPr>
      </w:sdtEndPr>
      <w:sdtContent>
        <w:p w14:paraId="6FBB98BB" w14:textId="77777777" w:rsidR="00360D06" w:rsidRDefault="0071413F">
          <w:pPr>
            <w:jc w:val="center"/>
            <w:rPr>
              <w:rFonts w:ascii="方正小标宋简体" w:eastAsia="方正小标宋简体" w:hAnsi="方正小标宋简体" w:cs="方正小标宋简体"/>
              <w:color w:val="000000" w:themeColor="text1"/>
              <w:sz w:val="44"/>
              <w:szCs w:val="44"/>
            </w:rPr>
          </w:pPr>
          <w:r>
            <w:rPr>
              <w:rFonts w:ascii="方正小标宋简体" w:eastAsia="方正小标宋简体" w:hAnsi="方正小标宋简体" w:cs="方正小标宋简体" w:hint="eastAsia"/>
              <w:color w:val="000000" w:themeColor="text1"/>
              <w:sz w:val="44"/>
              <w:szCs w:val="44"/>
            </w:rPr>
            <w:t>目录</w:t>
          </w:r>
        </w:p>
        <w:p w14:paraId="0ADF21AB" w14:textId="77777777" w:rsidR="00360D06" w:rsidRDefault="0071413F">
          <w:pPr>
            <w:pStyle w:val="TOC1"/>
            <w:tabs>
              <w:tab w:val="right" w:leader="dot" w:pos="8845"/>
            </w:tabs>
          </w:pPr>
          <w:r>
            <w:rPr>
              <w:color w:val="000000" w:themeColor="text1"/>
            </w:rPr>
            <w:fldChar w:fldCharType="begin"/>
          </w:r>
          <w:r>
            <w:rPr>
              <w:color w:val="000000" w:themeColor="text1"/>
            </w:rPr>
            <w:instrText xml:space="preserve">TOC \o "1-3" \h \u </w:instrText>
          </w:r>
          <w:r>
            <w:rPr>
              <w:color w:val="000000" w:themeColor="text1"/>
            </w:rPr>
            <w:fldChar w:fldCharType="separate"/>
          </w:r>
          <w:hyperlink w:anchor="_Toc30087" w:history="1">
            <w:r>
              <w:rPr>
                <w:rFonts w:ascii="黑体" w:eastAsia="黑体" w:hAnsi="黑体" w:cs="黑体" w:hint="eastAsia"/>
                <w:bCs/>
                <w:szCs w:val="28"/>
              </w:rPr>
              <w:t>一、</w:t>
            </w:r>
            <w:r>
              <w:rPr>
                <w:rFonts w:ascii="黑体" w:eastAsia="黑体" w:hAnsi="黑体" w:cs="黑体" w:hint="eastAsia"/>
                <w:bCs/>
                <w:szCs w:val="28"/>
              </w:rPr>
              <w:t>专业名称</w:t>
            </w:r>
            <w:r>
              <w:rPr>
                <w:rFonts w:ascii="黑体" w:eastAsia="黑体" w:hAnsi="黑体" w:cs="黑体" w:hint="eastAsia"/>
                <w:bCs/>
                <w:szCs w:val="28"/>
              </w:rPr>
              <w:t>（</w:t>
            </w:r>
            <w:r>
              <w:rPr>
                <w:rFonts w:ascii="黑体" w:eastAsia="黑体" w:hAnsi="黑体" w:cs="黑体" w:hint="eastAsia"/>
                <w:bCs/>
                <w:szCs w:val="28"/>
              </w:rPr>
              <w:t>专业代码</w:t>
            </w:r>
            <w:r>
              <w:rPr>
                <w:rFonts w:ascii="黑体" w:eastAsia="黑体" w:hAnsi="黑体" w:cs="黑体" w:hint="eastAsia"/>
                <w:bCs/>
                <w:szCs w:val="28"/>
              </w:rPr>
              <w:t>）</w:t>
            </w:r>
            <w:r>
              <w:tab/>
            </w:r>
            <w:r>
              <w:fldChar w:fldCharType="begin"/>
            </w:r>
            <w:r>
              <w:instrText xml:space="preserve"> PAGEREF _Toc30087 \h </w:instrText>
            </w:r>
            <w:r>
              <w:fldChar w:fldCharType="separate"/>
            </w:r>
            <w:r>
              <w:t>3</w:t>
            </w:r>
            <w:r>
              <w:fldChar w:fldCharType="end"/>
            </w:r>
          </w:hyperlink>
        </w:p>
        <w:p w14:paraId="2D1B479B" w14:textId="77777777" w:rsidR="00360D06" w:rsidRDefault="0071413F">
          <w:pPr>
            <w:pStyle w:val="TOC1"/>
            <w:tabs>
              <w:tab w:val="right" w:leader="dot" w:pos="8845"/>
            </w:tabs>
          </w:pPr>
          <w:hyperlink w:anchor="_Toc10415" w:history="1">
            <w:r>
              <w:rPr>
                <w:rFonts w:ascii="黑体" w:eastAsia="黑体" w:hAnsi="黑体" w:cs="黑体" w:hint="eastAsia"/>
                <w:bCs/>
                <w:szCs w:val="28"/>
              </w:rPr>
              <w:t>二、入学要求</w:t>
            </w:r>
            <w:r>
              <w:tab/>
            </w:r>
            <w:r>
              <w:fldChar w:fldCharType="begin"/>
            </w:r>
            <w:r>
              <w:instrText xml:space="preserve"> PAGEREF _Toc10415 \h </w:instrText>
            </w:r>
            <w:r>
              <w:fldChar w:fldCharType="separate"/>
            </w:r>
            <w:r>
              <w:t>3</w:t>
            </w:r>
            <w:r>
              <w:fldChar w:fldCharType="end"/>
            </w:r>
          </w:hyperlink>
        </w:p>
        <w:p w14:paraId="0A96DEC7" w14:textId="77777777" w:rsidR="00360D06" w:rsidRDefault="0071413F">
          <w:pPr>
            <w:pStyle w:val="TOC1"/>
            <w:tabs>
              <w:tab w:val="right" w:leader="dot" w:pos="8845"/>
            </w:tabs>
          </w:pPr>
          <w:hyperlink w:anchor="_Toc20397" w:history="1">
            <w:r>
              <w:rPr>
                <w:rFonts w:ascii="黑体" w:eastAsia="黑体" w:hAnsi="黑体" w:cs="黑体" w:hint="eastAsia"/>
                <w:bCs/>
                <w:szCs w:val="28"/>
              </w:rPr>
              <w:t>三、修业年限及学历</w:t>
            </w:r>
            <w:r>
              <w:tab/>
            </w:r>
            <w:r>
              <w:fldChar w:fldCharType="begin"/>
            </w:r>
            <w:r>
              <w:instrText xml:space="preserve"> PAGEREF _</w:instrText>
            </w:r>
            <w:r>
              <w:instrText xml:space="preserve">Toc20397 \h </w:instrText>
            </w:r>
            <w:r>
              <w:fldChar w:fldCharType="separate"/>
            </w:r>
            <w:r>
              <w:t>3</w:t>
            </w:r>
            <w:r>
              <w:fldChar w:fldCharType="end"/>
            </w:r>
          </w:hyperlink>
        </w:p>
        <w:p w14:paraId="58ED271F" w14:textId="77777777" w:rsidR="00360D06" w:rsidRDefault="0071413F">
          <w:pPr>
            <w:pStyle w:val="TOC1"/>
            <w:tabs>
              <w:tab w:val="right" w:leader="dot" w:pos="8845"/>
            </w:tabs>
          </w:pPr>
          <w:hyperlink w:anchor="_Toc27009" w:history="1">
            <w:r>
              <w:rPr>
                <w:rFonts w:ascii="黑体" w:eastAsia="黑体" w:hAnsi="黑体" w:cs="黑体" w:hint="eastAsia"/>
                <w:bCs/>
                <w:szCs w:val="28"/>
              </w:rPr>
              <w:t>四、职业面向</w:t>
            </w:r>
            <w:r>
              <w:tab/>
            </w:r>
            <w:r>
              <w:fldChar w:fldCharType="begin"/>
            </w:r>
            <w:r>
              <w:instrText xml:space="preserve"> PAGEREF _Toc27009 \h </w:instrText>
            </w:r>
            <w:r>
              <w:fldChar w:fldCharType="separate"/>
            </w:r>
            <w:r>
              <w:t>3</w:t>
            </w:r>
            <w:r>
              <w:fldChar w:fldCharType="end"/>
            </w:r>
          </w:hyperlink>
        </w:p>
        <w:p w14:paraId="1D02BE42" w14:textId="77777777" w:rsidR="00360D06" w:rsidRDefault="0071413F">
          <w:pPr>
            <w:pStyle w:val="TOC2"/>
            <w:tabs>
              <w:tab w:val="right" w:leader="dot" w:pos="8845"/>
            </w:tabs>
          </w:pPr>
          <w:hyperlink w:anchor="_Toc16142" w:history="1">
            <w:r>
              <w:rPr>
                <w:rFonts w:ascii="楷体_GB2312" w:eastAsia="楷体_GB2312" w:hAnsi="楷体_GB2312" w:cs="楷体_GB2312" w:hint="eastAsia"/>
                <w:szCs w:val="28"/>
              </w:rPr>
              <w:t>（</w:t>
            </w:r>
            <w:r>
              <w:rPr>
                <w:rFonts w:ascii="楷体_GB2312" w:eastAsia="楷体_GB2312" w:hAnsi="楷体_GB2312" w:cs="楷体_GB2312" w:hint="eastAsia"/>
                <w:szCs w:val="28"/>
              </w:rPr>
              <w:t>一</w:t>
            </w:r>
            <w:r>
              <w:rPr>
                <w:rFonts w:ascii="楷体_GB2312" w:eastAsia="楷体_GB2312" w:hAnsi="楷体_GB2312" w:cs="楷体_GB2312" w:hint="eastAsia"/>
                <w:szCs w:val="28"/>
              </w:rPr>
              <w:t>）</w:t>
            </w:r>
            <w:r>
              <w:rPr>
                <w:rFonts w:ascii="楷体_GB2312" w:eastAsia="楷体_GB2312" w:hAnsi="楷体_GB2312" w:cs="楷体_GB2312" w:hint="eastAsia"/>
                <w:szCs w:val="28"/>
              </w:rPr>
              <w:t>本专业职业面向（参照专业教学标准填写）</w:t>
            </w:r>
            <w:r>
              <w:tab/>
            </w:r>
            <w:r>
              <w:fldChar w:fldCharType="begin"/>
            </w:r>
            <w:r>
              <w:instrText xml:space="preserve"> PAGEREF _Toc16142 \h </w:instrText>
            </w:r>
            <w:r>
              <w:fldChar w:fldCharType="separate"/>
            </w:r>
            <w:r>
              <w:t>3</w:t>
            </w:r>
            <w:r>
              <w:fldChar w:fldCharType="end"/>
            </w:r>
          </w:hyperlink>
        </w:p>
        <w:p w14:paraId="0D49B655" w14:textId="77777777" w:rsidR="00360D06" w:rsidRDefault="0071413F">
          <w:pPr>
            <w:pStyle w:val="TOC2"/>
            <w:tabs>
              <w:tab w:val="right" w:leader="dot" w:pos="8845"/>
            </w:tabs>
          </w:pPr>
          <w:hyperlink w:anchor="_Toc9981" w:history="1">
            <w:r>
              <w:rPr>
                <w:rFonts w:ascii="楷体_GB2312" w:eastAsia="楷体_GB2312" w:hAnsi="楷体_GB2312" w:cs="楷体_GB2312" w:hint="eastAsia"/>
                <w:szCs w:val="28"/>
              </w:rPr>
              <w:t>（</w:t>
            </w:r>
            <w:r>
              <w:rPr>
                <w:rFonts w:ascii="楷体_GB2312" w:eastAsia="楷体_GB2312" w:hAnsi="楷体_GB2312" w:cs="楷体_GB2312" w:hint="eastAsia"/>
                <w:szCs w:val="28"/>
              </w:rPr>
              <w:t>二</w:t>
            </w:r>
            <w:r>
              <w:rPr>
                <w:rFonts w:ascii="楷体_GB2312" w:eastAsia="楷体_GB2312" w:hAnsi="楷体_GB2312" w:cs="楷体_GB2312" w:hint="eastAsia"/>
                <w:szCs w:val="28"/>
              </w:rPr>
              <w:t>）职业等级证书、行业企业标准和证书</w:t>
            </w:r>
            <w:r>
              <w:tab/>
            </w:r>
            <w:r>
              <w:fldChar w:fldCharType="begin"/>
            </w:r>
            <w:r>
              <w:instrText xml:space="preserve"> PAGEREF _Toc9981 \h </w:instrText>
            </w:r>
            <w:r>
              <w:fldChar w:fldCharType="separate"/>
            </w:r>
            <w:r>
              <w:t>3</w:t>
            </w:r>
            <w:r>
              <w:fldChar w:fldCharType="end"/>
            </w:r>
          </w:hyperlink>
        </w:p>
        <w:p w14:paraId="5FE491E0" w14:textId="77777777" w:rsidR="00360D06" w:rsidRDefault="0071413F">
          <w:pPr>
            <w:pStyle w:val="TOC2"/>
            <w:tabs>
              <w:tab w:val="right" w:leader="dot" w:pos="8845"/>
            </w:tabs>
          </w:pPr>
          <w:hyperlink w:anchor="_Toc93" w:history="1">
            <w:r>
              <w:rPr>
                <w:rFonts w:ascii="仿宋_GB2312" w:eastAsia="仿宋_GB2312" w:hAnsi="仿宋_GB2312" w:cs="仿宋_GB2312" w:hint="eastAsia"/>
                <w:szCs w:val="28"/>
              </w:rPr>
              <w:t>1.</w:t>
            </w:r>
            <w:r>
              <w:rPr>
                <w:rFonts w:ascii="仿宋_GB2312" w:eastAsia="仿宋_GB2312" w:hAnsi="仿宋_GB2312" w:cs="仿宋_GB2312" w:hint="eastAsia"/>
                <w:szCs w:val="28"/>
              </w:rPr>
              <w:t>通用证书</w:t>
            </w:r>
            <w:r>
              <w:tab/>
            </w:r>
            <w:r>
              <w:fldChar w:fldCharType="begin"/>
            </w:r>
            <w:r>
              <w:instrText xml:space="preserve"> PAGEREF _Toc93 \h </w:instrText>
            </w:r>
            <w:r>
              <w:fldChar w:fldCharType="separate"/>
            </w:r>
            <w:r>
              <w:t>3</w:t>
            </w:r>
            <w:r>
              <w:fldChar w:fldCharType="end"/>
            </w:r>
          </w:hyperlink>
        </w:p>
        <w:p w14:paraId="5EBD24A7" w14:textId="77777777" w:rsidR="00360D06" w:rsidRDefault="0071413F">
          <w:pPr>
            <w:pStyle w:val="TOC2"/>
            <w:tabs>
              <w:tab w:val="right" w:leader="dot" w:pos="8845"/>
            </w:tabs>
          </w:pPr>
          <w:hyperlink w:anchor="_Toc8164" w:history="1">
            <w:r>
              <w:rPr>
                <w:rFonts w:ascii="仿宋_GB2312" w:eastAsia="仿宋_GB2312" w:hAnsi="仿宋_GB2312" w:cs="仿宋_GB2312" w:hint="eastAsia"/>
                <w:szCs w:val="28"/>
              </w:rPr>
              <w:t>2.</w:t>
            </w:r>
            <w:r>
              <w:rPr>
                <w:rFonts w:ascii="仿宋_GB2312" w:eastAsia="仿宋_GB2312" w:hAnsi="仿宋_GB2312" w:cs="仿宋_GB2312" w:hint="eastAsia"/>
                <w:szCs w:val="28"/>
              </w:rPr>
              <w:t>本专业职业资格证书</w:t>
            </w:r>
            <w:r>
              <w:tab/>
            </w:r>
            <w:r>
              <w:fldChar w:fldCharType="begin"/>
            </w:r>
            <w:r>
              <w:instrText xml:space="preserve"> P</w:instrText>
            </w:r>
            <w:r>
              <w:instrText xml:space="preserve">AGEREF _Toc8164 \h </w:instrText>
            </w:r>
            <w:r>
              <w:fldChar w:fldCharType="separate"/>
            </w:r>
            <w:r>
              <w:t>3</w:t>
            </w:r>
            <w:r>
              <w:fldChar w:fldCharType="end"/>
            </w:r>
          </w:hyperlink>
        </w:p>
        <w:p w14:paraId="1933F230" w14:textId="77777777" w:rsidR="00360D06" w:rsidRDefault="0071413F">
          <w:pPr>
            <w:pStyle w:val="TOC2"/>
            <w:tabs>
              <w:tab w:val="right" w:leader="dot" w:pos="8845"/>
            </w:tabs>
          </w:pPr>
          <w:hyperlink w:anchor="_Toc24781" w:history="1">
            <w:r>
              <w:rPr>
                <w:rFonts w:ascii="楷体_GB2312" w:eastAsia="楷体_GB2312" w:hAnsi="楷体_GB2312" w:cs="楷体_GB2312" w:hint="eastAsia"/>
                <w:szCs w:val="28"/>
              </w:rPr>
              <w:t>（</w:t>
            </w:r>
            <w:r>
              <w:rPr>
                <w:rFonts w:ascii="楷体_GB2312" w:eastAsia="楷体_GB2312" w:hAnsi="楷体_GB2312" w:cs="楷体_GB2312" w:hint="eastAsia"/>
                <w:szCs w:val="28"/>
              </w:rPr>
              <w:t>三</w:t>
            </w:r>
            <w:r>
              <w:rPr>
                <w:rFonts w:ascii="楷体_GB2312" w:eastAsia="楷体_GB2312" w:hAnsi="楷体_GB2312" w:cs="楷体_GB2312" w:hint="eastAsia"/>
                <w:szCs w:val="28"/>
              </w:rPr>
              <w:t>）职业</w:t>
            </w:r>
            <w:r>
              <w:rPr>
                <w:rFonts w:ascii="楷体_GB2312" w:eastAsia="楷体_GB2312" w:hAnsi="楷体_GB2312" w:cs="楷体_GB2312" w:hint="eastAsia"/>
                <w:szCs w:val="28"/>
              </w:rPr>
              <w:t>生涯发展路径</w:t>
            </w:r>
            <w:r>
              <w:tab/>
            </w:r>
            <w:r>
              <w:fldChar w:fldCharType="begin"/>
            </w:r>
            <w:r>
              <w:instrText xml:space="preserve"> PAGEREF _Toc24781 \h </w:instrText>
            </w:r>
            <w:r>
              <w:fldChar w:fldCharType="separate"/>
            </w:r>
            <w:r>
              <w:t>4</w:t>
            </w:r>
            <w:r>
              <w:fldChar w:fldCharType="end"/>
            </w:r>
          </w:hyperlink>
        </w:p>
        <w:p w14:paraId="78DED4E8" w14:textId="77777777" w:rsidR="00360D06" w:rsidRDefault="0071413F">
          <w:pPr>
            <w:pStyle w:val="TOC1"/>
            <w:tabs>
              <w:tab w:val="right" w:leader="dot" w:pos="8845"/>
            </w:tabs>
          </w:pPr>
          <w:hyperlink w:anchor="_Toc7860" w:history="1">
            <w:r>
              <w:rPr>
                <w:rFonts w:ascii="黑体" w:eastAsia="黑体" w:hAnsi="黑体" w:cs="黑体" w:hint="eastAsia"/>
                <w:bCs/>
                <w:szCs w:val="28"/>
              </w:rPr>
              <w:t>五、培养目标与规格</w:t>
            </w:r>
            <w:r>
              <w:tab/>
            </w:r>
            <w:r>
              <w:fldChar w:fldCharType="begin"/>
            </w:r>
            <w:r>
              <w:instrText xml:space="preserve"> PAGEREF </w:instrText>
            </w:r>
            <w:r>
              <w:instrText xml:space="preserve">_Toc7860 \h </w:instrText>
            </w:r>
            <w:r>
              <w:fldChar w:fldCharType="separate"/>
            </w:r>
            <w:r>
              <w:t>4</w:t>
            </w:r>
            <w:r>
              <w:fldChar w:fldCharType="end"/>
            </w:r>
          </w:hyperlink>
        </w:p>
        <w:p w14:paraId="179AAE56" w14:textId="77777777" w:rsidR="00360D06" w:rsidRDefault="0071413F">
          <w:pPr>
            <w:pStyle w:val="TOC1"/>
            <w:tabs>
              <w:tab w:val="right" w:leader="dot" w:pos="8845"/>
            </w:tabs>
          </w:pPr>
          <w:hyperlink w:anchor="_Toc31453"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一</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培养目标</w:t>
            </w:r>
            <w:r>
              <w:tab/>
            </w:r>
            <w:r>
              <w:fldChar w:fldCharType="begin"/>
            </w:r>
            <w:r>
              <w:instrText xml:space="preserve"> PAGEREF _Toc31453 \h </w:instrText>
            </w:r>
            <w:r>
              <w:fldChar w:fldCharType="separate"/>
            </w:r>
            <w:r>
              <w:t>4</w:t>
            </w:r>
            <w:r>
              <w:fldChar w:fldCharType="end"/>
            </w:r>
          </w:hyperlink>
        </w:p>
        <w:p w14:paraId="241EDC01" w14:textId="77777777" w:rsidR="00360D06" w:rsidRDefault="0071413F">
          <w:pPr>
            <w:pStyle w:val="TOC1"/>
            <w:tabs>
              <w:tab w:val="right" w:leader="dot" w:pos="8845"/>
            </w:tabs>
          </w:pPr>
          <w:hyperlink w:anchor="_Toc20435" w:history="1">
            <w:r>
              <w:rPr>
                <w:rFonts w:ascii="楷体" w:eastAsia="楷体" w:hAnsi="楷体" w:cs="楷体" w:hint="eastAsia"/>
                <w:bCs/>
                <w:szCs w:val="28"/>
              </w:rPr>
              <w:t>（</w:t>
            </w:r>
            <w:r>
              <w:rPr>
                <w:rFonts w:ascii="楷体" w:eastAsia="楷体" w:hAnsi="楷体" w:cs="楷体" w:hint="eastAsia"/>
                <w:bCs/>
                <w:szCs w:val="28"/>
              </w:rPr>
              <w:t>二</w:t>
            </w:r>
            <w:r>
              <w:rPr>
                <w:rFonts w:ascii="楷体" w:eastAsia="楷体" w:hAnsi="楷体" w:cs="楷体" w:hint="eastAsia"/>
                <w:bCs/>
                <w:szCs w:val="28"/>
              </w:rPr>
              <w:t>）</w:t>
            </w:r>
            <w:r>
              <w:rPr>
                <w:rFonts w:ascii="楷体" w:eastAsia="楷体" w:hAnsi="楷体" w:cs="楷体" w:hint="eastAsia"/>
                <w:bCs/>
                <w:szCs w:val="28"/>
              </w:rPr>
              <w:t>培养规格</w:t>
            </w:r>
            <w:r>
              <w:tab/>
            </w:r>
            <w:r>
              <w:fldChar w:fldCharType="begin"/>
            </w:r>
            <w:r>
              <w:instrText xml:space="preserve"> PAGEREF _Toc20435 \h </w:instrText>
            </w:r>
            <w:r>
              <w:fldChar w:fldCharType="separate"/>
            </w:r>
            <w:r>
              <w:t>4</w:t>
            </w:r>
            <w:r>
              <w:fldChar w:fldCharType="end"/>
            </w:r>
          </w:hyperlink>
        </w:p>
        <w:p w14:paraId="4EEAE622" w14:textId="77777777" w:rsidR="00360D06" w:rsidRDefault="0071413F">
          <w:pPr>
            <w:pStyle w:val="TOC2"/>
            <w:tabs>
              <w:tab w:val="right" w:leader="dot" w:pos="8845"/>
            </w:tabs>
          </w:pPr>
          <w:hyperlink w:anchor="_Toc9617" w:history="1">
            <w:r>
              <w:rPr>
                <w:rFonts w:ascii="楷体" w:eastAsia="楷体" w:hAnsi="楷体" w:cs="楷体" w:hint="eastAsia"/>
                <w:bCs/>
                <w:szCs w:val="28"/>
              </w:rPr>
              <w:t>（</w:t>
            </w:r>
            <w:r>
              <w:rPr>
                <w:rFonts w:ascii="楷体" w:eastAsia="楷体" w:hAnsi="楷体" w:cs="楷体" w:hint="eastAsia"/>
                <w:bCs/>
                <w:szCs w:val="28"/>
              </w:rPr>
              <w:t>三</w:t>
            </w:r>
            <w:r>
              <w:rPr>
                <w:rFonts w:ascii="楷体" w:eastAsia="楷体" w:hAnsi="楷体" w:cs="楷体" w:hint="eastAsia"/>
                <w:bCs/>
                <w:szCs w:val="28"/>
              </w:rPr>
              <w:t>）</w:t>
            </w:r>
            <w:r>
              <w:rPr>
                <w:rFonts w:ascii="楷体" w:eastAsia="楷体" w:hAnsi="楷体" w:cs="楷体" w:hint="eastAsia"/>
                <w:bCs/>
                <w:szCs w:val="28"/>
              </w:rPr>
              <w:t>创新创业能力的培养</w:t>
            </w:r>
            <w:r>
              <w:tab/>
            </w:r>
            <w:r>
              <w:fldChar w:fldCharType="begin"/>
            </w:r>
            <w:r>
              <w:instrText xml:space="preserve"> PAGEREF _Toc9617 \h </w:instrText>
            </w:r>
            <w:r>
              <w:fldChar w:fldCharType="separate"/>
            </w:r>
            <w:r>
              <w:t>6</w:t>
            </w:r>
            <w:r>
              <w:fldChar w:fldCharType="end"/>
            </w:r>
          </w:hyperlink>
        </w:p>
        <w:p w14:paraId="248B830A" w14:textId="77777777" w:rsidR="00360D06" w:rsidRDefault="0071413F">
          <w:pPr>
            <w:pStyle w:val="TOC1"/>
            <w:tabs>
              <w:tab w:val="right" w:leader="dot" w:pos="8845"/>
            </w:tabs>
          </w:pPr>
          <w:hyperlink w:anchor="_Toc13220" w:history="1">
            <w:r>
              <w:rPr>
                <w:rFonts w:ascii="黑体" w:eastAsia="黑体" w:hAnsi="黑体" w:cs="黑体" w:hint="eastAsia"/>
                <w:szCs w:val="28"/>
              </w:rPr>
              <w:t>六、</w:t>
            </w:r>
            <w:r>
              <w:rPr>
                <w:rFonts w:ascii="黑体" w:eastAsia="黑体" w:hAnsi="黑体" w:cs="黑体" w:hint="eastAsia"/>
                <w:szCs w:val="28"/>
              </w:rPr>
              <w:t>课程设置及要求</w:t>
            </w:r>
            <w:r>
              <w:tab/>
            </w:r>
            <w:r>
              <w:fldChar w:fldCharType="begin"/>
            </w:r>
            <w:r>
              <w:instrText xml:space="preserve"> PAGEREF _Toc13220 \h </w:instrText>
            </w:r>
            <w:r>
              <w:fldChar w:fldCharType="separate"/>
            </w:r>
            <w:r>
              <w:t>7</w:t>
            </w:r>
            <w:r>
              <w:fldChar w:fldCharType="end"/>
            </w:r>
          </w:hyperlink>
        </w:p>
        <w:p w14:paraId="172EE490" w14:textId="77777777" w:rsidR="00360D06" w:rsidRDefault="0071413F">
          <w:pPr>
            <w:pStyle w:val="TOC1"/>
            <w:tabs>
              <w:tab w:val="right" w:leader="dot" w:pos="8845"/>
            </w:tabs>
          </w:pPr>
          <w:hyperlink w:anchor="_Toc29687"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一</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本专业公共基础课设置</w:t>
            </w:r>
            <w:r>
              <w:tab/>
            </w:r>
            <w:r>
              <w:fldChar w:fldCharType="begin"/>
            </w:r>
            <w:r>
              <w:instrText xml:space="preserve"> PAGEREF _Toc29687 \h </w:instrText>
            </w:r>
            <w:r>
              <w:fldChar w:fldCharType="separate"/>
            </w:r>
            <w:r>
              <w:t>7</w:t>
            </w:r>
            <w:r>
              <w:fldChar w:fldCharType="end"/>
            </w:r>
          </w:hyperlink>
        </w:p>
        <w:p w14:paraId="7D031830" w14:textId="77777777" w:rsidR="00360D06" w:rsidRDefault="0071413F">
          <w:pPr>
            <w:pStyle w:val="TOC1"/>
            <w:tabs>
              <w:tab w:val="right" w:leader="dot" w:pos="8845"/>
            </w:tabs>
          </w:pPr>
          <w:hyperlink w:anchor="_Toc27140"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二</w:t>
            </w:r>
            <w:r>
              <w:rPr>
                <w:rFonts w:ascii="楷体_GB2312" w:eastAsia="楷体_GB2312" w:hAnsi="楷体_GB2312" w:cs="楷体_GB2312" w:hint="eastAsia"/>
                <w:bCs/>
                <w:szCs w:val="28"/>
              </w:rPr>
              <w:t>）专业（技能）课</w:t>
            </w:r>
            <w:r>
              <w:rPr>
                <w:rFonts w:ascii="楷体_GB2312" w:eastAsia="楷体_GB2312" w:hAnsi="楷体_GB2312" w:cs="楷体_GB2312" w:hint="eastAsia"/>
                <w:bCs/>
                <w:szCs w:val="28"/>
              </w:rPr>
              <w:t>设置</w:t>
            </w:r>
            <w:r>
              <w:tab/>
            </w:r>
            <w:r>
              <w:fldChar w:fldCharType="begin"/>
            </w:r>
            <w:r>
              <w:instrText xml:space="preserve"> PAGEREF _Toc27140 \h </w:instrText>
            </w:r>
            <w:r>
              <w:fldChar w:fldCharType="separate"/>
            </w:r>
            <w:r>
              <w:t>10</w:t>
            </w:r>
            <w:r>
              <w:fldChar w:fldCharType="end"/>
            </w:r>
          </w:hyperlink>
        </w:p>
        <w:p w14:paraId="7AC3EC42" w14:textId="77777777" w:rsidR="00360D06" w:rsidRDefault="0071413F">
          <w:pPr>
            <w:pStyle w:val="TOC1"/>
            <w:tabs>
              <w:tab w:val="right" w:leader="dot" w:pos="8845"/>
            </w:tabs>
          </w:pPr>
          <w:hyperlink w:anchor="_Toc16060" w:history="1">
            <w:r>
              <w:rPr>
                <w:rFonts w:ascii="黑体" w:eastAsia="黑体" w:hAnsi="黑体" w:cs="黑体" w:hint="eastAsia"/>
                <w:bCs/>
                <w:szCs w:val="30"/>
              </w:rPr>
              <w:t>七、</w:t>
            </w:r>
            <w:r>
              <w:rPr>
                <w:rFonts w:ascii="黑体" w:eastAsia="黑体" w:hAnsi="黑体" w:cs="黑体" w:hint="eastAsia"/>
                <w:bCs/>
                <w:szCs w:val="30"/>
              </w:rPr>
              <w:t>教学进程总体安排</w:t>
            </w:r>
            <w:r>
              <w:tab/>
            </w:r>
            <w:r>
              <w:fldChar w:fldCharType="begin"/>
            </w:r>
            <w:r>
              <w:instrText xml:space="preserve"> PA</w:instrText>
            </w:r>
            <w:r>
              <w:instrText xml:space="preserve">GEREF _Toc16060 \h </w:instrText>
            </w:r>
            <w:r>
              <w:fldChar w:fldCharType="separate"/>
            </w:r>
            <w:r>
              <w:t>12</w:t>
            </w:r>
            <w:r>
              <w:fldChar w:fldCharType="end"/>
            </w:r>
          </w:hyperlink>
        </w:p>
        <w:p w14:paraId="494BA5E0" w14:textId="77777777" w:rsidR="00360D06" w:rsidRDefault="0071413F">
          <w:pPr>
            <w:pStyle w:val="TOC2"/>
            <w:tabs>
              <w:tab w:val="right" w:leader="dot" w:pos="8845"/>
            </w:tabs>
          </w:pPr>
          <w:hyperlink w:anchor="_Toc18477" w:history="1">
            <w:r>
              <w:rPr>
                <w:rFonts w:ascii="楷体_GB2312" w:eastAsia="楷体_GB2312" w:hAnsi="楷体_GB2312" w:cs="楷体_GB2312" w:hint="eastAsia"/>
                <w:bCs/>
                <w:szCs w:val="30"/>
              </w:rPr>
              <w:t>（</w:t>
            </w:r>
            <w:r>
              <w:rPr>
                <w:rFonts w:ascii="楷体_GB2312" w:eastAsia="楷体_GB2312" w:hAnsi="楷体_GB2312" w:cs="楷体_GB2312" w:hint="eastAsia"/>
                <w:bCs/>
                <w:szCs w:val="30"/>
              </w:rPr>
              <w:t>一</w:t>
            </w:r>
            <w:r>
              <w:rPr>
                <w:rFonts w:ascii="楷体_GB2312" w:eastAsia="楷体_GB2312" w:hAnsi="楷体_GB2312" w:cs="楷体_GB2312" w:hint="eastAsia"/>
                <w:bCs/>
                <w:szCs w:val="30"/>
              </w:rPr>
              <w:t>）</w:t>
            </w:r>
            <w:r>
              <w:rPr>
                <w:rFonts w:ascii="楷体_GB2312" w:eastAsia="楷体_GB2312" w:hAnsi="楷体_GB2312" w:cs="楷体_GB2312" w:hint="eastAsia"/>
                <w:bCs/>
                <w:szCs w:val="30"/>
              </w:rPr>
              <w:t>教育教学时间安排表</w:t>
            </w:r>
            <w:r>
              <w:tab/>
            </w:r>
            <w:r>
              <w:fldChar w:fldCharType="begin"/>
            </w:r>
            <w:r>
              <w:instrText xml:space="preserve"> PAGEREF _Toc18477 \h </w:instrText>
            </w:r>
            <w:r>
              <w:fldChar w:fldCharType="separate"/>
            </w:r>
            <w:r>
              <w:t>12</w:t>
            </w:r>
            <w:r>
              <w:fldChar w:fldCharType="end"/>
            </w:r>
          </w:hyperlink>
        </w:p>
        <w:p w14:paraId="76274CA0" w14:textId="77777777" w:rsidR="00360D06" w:rsidRDefault="0071413F">
          <w:pPr>
            <w:pStyle w:val="TOC2"/>
            <w:tabs>
              <w:tab w:val="right" w:leader="dot" w:pos="8845"/>
            </w:tabs>
          </w:pPr>
          <w:hyperlink w:anchor="_Toc20608" w:history="1">
            <w:r>
              <w:rPr>
                <w:rFonts w:ascii="楷体_GB2312" w:eastAsia="楷体_GB2312" w:hAnsi="楷体_GB2312" w:cs="楷体_GB2312" w:hint="eastAsia"/>
                <w:bCs/>
                <w:szCs w:val="30"/>
              </w:rPr>
              <w:t>（</w:t>
            </w:r>
            <w:r>
              <w:rPr>
                <w:rFonts w:ascii="楷体_GB2312" w:eastAsia="楷体_GB2312" w:hAnsi="楷体_GB2312" w:cs="楷体_GB2312" w:hint="eastAsia"/>
                <w:bCs/>
                <w:szCs w:val="30"/>
              </w:rPr>
              <w:t>二</w:t>
            </w:r>
            <w:r>
              <w:rPr>
                <w:rFonts w:ascii="楷体_GB2312" w:eastAsia="楷体_GB2312" w:hAnsi="楷体_GB2312" w:cs="楷体_GB2312" w:hint="eastAsia"/>
                <w:bCs/>
                <w:szCs w:val="30"/>
              </w:rPr>
              <w:t>）理论与实践教学学时分配表</w:t>
            </w:r>
            <w:r>
              <w:tab/>
            </w:r>
            <w:r>
              <w:fldChar w:fldCharType="begin"/>
            </w:r>
            <w:r>
              <w:instrText xml:space="preserve"> PAGEREF _Toc20608 \h </w:instrText>
            </w:r>
            <w:r>
              <w:fldChar w:fldCharType="separate"/>
            </w:r>
            <w:r>
              <w:t>12</w:t>
            </w:r>
            <w:r>
              <w:fldChar w:fldCharType="end"/>
            </w:r>
          </w:hyperlink>
        </w:p>
        <w:p w14:paraId="5CB3968D" w14:textId="77777777" w:rsidR="00360D06" w:rsidRDefault="0071413F">
          <w:pPr>
            <w:pStyle w:val="TOC2"/>
            <w:tabs>
              <w:tab w:val="right" w:leader="dot" w:pos="8845"/>
            </w:tabs>
          </w:pPr>
          <w:hyperlink w:anchor="_Toc22338"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三</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教学进度安排计划表</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必修课程设置及学分、学时、进程表</w:t>
            </w:r>
            <w:r>
              <w:tab/>
            </w:r>
            <w:r>
              <w:fldChar w:fldCharType="begin"/>
            </w:r>
            <w:r>
              <w:instrText xml:space="preserve"> PA</w:instrText>
            </w:r>
            <w:r>
              <w:instrText xml:space="preserve">GEREF _Toc22338 \h </w:instrText>
            </w:r>
            <w:r>
              <w:fldChar w:fldCharType="separate"/>
            </w:r>
            <w:r>
              <w:t>13</w:t>
            </w:r>
            <w:r>
              <w:fldChar w:fldCharType="end"/>
            </w:r>
          </w:hyperlink>
        </w:p>
        <w:p w14:paraId="70A385F2" w14:textId="77777777" w:rsidR="00360D06" w:rsidRDefault="0071413F">
          <w:pPr>
            <w:pStyle w:val="TOC1"/>
            <w:tabs>
              <w:tab w:val="right" w:leader="dot" w:pos="8845"/>
            </w:tabs>
          </w:pPr>
          <w:hyperlink w:anchor="_Toc31424" w:history="1">
            <w:r>
              <w:rPr>
                <w:rFonts w:ascii="黑体" w:eastAsia="黑体" w:hAnsi="黑体" w:cs="黑体" w:hint="eastAsia"/>
                <w:bCs/>
                <w:szCs w:val="28"/>
              </w:rPr>
              <w:t>八、</w:t>
            </w:r>
            <w:r>
              <w:rPr>
                <w:rFonts w:ascii="黑体" w:eastAsia="黑体" w:hAnsi="黑体" w:cs="黑体" w:hint="eastAsia"/>
                <w:bCs/>
                <w:szCs w:val="28"/>
              </w:rPr>
              <w:t>实施与保障</w:t>
            </w:r>
            <w:r>
              <w:tab/>
            </w:r>
            <w:r>
              <w:fldChar w:fldCharType="begin"/>
            </w:r>
            <w:r>
              <w:instrText xml:space="preserve"> PAGEREF _Toc31424 \h </w:instrText>
            </w:r>
            <w:r>
              <w:fldChar w:fldCharType="separate"/>
            </w:r>
            <w:r>
              <w:t>21</w:t>
            </w:r>
            <w:r>
              <w:fldChar w:fldCharType="end"/>
            </w:r>
          </w:hyperlink>
        </w:p>
        <w:p w14:paraId="4C56963D" w14:textId="77777777" w:rsidR="00360D06" w:rsidRDefault="0071413F">
          <w:pPr>
            <w:pStyle w:val="TOC2"/>
            <w:tabs>
              <w:tab w:val="right" w:leader="dot" w:pos="8845"/>
            </w:tabs>
          </w:pPr>
          <w:hyperlink w:anchor="_Toc25638"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一</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师资队伍</w:t>
            </w:r>
            <w:r>
              <w:tab/>
            </w:r>
            <w:r>
              <w:fldChar w:fldCharType="begin"/>
            </w:r>
            <w:r>
              <w:instrText xml:space="preserve"> PAGEREF _Toc25638 \h </w:instrText>
            </w:r>
            <w:r>
              <w:fldChar w:fldCharType="separate"/>
            </w:r>
            <w:r>
              <w:t>21</w:t>
            </w:r>
            <w:r>
              <w:fldChar w:fldCharType="end"/>
            </w:r>
          </w:hyperlink>
        </w:p>
        <w:p w14:paraId="30CE8FC8" w14:textId="77777777" w:rsidR="00360D06" w:rsidRDefault="0071413F">
          <w:pPr>
            <w:pStyle w:val="TOC2"/>
            <w:tabs>
              <w:tab w:val="right" w:leader="dot" w:pos="8845"/>
            </w:tabs>
          </w:pPr>
          <w:hyperlink w:anchor="_Toc31426"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二</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教学设施</w:t>
            </w:r>
            <w:r>
              <w:tab/>
            </w:r>
            <w:r>
              <w:fldChar w:fldCharType="begin"/>
            </w:r>
            <w:r>
              <w:instrText xml:space="preserve"> PAGEREF _Toc31426 \h </w:instrText>
            </w:r>
            <w:r>
              <w:fldChar w:fldCharType="separate"/>
            </w:r>
            <w:r>
              <w:t>21</w:t>
            </w:r>
            <w:r>
              <w:fldChar w:fldCharType="end"/>
            </w:r>
          </w:hyperlink>
        </w:p>
        <w:p w14:paraId="7F6EBB87" w14:textId="77777777" w:rsidR="00360D06" w:rsidRDefault="0071413F">
          <w:pPr>
            <w:pStyle w:val="TOC2"/>
            <w:tabs>
              <w:tab w:val="right" w:leader="dot" w:pos="8845"/>
            </w:tabs>
          </w:pPr>
          <w:hyperlink w:anchor="_Toc4916"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三</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教学资源</w:t>
            </w:r>
            <w:r>
              <w:tab/>
            </w:r>
            <w:r>
              <w:fldChar w:fldCharType="begin"/>
            </w:r>
            <w:r>
              <w:instrText xml:space="preserve"> PAGEREF _Toc4916 \h </w:instrText>
            </w:r>
            <w:r>
              <w:fldChar w:fldCharType="separate"/>
            </w:r>
            <w:r>
              <w:t>22</w:t>
            </w:r>
            <w:r>
              <w:fldChar w:fldCharType="end"/>
            </w:r>
          </w:hyperlink>
        </w:p>
        <w:p w14:paraId="561D1C02" w14:textId="77777777" w:rsidR="00360D06" w:rsidRDefault="0071413F">
          <w:pPr>
            <w:pStyle w:val="TOC2"/>
            <w:tabs>
              <w:tab w:val="right" w:leader="dot" w:pos="8845"/>
            </w:tabs>
          </w:pPr>
          <w:hyperlink w:anchor="_Toc30455"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四</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教学方法</w:t>
            </w:r>
            <w:r>
              <w:tab/>
            </w:r>
            <w:r>
              <w:fldChar w:fldCharType="begin"/>
            </w:r>
            <w:r>
              <w:instrText xml:space="preserve"> PAGEREF _Toc30455 \h </w:instrText>
            </w:r>
            <w:r>
              <w:fldChar w:fldCharType="separate"/>
            </w:r>
            <w:r>
              <w:t>23</w:t>
            </w:r>
            <w:r>
              <w:fldChar w:fldCharType="end"/>
            </w:r>
          </w:hyperlink>
        </w:p>
        <w:p w14:paraId="35C85D35" w14:textId="77777777" w:rsidR="00360D06" w:rsidRDefault="0071413F">
          <w:pPr>
            <w:pStyle w:val="TOC2"/>
            <w:tabs>
              <w:tab w:val="right" w:leader="dot" w:pos="8845"/>
            </w:tabs>
          </w:pPr>
          <w:hyperlink w:anchor="_Toc16020"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五</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学习评价</w:t>
            </w:r>
            <w:r>
              <w:tab/>
            </w:r>
            <w:r>
              <w:fldChar w:fldCharType="begin"/>
            </w:r>
            <w:r>
              <w:instrText xml:space="preserve"> PAGEREF _Toc16020 \h </w:instrText>
            </w:r>
            <w:r>
              <w:fldChar w:fldCharType="separate"/>
            </w:r>
            <w:r>
              <w:t>23</w:t>
            </w:r>
            <w:r>
              <w:fldChar w:fldCharType="end"/>
            </w:r>
          </w:hyperlink>
        </w:p>
        <w:p w14:paraId="62AC83FB" w14:textId="77777777" w:rsidR="00360D06" w:rsidRDefault="0071413F">
          <w:pPr>
            <w:pStyle w:val="TOC2"/>
            <w:tabs>
              <w:tab w:val="right" w:leader="dot" w:pos="8845"/>
            </w:tabs>
          </w:pPr>
          <w:hyperlink w:anchor="_Toc24701" w:history="1">
            <w:r>
              <w:rPr>
                <w:rFonts w:ascii="楷体_GB2312" w:eastAsia="楷体_GB2312" w:hAnsi="楷体_GB2312" w:cs="楷体_GB2312" w:hint="eastAsia"/>
                <w:bCs/>
                <w:szCs w:val="28"/>
              </w:rPr>
              <w:t>（</w:t>
            </w:r>
            <w:r>
              <w:rPr>
                <w:rFonts w:ascii="楷体_GB2312" w:eastAsia="楷体_GB2312" w:hAnsi="楷体_GB2312" w:cs="楷体_GB2312" w:hint="eastAsia"/>
                <w:bCs/>
                <w:szCs w:val="28"/>
              </w:rPr>
              <w:t>六</w:t>
            </w:r>
            <w:r>
              <w:rPr>
                <w:rFonts w:ascii="楷体_GB2312" w:eastAsia="楷体_GB2312" w:hAnsi="楷体_GB2312" w:cs="楷体_GB2312" w:hint="eastAsia"/>
                <w:bCs/>
                <w:szCs w:val="28"/>
              </w:rPr>
              <w:t>）</w:t>
            </w:r>
            <w:r>
              <w:rPr>
                <w:rFonts w:ascii="楷体_GB2312" w:eastAsia="楷体_GB2312" w:hAnsi="楷体_GB2312" w:cs="楷体_GB2312" w:hint="eastAsia"/>
                <w:bCs/>
                <w:szCs w:val="28"/>
              </w:rPr>
              <w:t>质量管理</w:t>
            </w:r>
            <w:r>
              <w:tab/>
            </w:r>
            <w:r>
              <w:fldChar w:fldCharType="begin"/>
            </w:r>
            <w:r>
              <w:instrText xml:space="preserve"> PAGEREF _Toc24701 \h </w:instrText>
            </w:r>
            <w:r>
              <w:fldChar w:fldCharType="separate"/>
            </w:r>
            <w:r>
              <w:t>23</w:t>
            </w:r>
            <w:r>
              <w:fldChar w:fldCharType="end"/>
            </w:r>
          </w:hyperlink>
        </w:p>
        <w:p w14:paraId="0F502A33" w14:textId="77777777" w:rsidR="00360D06" w:rsidRDefault="0071413F">
          <w:pPr>
            <w:pStyle w:val="TOC1"/>
            <w:tabs>
              <w:tab w:val="right" w:leader="dot" w:pos="8845"/>
            </w:tabs>
          </w:pPr>
          <w:hyperlink w:anchor="_Toc23606" w:history="1">
            <w:r>
              <w:rPr>
                <w:rFonts w:ascii="黑体" w:eastAsia="黑体" w:hAnsi="黑体" w:cs="黑体" w:hint="eastAsia"/>
                <w:bCs/>
                <w:szCs w:val="28"/>
              </w:rPr>
              <w:t>九、</w:t>
            </w:r>
            <w:r>
              <w:rPr>
                <w:rFonts w:ascii="黑体" w:eastAsia="黑体" w:hAnsi="黑体" w:cs="黑体" w:hint="eastAsia"/>
                <w:bCs/>
                <w:szCs w:val="28"/>
              </w:rPr>
              <w:t>毕业生要求</w:t>
            </w:r>
            <w:r>
              <w:tab/>
            </w:r>
            <w:r>
              <w:fldChar w:fldCharType="begin"/>
            </w:r>
            <w:r>
              <w:instrText xml:space="preserve"> PAGEREF _Toc23606 \h </w:instrText>
            </w:r>
            <w:r>
              <w:fldChar w:fldCharType="separate"/>
            </w:r>
            <w:r>
              <w:t>25</w:t>
            </w:r>
            <w:r>
              <w:fldChar w:fldCharType="end"/>
            </w:r>
          </w:hyperlink>
        </w:p>
        <w:p w14:paraId="116F9D3A" w14:textId="77777777" w:rsidR="00360D06" w:rsidRDefault="0071413F">
          <w:pPr>
            <w:rPr>
              <w:color w:val="000000" w:themeColor="text1"/>
            </w:rPr>
          </w:pPr>
          <w:r>
            <w:rPr>
              <w:color w:val="000000" w:themeColor="text1"/>
            </w:rPr>
            <w:fldChar w:fldCharType="end"/>
          </w:r>
        </w:p>
      </w:sdtContent>
    </w:sdt>
    <w:p w14:paraId="01EF847A" w14:textId="77777777" w:rsidR="00360D06" w:rsidRDefault="00360D06">
      <w:pPr>
        <w:wordWrap w:val="0"/>
        <w:spacing w:line="520" w:lineRule="exact"/>
        <w:ind w:firstLineChars="200" w:firstLine="560"/>
        <w:jc w:val="left"/>
        <w:outlineLvl w:val="0"/>
        <w:rPr>
          <w:rFonts w:ascii="黑体" w:eastAsia="黑体" w:hAnsi="黑体" w:cs="黑体"/>
          <w:bCs/>
          <w:color w:val="000000" w:themeColor="text1"/>
          <w:sz w:val="28"/>
          <w:szCs w:val="28"/>
        </w:rPr>
      </w:pPr>
    </w:p>
    <w:p w14:paraId="5CB9FDF5" w14:textId="77777777" w:rsidR="00360D06" w:rsidRDefault="00360D06">
      <w:pPr>
        <w:wordWrap w:val="0"/>
        <w:spacing w:line="520" w:lineRule="exact"/>
        <w:ind w:firstLineChars="200" w:firstLine="560"/>
        <w:jc w:val="left"/>
        <w:outlineLvl w:val="0"/>
        <w:rPr>
          <w:rFonts w:ascii="黑体" w:eastAsia="黑体" w:hAnsi="黑体" w:cs="黑体"/>
          <w:bCs/>
          <w:color w:val="000000" w:themeColor="text1"/>
          <w:sz w:val="28"/>
          <w:szCs w:val="28"/>
        </w:rPr>
      </w:pPr>
    </w:p>
    <w:p w14:paraId="66507E57" w14:textId="77777777" w:rsidR="00360D06" w:rsidRDefault="00360D06">
      <w:pPr>
        <w:wordWrap w:val="0"/>
        <w:spacing w:line="480" w:lineRule="exact"/>
        <w:ind w:firstLineChars="200" w:firstLine="560"/>
        <w:jc w:val="left"/>
        <w:outlineLvl w:val="0"/>
        <w:rPr>
          <w:rFonts w:ascii="黑体" w:eastAsia="黑体" w:hAnsi="黑体" w:cs="黑体"/>
          <w:bCs/>
          <w:color w:val="000000" w:themeColor="text1"/>
          <w:sz w:val="28"/>
          <w:szCs w:val="28"/>
        </w:rPr>
      </w:pPr>
    </w:p>
    <w:p w14:paraId="390BB463" w14:textId="77777777" w:rsidR="00360D06" w:rsidRDefault="00360D06">
      <w:pPr>
        <w:wordWrap w:val="0"/>
        <w:spacing w:line="480" w:lineRule="exact"/>
        <w:ind w:firstLineChars="200" w:firstLine="560"/>
        <w:jc w:val="left"/>
        <w:outlineLvl w:val="0"/>
        <w:rPr>
          <w:rFonts w:ascii="黑体" w:eastAsia="黑体" w:hAnsi="黑体" w:cs="黑体"/>
          <w:bCs/>
          <w:color w:val="000000" w:themeColor="text1"/>
          <w:sz w:val="28"/>
          <w:szCs w:val="28"/>
        </w:rPr>
      </w:pPr>
    </w:p>
    <w:p w14:paraId="1113F935" w14:textId="77777777" w:rsidR="00360D06" w:rsidRDefault="00360D06">
      <w:pPr>
        <w:wordWrap w:val="0"/>
        <w:spacing w:line="480" w:lineRule="exact"/>
        <w:ind w:firstLineChars="200" w:firstLine="560"/>
        <w:jc w:val="left"/>
        <w:outlineLvl w:val="0"/>
        <w:rPr>
          <w:rFonts w:ascii="黑体" w:eastAsia="黑体" w:hAnsi="黑体" w:cs="黑体"/>
          <w:bCs/>
          <w:color w:val="000000" w:themeColor="text1"/>
          <w:sz w:val="28"/>
          <w:szCs w:val="28"/>
        </w:rPr>
      </w:pPr>
    </w:p>
    <w:p w14:paraId="464C256B" w14:textId="77777777" w:rsidR="00360D06" w:rsidRDefault="00360D06">
      <w:pPr>
        <w:wordWrap w:val="0"/>
        <w:spacing w:line="480" w:lineRule="exact"/>
        <w:ind w:firstLineChars="200" w:firstLine="560"/>
        <w:jc w:val="left"/>
        <w:outlineLvl w:val="0"/>
        <w:rPr>
          <w:rFonts w:ascii="黑体" w:eastAsia="黑体" w:hAnsi="黑体" w:cs="黑体"/>
          <w:bCs/>
          <w:color w:val="000000" w:themeColor="text1"/>
          <w:sz w:val="28"/>
          <w:szCs w:val="28"/>
        </w:rPr>
      </w:pPr>
    </w:p>
    <w:p w14:paraId="7244586E" w14:textId="77777777" w:rsidR="00360D06" w:rsidRDefault="0071413F">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0" w:name="_Toc30087"/>
      <w:r>
        <w:rPr>
          <w:rFonts w:ascii="黑体" w:eastAsia="黑体" w:hAnsi="黑体" w:cs="黑体" w:hint="eastAsia"/>
          <w:bCs/>
          <w:color w:val="000000" w:themeColor="text1"/>
          <w:sz w:val="28"/>
          <w:szCs w:val="28"/>
        </w:rPr>
        <w:lastRenderedPageBreak/>
        <w:t>一、</w:t>
      </w:r>
      <w:r>
        <w:rPr>
          <w:rFonts w:ascii="黑体" w:eastAsia="黑体" w:hAnsi="黑体" w:cs="黑体" w:hint="eastAsia"/>
          <w:bCs/>
          <w:color w:val="000000" w:themeColor="text1"/>
          <w:sz w:val="28"/>
          <w:szCs w:val="28"/>
        </w:rPr>
        <w:t>专业名称</w:t>
      </w:r>
      <w:r>
        <w:rPr>
          <w:rFonts w:ascii="黑体" w:eastAsia="黑体" w:hAnsi="黑体" w:cs="黑体" w:hint="eastAsia"/>
          <w:bCs/>
          <w:color w:val="000000" w:themeColor="text1"/>
          <w:sz w:val="28"/>
          <w:szCs w:val="28"/>
        </w:rPr>
        <w:t>（</w:t>
      </w:r>
      <w:r>
        <w:rPr>
          <w:rFonts w:ascii="黑体" w:eastAsia="黑体" w:hAnsi="黑体" w:cs="黑体" w:hint="eastAsia"/>
          <w:bCs/>
          <w:color w:val="000000" w:themeColor="text1"/>
          <w:sz w:val="28"/>
          <w:szCs w:val="28"/>
        </w:rPr>
        <w:t>专业代码</w:t>
      </w:r>
      <w:r>
        <w:rPr>
          <w:rFonts w:ascii="黑体" w:eastAsia="黑体" w:hAnsi="黑体" w:cs="黑体" w:hint="eastAsia"/>
          <w:bCs/>
          <w:color w:val="000000" w:themeColor="text1"/>
          <w:sz w:val="28"/>
          <w:szCs w:val="28"/>
        </w:rPr>
        <w:t>）</w:t>
      </w:r>
      <w:bookmarkEnd w:id="0"/>
    </w:p>
    <w:p w14:paraId="430156A4" w14:textId="77777777" w:rsidR="00360D06" w:rsidRDefault="0071413F">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专业名称：机电一体化技术</w:t>
      </w:r>
    </w:p>
    <w:p w14:paraId="2565B3F6" w14:textId="77777777" w:rsidR="00360D06" w:rsidRDefault="0071413F">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专业代码：</w:t>
      </w:r>
      <w:r>
        <w:rPr>
          <w:rFonts w:ascii="仿宋_GB2312" w:eastAsia="仿宋_GB2312" w:hAnsi="仿宋_GB2312" w:cs="仿宋_GB2312" w:hint="eastAsia"/>
          <w:bCs/>
          <w:color w:val="000000" w:themeColor="text1"/>
          <w:sz w:val="28"/>
          <w:szCs w:val="28"/>
        </w:rPr>
        <w:t>460301</w:t>
      </w:r>
    </w:p>
    <w:p w14:paraId="49B5AACD" w14:textId="77777777" w:rsidR="00360D06" w:rsidRDefault="0071413F">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 w:name="_Toc10415"/>
      <w:r>
        <w:rPr>
          <w:rFonts w:ascii="黑体" w:eastAsia="黑体" w:hAnsi="黑体" w:cs="黑体" w:hint="eastAsia"/>
          <w:bCs/>
          <w:color w:val="000000" w:themeColor="text1"/>
          <w:sz w:val="28"/>
          <w:szCs w:val="28"/>
        </w:rPr>
        <w:t>二、入学要求</w:t>
      </w:r>
      <w:bookmarkEnd w:id="1"/>
    </w:p>
    <w:p w14:paraId="59664A6B" w14:textId="77777777" w:rsidR="00360D06" w:rsidRDefault="0071413F">
      <w:pPr>
        <w:wordWrap w:val="0"/>
        <w:spacing w:line="480" w:lineRule="exact"/>
        <w:ind w:firstLineChars="200" w:firstLine="56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高中阶段教育毕业生</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具有同等学力者。</w:t>
      </w:r>
    </w:p>
    <w:p w14:paraId="4441E3CE" w14:textId="77777777" w:rsidR="00360D06" w:rsidRDefault="0071413F">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2" w:name="_Toc20397"/>
      <w:r>
        <w:rPr>
          <w:rFonts w:ascii="黑体" w:eastAsia="黑体" w:hAnsi="黑体" w:cs="黑体" w:hint="eastAsia"/>
          <w:bCs/>
          <w:color w:val="000000" w:themeColor="text1"/>
          <w:sz w:val="28"/>
          <w:szCs w:val="28"/>
        </w:rPr>
        <w:t>三、修业年限及学历</w:t>
      </w:r>
      <w:bookmarkEnd w:id="2"/>
    </w:p>
    <w:p w14:paraId="2ECD361F" w14:textId="77777777" w:rsidR="00360D06" w:rsidRDefault="0071413F">
      <w:pPr>
        <w:wordWrap w:val="0"/>
        <w:spacing w:line="480" w:lineRule="exact"/>
        <w:ind w:firstLine="600"/>
        <w:jc w:val="left"/>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基本学制</w:t>
      </w: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年，专科。</w:t>
      </w:r>
    </w:p>
    <w:p w14:paraId="11A20667" w14:textId="77777777" w:rsidR="00360D06" w:rsidRDefault="0071413F">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3" w:name="_Toc27009"/>
      <w:r>
        <w:rPr>
          <w:rFonts w:ascii="黑体" w:eastAsia="黑体" w:hAnsi="黑体" w:cs="黑体" w:hint="eastAsia"/>
          <w:bCs/>
          <w:color w:val="000000" w:themeColor="text1"/>
          <w:sz w:val="28"/>
          <w:szCs w:val="28"/>
        </w:rPr>
        <w:t>四、职业面向</w:t>
      </w:r>
      <w:bookmarkStart w:id="4" w:name="_Toc38299245"/>
      <w:bookmarkStart w:id="5" w:name="_Toc38201832"/>
      <w:bookmarkEnd w:id="3"/>
    </w:p>
    <w:p w14:paraId="0FDC474E" w14:textId="77777777" w:rsidR="00360D06" w:rsidRDefault="0071413F">
      <w:pPr>
        <w:wordWrap w:val="0"/>
        <w:spacing w:line="480" w:lineRule="exact"/>
        <w:ind w:firstLineChars="200" w:firstLine="560"/>
        <w:jc w:val="left"/>
        <w:outlineLvl w:val="1"/>
        <w:rPr>
          <w:rFonts w:ascii="楷体_GB2312" w:eastAsia="楷体_GB2312" w:hAnsi="楷体_GB2312" w:cs="楷体_GB2312"/>
          <w:color w:val="000000" w:themeColor="text1"/>
          <w:sz w:val="28"/>
          <w:szCs w:val="28"/>
        </w:rPr>
      </w:pPr>
      <w:bookmarkStart w:id="6" w:name="_Toc16142"/>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一</w:t>
      </w:r>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本专业职业面向</w:t>
      </w:r>
      <w:bookmarkEnd w:id="4"/>
      <w:bookmarkEnd w:id="5"/>
      <w:bookmarkEnd w:id="6"/>
    </w:p>
    <w:tbl>
      <w:tblPr>
        <w:tblpPr w:leftFromText="180" w:rightFromText="180" w:vertAnchor="text" w:horzAnchor="page" w:tblpXSpec="center" w:tblpY="350"/>
        <w:tblOverlap w:val="never"/>
        <w:tblW w:w="883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18"/>
        <w:gridCol w:w="1266"/>
        <w:gridCol w:w="1341"/>
        <w:gridCol w:w="1910"/>
        <w:gridCol w:w="2803"/>
      </w:tblGrid>
      <w:tr w:rsidR="00360D06" w14:paraId="2D5705B7" w14:textId="77777777">
        <w:trPr>
          <w:trHeight w:val="536"/>
          <w:jc w:val="center"/>
        </w:trPr>
        <w:tc>
          <w:tcPr>
            <w:tcW w:w="1518" w:type="dxa"/>
            <w:tcBorders>
              <w:top w:val="single" w:sz="4" w:space="0" w:color="auto"/>
              <w:left w:val="single" w:sz="4" w:space="0" w:color="auto"/>
              <w:bottom w:val="single" w:sz="4" w:space="0" w:color="auto"/>
              <w:right w:val="single" w:sz="4" w:space="0" w:color="auto"/>
            </w:tcBorders>
            <w:vAlign w:val="center"/>
          </w:tcPr>
          <w:p w14:paraId="10A8436C"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所属专业大类（代码）</w:t>
            </w:r>
          </w:p>
        </w:tc>
        <w:tc>
          <w:tcPr>
            <w:tcW w:w="1266" w:type="dxa"/>
            <w:tcBorders>
              <w:top w:val="single" w:sz="4" w:space="0" w:color="auto"/>
              <w:left w:val="single" w:sz="4" w:space="0" w:color="auto"/>
              <w:bottom w:val="single" w:sz="4" w:space="0" w:color="auto"/>
              <w:right w:val="single" w:sz="4" w:space="0" w:color="auto"/>
            </w:tcBorders>
            <w:vAlign w:val="center"/>
          </w:tcPr>
          <w:p w14:paraId="222F2FAC" w14:textId="77777777" w:rsidR="00360D06" w:rsidRDefault="0071413F">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所属专业类</w:t>
            </w:r>
          </w:p>
          <w:p w14:paraId="07449E1F"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341" w:type="dxa"/>
            <w:tcBorders>
              <w:top w:val="single" w:sz="4" w:space="0" w:color="auto"/>
              <w:left w:val="single" w:sz="4" w:space="0" w:color="auto"/>
              <w:bottom w:val="single" w:sz="4" w:space="0" w:color="auto"/>
              <w:right w:val="single" w:sz="4" w:space="0" w:color="auto"/>
            </w:tcBorders>
            <w:vAlign w:val="center"/>
          </w:tcPr>
          <w:p w14:paraId="6E72CD6C"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对应行业</w:t>
            </w:r>
          </w:p>
          <w:p w14:paraId="453F90FC"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1910" w:type="dxa"/>
            <w:tcBorders>
              <w:top w:val="single" w:sz="4" w:space="0" w:color="auto"/>
              <w:left w:val="single" w:sz="4" w:space="0" w:color="auto"/>
              <w:bottom w:val="single" w:sz="4" w:space="0" w:color="auto"/>
              <w:right w:val="single" w:sz="4" w:space="0" w:color="auto"/>
            </w:tcBorders>
            <w:vAlign w:val="center"/>
          </w:tcPr>
          <w:p w14:paraId="32A9EAFD" w14:textId="77777777" w:rsidR="00360D06" w:rsidRDefault="0071413F">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主要职业类别</w:t>
            </w:r>
          </w:p>
          <w:p w14:paraId="3BA8C4C7"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（代码）</w:t>
            </w:r>
          </w:p>
        </w:tc>
        <w:tc>
          <w:tcPr>
            <w:tcW w:w="2803" w:type="dxa"/>
            <w:tcBorders>
              <w:top w:val="single" w:sz="4" w:space="0" w:color="auto"/>
              <w:left w:val="single" w:sz="4" w:space="0" w:color="auto"/>
              <w:bottom w:val="single" w:sz="4" w:space="0" w:color="auto"/>
              <w:right w:val="single" w:sz="4" w:space="0" w:color="auto"/>
            </w:tcBorders>
            <w:vAlign w:val="center"/>
          </w:tcPr>
          <w:p w14:paraId="5491CA1A" w14:textId="77777777" w:rsidR="00360D06" w:rsidRDefault="0071413F">
            <w:pPr>
              <w:snapToGrid w:val="0"/>
              <w:jc w:val="center"/>
              <w:rPr>
                <w:rFonts w:ascii="宋体" w:eastAsia="宋体" w:hAnsi="宋体" w:cs="宋体"/>
                <w:b/>
                <w:color w:val="000000" w:themeColor="text1"/>
                <w:kern w:val="0"/>
                <w:szCs w:val="21"/>
              </w:rPr>
            </w:pPr>
            <w:r>
              <w:rPr>
                <w:rFonts w:ascii="宋体" w:eastAsia="宋体" w:hAnsi="宋体" w:cs="宋体" w:hint="eastAsia"/>
                <w:b/>
                <w:color w:val="000000" w:themeColor="text1"/>
                <w:kern w:val="0"/>
                <w:szCs w:val="21"/>
              </w:rPr>
              <w:t>主要岗位群或</w:t>
            </w:r>
          </w:p>
          <w:p w14:paraId="7803300B"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kern w:val="0"/>
                <w:szCs w:val="21"/>
              </w:rPr>
              <w:t>技术领域举例</w:t>
            </w:r>
          </w:p>
        </w:tc>
      </w:tr>
      <w:tr w:rsidR="00360D06" w14:paraId="440ED8E2" w14:textId="77777777">
        <w:trPr>
          <w:trHeight w:val="137"/>
          <w:jc w:val="center"/>
        </w:trPr>
        <w:tc>
          <w:tcPr>
            <w:tcW w:w="1518" w:type="dxa"/>
            <w:tcBorders>
              <w:top w:val="single" w:sz="4" w:space="0" w:color="auto"/>
              <w:left w:val="single" w:sz="4" w:space="0" w:color="auto"/>
              <w:bottom w:val="single" w:sz="4" w:space="0" w:color="auto"/>
              <w:right w:val="single" w:sz="4" w:space="0" w:color="auto"/>
            </w:tcBorders>
            <w:vAlign w:val="center"/>
          </w:tcPr>
          <w:p w14:paraId="7E8310B9" w14:textId="77777777" w:rsidR="00360D06" w:rsidRDefault="0071413F">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装备制造大类（</w:t>
            </w:r>
            <w:r>
              <w:rPr>
                <w:rFonts w:ascii="宋体" w:eastAsia="宋体" w:hAnsi="宋体" w:cs="宋体" w:hint="eastAsia"/>
                <w:bCs/>
                <w:color w:val="000000" w:themeColor="text1"/>
                <w:szCs w:val="21"/>
              </w:rPr>
              <w:t>46</w:t>
            </w:r>
            <w:r>
              <w:rPr>
                <w:rFonts w:ascii="宋体" w:eastAsia="宋体" w:hAnsi="宋体" w:cs="宋体" w:hint="eastAsia"/>
                <w:bCs/>
                <w:color w:val="000000" w:themeColor="text1"/>
                <w:szCs w:val="21"/>
              </w:rPr>
              <w:t>）</w:t>
            </w:r>
          </w:p>
        </w:tc>
        <w:tc>
          <w:tcPr>
            <w:tcW w:w="1266" w:type="dxa"/>
            <w:tcBorders>
              <w:top w:val="single" w:sz="4" w:space="0" w:color="auto"/>
              <w:left w:val="single" w:sz="4" w:space="0" w:color="auto"/>
              <w:bottom w:val="single" w:sz="4" w:space="0" w:color="auto"/>
              <w:right w:val="single" w:sz="4" w:space="0" w:color="auto"/>
            </w:tcBorders>
            <w:vAlign w:val="center"/>
          </w:tcPr>
          <w:p w14:paraId="052581D8" w14:textId="77777777" w:rsidR="00360D06" w:rsidRDefault="0071413F">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kern w:val="0"/>
                <w:szCs w:val="21"/>
              </w:rPr>
              <w:t>自动化</w:t>
            </w:r>
            <w:r>
              <w:rPr>
                <w:rFonts w:ascii="宋体" w:eastAsia="宋体" w:hAnsi="宋体" w:cs="宋体" w:hint="eastAsia"/>
                <w:bCs/>
                <w:color w:val="000000" w:themeColor="text1"/>
                <w:kern w:val="0"/>
                <w:szCs w:val="21"/>
              </w:rPr>
              <w:t>类（</w:t>
            </w:r>
            <w:r>
              <w:rPr>
                <w:rFonts w:ascii="宋体" w:eastAsia="宋体" w:hAnsi="宋体" w:cs="宋体" w:hint="eastAsia"/>
                <w:bCs/>
                <w:color w:val="000000" w:themeColor="text1"/>
                <w:kern w:val="0"/>
                <w:szCs w:val="21"/>
              </w:rPr>
              <w:t>4</w:t>
            </w:r>
            <w:r>
              <w:rPr>
                <w:rFonts w:ascii="宋体" w:eastAsia="宋体" w:hAnsi="宋体" w:cs="宋体" w:hint="eastAsia"/>
                <w:bCs/>
                <w:color w:val="000000" w:themeColor="text1"/>
                <w:kern w:val="0"/>
                <w:szCs w:val="21"/>
              </w:rPr>
              <w:t>6</w:t>
            </w:r>
            <w:r>
              <w:rPr>
                <w:rFonts w:ascii="宋体" w:eastAsia="宋体" w:hAnsi="宋体" w:cs="宋体" w:hint="eastAsia"/>
                <w:bCs/>
                <w:color w:val="000000" w:themeColor="text1"/>
                <w:kern w:val="0"/>
                <w:szCs w:val="21"/>
              </w:rPr>
              <w:t>0</w:t>
            </w: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w:t>
            </w:r>
          </w:p>
        </w:tc>
        <w:tc>
          <w:tcPr>
            <w:tcW w:w="1341" w:type="dxa"/>
            <w:tcBorders>
              <w:top w:val="single" w:sz="4" w:space="0" w:color="auto"/>
              <w:left w:val="single" w:sz="4" w:space="0" w:color="auto"/>
              <w:bottom w:val="single" w:sz="4" w:space="0" w:color="auto"/>
              <w:right w:val="single" w:sz="4" w:space="0" w:color="auto"/>
            </w:tcBorders>
            <w:vAlign w:val="center"/>
          </w:tcPr>
          <w:p w14:paraId="0AF30008" w14:textId="77777777" w:rsidR="00360D06" w:rsidRDefault="0071413F">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通用设备制造业</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34</w:t>
            </w:r>
            <w:r>
              <w:rPr>
                <w:rFonts w:ascii="宋体" w:eastAsia="宋体" w:hAnsi="宋体" w:cs="宋体" w:hint="eastAsia"/>
                <w:bCs/>
                <w:color w:val="000000" w:themeColor="text1"/>
                <w:kern w:val="0"/>
                <w:szCs w:val="21"/>
              </w:rPr>
              <w:t>）</w:t>
            </w:r>
          </w:p>
          <w:p w14:paraId="2754EE1A" w14:textId="77777777" w:rsidR="00360D06" w:rsidRDefault="0071413F">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金属制品、机械和设备修理业（</w:t>
            </w:r>
            <w:r>
              <w:rPr>
                <w:rFonts w:ascii="宋体" w:eastAsia="宋体" w:hAnsi="宋体" w:cs="宋体" w:hint="eastAsia"/>
                <w:bCs/>
                <w:color w:val="000000" w:themeColor="text1"/>
                <w:kern w:val="0"/>
                <w:szCs w:val="21"/>
              </w:rPr>
              <w:t>43</w:t>
            </w:r>
            <w:r>
              <w:rPr>
                <w:rFonts w:ascii="宋体" w:eastAsia="宋体" w:hAnsi="宋体" w:cs="宋体" w:hint="eastAsia"/>
                <w:bCs/>
                <w:color w:val="000000" w:themeColor="text1"/>
                <w:kern w:val="0"/>
                <w:szCs w:val="21"/>
              </w:rPr>
              <w:t>）</w:t>
            </w:r>
          </w:p>
        </w:tc>
        <w:tc>
          <w:tcPr>
            <w:tcW w:w="1910" w:type="dxa"/>
            <w:tcBorders>
              <w:top w:val="single" w:sz="4" w:space="0" w:color="auto"/>
              <w:left w:val="single" w:sz="4" w:space="0" w:color="auto"/>
              <w:bottom w:val="single" w:sz="4" w:space="0" w:color="auto"/>
              <w:right w:val="single" w:sz="4" w:space="0" w:color="auto"/>
            </w:tcBorders>
            <w:vAlign w:val="center"/>
          </w:tcPr>
          <w:p w14:paraId="003F21F5" w14:textId="77777777" w:rsidR="00360D06" w:rsidRDefault="0071413F">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设备工程技术人员</w:t>
            </w:r>
          </w:p>
          <w:p w14:paraId="11066490" w14:textId="77777777" w:rsidR="00360D06" w:rsidRDefault="0071413F">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2-02-07-04</w:t>
            </w:r>
            <w:r>
              <w:rPr>
                <w:rFonts w:ascii="宋体" w:eastAsia="宋体" w:hAnsi="宋体" w:cs="宋体" w:hint="eastAsia"/>
                <w:bCs/>
                <w:color w:val="000000" w:themeColor="text1"/>
                <w:kern w:val="0"/>
                <w:szCs w:val="21"/>
              </w:rPr>
              <w:t>）</w:t>
            </w:r>
          </w:p>
          <w:p w14:paraId="3D4C9067" w14:textId="77777777" w:rsidR="00360D06" w:rsidRDefault="0071413F">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机械设备修理人员</w:t>
            </w:r>
          </w:p>
          <w:p w14:paraId="3D4C8815" w14:textId="77777777" w:rsidR="00360D06" w:rsidRDefault="0071413F">
            <w:pPr>
              <w:snapToGrid w:val="0"/>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6-31-01</w:t>
            </w:r>
            <w:r>
              <w:rPr>
                <w:rFonts w:ascii="宋体" w:eastAsia="宋体" w:hAnsi="宋体" w:cs="宋体" w:hint="eastAsia"/>
                <w:bCs/>
                <w:color w:val="000000" w:themeColor="text1"/>
                <w:kern w:val="0"/>
                <w:szCs w:val="21"/>
              </w:rPr>
              <w:t>）</w:t>
            </w:r>
          </w:p>
        </w:tc>
        <w:tc>
          <w:tcPr>
            <w:tcW w:w="2803" w:type="dxa"/>
            <w:tcBorders>
              <w:top w:val="single" w:sz="4" w:space="0" w:color="auto"/>
              <w:left w:val="single" w:sz="4" w:space="0" w:color="auto"/>
              <w:bottom w:val="single" w:sz="4" w:space="0" w:color="auto"/>
              <w:right w:val="single" w:sz="4" w:space="0" w:color="auto"/>
            </w:tcBorders>
            <w:vAlign w:val="center"/>
          </w:tcPr>
          <w:p w14:paraId="3C0D5051"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机电一体化设备维修技术员</w:t>
            </w:r>
          </w:p>
          <w:p w14:paraId="65CF003A"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自动生产线运维技术员</w:t>
            </w:r>
          </w:p>
          <w:p w14:paraId="514891E0"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工业机器人应用技术员</w:t>
            </w:r>
          </w:p>
          <w:p w14:paraId="68113249"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机电一体化设备生产管理员</w:t>
            </w:r>
          </w:p>
          <w:p w14:paraId="76C31AA5"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机电一体化设备安装与调试技术员</w:t>
            </w:r>
          </w:p>
          <w:p w14:paraId="35E21D02"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机电一体化设备销售和技术支持技术员</w:t>
            </w:r>
          </w:p>
          <w:p w14:paraId="3E7FB350" w14:textId="77777777" w:rsidR="00360D06" w:rsidRDefault="0071413F">
            <w:pPr>
              <w:snapToGrid w:val="0"/>
              <w:jc w:val="left"/>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机电一体化设备技改技术员</w:t>
            </w:r>
          </w:p>
        </w:tc>
      </w:tr>
    </w:tbl>
    <w:p w14:paraId="08A32142" w14:textId="77777777" w:rsidR="00360D06" w:rsidRDefault="0071413F">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7" w:name="_Toc38299246"/>
      <w:bookmarkStart w:id="8" w:name="_Toc38201833"/>
      <w:bookmarkStart w:id="9" w:name="_Toc9981"/>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二</w:t>
      </w:r>
      <w:r>
        <w:rPr>
          <w:rFonts w:ascii="楷体_GB2312" w:eastAsia="楷体_GB2312" w:hAnsi="楷体_GB2312" w:cs="楷体_GB2312" w:hint="eastAsia"/>
          <w:color w:val="000000" w:themeColor="text1"/>
          <w:sz w:val="28"/>
          <w:szCs w:val="28"/>
        </w:rPr>
        <w:t>）职业等级证书、行业企业标准和证书</w:t>
      </w:r>
      <w:bookmarkEnd w:id="7"/>
      <w:bookmarkEnd w:id="8"/>
      <w:bookmarkEnd w:id="9"/>
    </w:p>
    <w:p w14:paraId="753F9B91" w14:textId="77777777" w:rsidR="00360D06" w:rsidRDefault="0071413F">
      <w:pPr>
        <w:pStyle w:val="afd"/>
        <w:spacing w:line="560" w:lineRule="exact"/>
        <w:ind w:firstLineChars="200" w:firstLine="560"/>
        <w:outlineLvl w:val="9"/>
        <w:rPr>
          <w:rFonts w:ascii="仿宋_GB2312" w:eastAsia="仿宋_GB2312" w:hAnsi="仿宋_GB2312" w:cs="仿宋_GB2312"/>
          <w:b w:val="0"/>
          <w:color w:val="000000" w:themeColor="text1"/>
          <w:sz w:val="28"/>
          <w:szCs w:val="28"/>
        </w:rPr>
      </w:pPr>
      <w:bookmarkStart w:id="10" w:name="_Toc9012"/>
      <w:bookmarkStart w:id="11" w:name="_Toc93"/>
      <w:r>
        <w:rPr>
          <w:rFonts w:ascii="仿宋_GB2312" w:eastAsia="仿宋_GB2312" w:hAnsi="仿宋_GB2312" w:cs="仿宋_GB2312" w:hint="eastAsia"/>
          <w:b w:val="0"/>
          <w:color w:val="000000" w:themeColor="text1"/>
          <w:sz w:val="28"/>
          <w:szCs w:val="28"/>
        </w:rPr>
        <w:t>1.</w:t>
      </w:r>
      <w:r>
        <w:rPr>
          <w:rFonts w:ascii="仿宋_GB2312" w:eastAsia="仿宋_GB2312" w:hAnsi="仿宋_GB2312" w:cs="仿宋_GB2312" w:hint="eastAsia"/>
          <w:b w:val="0"/>
          <w:color w:val="000000" w:themeColor="text1"/>
          <w:sz w:val="28"/>
          <w:szCs w:val="28"/>
        </w:rPr>
        <w:t>通用证书</w:t>
      </w:r>
      <w:bookmarkEnd w:id="10"/>
      <w:bookmarkEnd w:id="11"/>
    </w:p>
    <w:tbl>
      <w:tblPr>
        <w:tblW w:w="855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813"/>
        <w:gridCol w:w="2190"/>
        <w:gridCol w:w="3762"/>
        <w:gridCol w:w="946"/>
        <w:gridCol w:w="845"/>
      </w:tblGrid>
      <w:tr w:rsidR="00360D06" w14:paraId="0B3EEDC5" w14:textId="77777777">
        <w:trPr>
          <w:trHeight w:val="421"/>
          <w:jc w:val="center"/>
        </w:trPr>
        <w:tc>
          <w:tcPr>
            <w:tcW w:w="813" w:type="dxa"/>
            <w:vAlign w:val="center"/>
          </w:tcPr>
          <w:p w14:paraId="24400B87" w14:textId="77777777" w:rsidR="00360D06" w:rsidRDefault="0071413F">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序号</w:t>
            </w:r>
          </w:p>
        </w:tc>
        <w:tc>
          <w:tcPr>
            <w:tcW w:w="2190" w:type="dxa"/>
            <w:vAlign w:val="center"/>
          </w:tcPr>
          <w:p w14:paraId="48070BA4" w14:textId="77777777" w:rsidR="00360D06" w:rsidRDefault="0071413F">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考核项目</w:t>
            </w:r>
          </w:p>
        </w:tc>
        <w:tc>
          <w:tcPr>
            <w:tcW w:w="3762" w:type="dxa"/>
            <w:vAlign w:val="center"/>
          </w:tcPr>
          <w:p w14:paraId="51566500" w14:textId="77777777" w:rsidR="00360D06" w:rsidRDefault="0071413F">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考核发证部门</w:t>
            </w:r>
          </w:p>
        </w:tc>
        <w:tc>
          <w:tcPr>
            <w:tcW w:w="946" w:type="dxa"/>
            <w:vAlign w:val="center"/>
          </w:tcPr>
          <w:p w14:paraId="7A6D8358" w14:textId="77777777" w:rsidR="00360D06" w:rsidRDefault="0071413F">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等级</w:t>
            </w:r>
          </w:p>
        </w:tc>
        <w:tc>
          <w:tcPr>
            <w:tcW w:w="845" w:type="dxa"/>
            <w:vAlign w:val="center"/>
          </w:tcPr>
          <w:p w14:paraId="5654B8B5" w14:textId="77777777" w:rsidR="00360D06" w:rsidRDefault="0071413F">
            <w:pPr>
              <w:snapToGrid w:val="0"/>
              <w:jc w:val="center"/>
              <w:rPr>
                <w:rFonts w:asciiTheme="minorEastAsia" w:hAnsiTheme="minorEastAsia" w:cstheme="minorEastAsia"/>
                <w:b/>
                <w:color w:val="000000" w:themeColor="text1"/>
                <w:szCs w:val="21"/>
              </w:rPr>
            </w:pPr>
            <w:r>
              <w:rPr>
                <w:rFonts w:asciiTheme="minorEastAsia" w:hAnsiTheme="minorEastAsia" w:cstheme="minorEastAsia" w:hint="eastAsia"/>
                <w:b/>
                <w:color w:val="000000" w:themeColor="text1"/>
                <w:szCs w:val="21"/>
              </w:rPr>
              <w:t>备注</w:t>
            </w:r>
          </w:p>
        </w:tc>
      </w:tr>
      <w:tr w:rsidR="00360D06" w14:paraId="19B33A2B" w14:textId="77777777">
        <w:trPr>
          <w:trHeight w:hRule="exact" w:val="427"/>
          <w:jc w:val="center"/>
        </w:trPr>
        <w:tc>
          <w:tcPr>
            <w:tcW w:w="813" w:type="dxa"/>
            <w:vAlign w:val="center"/>
          </w:tcPr>
          <w:p w14:paraId="08345545"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90" w:type="dxa"/>
            <w:vAlign w:val="center"/>
          </w:tcPr>
          <w:p w14:paraId="5AB7DC1B"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rPr>
              <w:t>全国英语等级考试</w:t>
            </w:r>
          </w:p>
        </w:tc>
        <w:tc>
          <w:tcPr>
            <w:tcW w:w="3762" w:type="dxa"/>
            <w:vAlign w:val="center"/>
          </w:tcPr>
          <w:p w14:paraId="5A83DFC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102DE68A"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w:t>
            </w:r>
            <w:r>
              <w:rPr>
                <w:rFonts w:asciiTheme="minorEastAsia" w:hAnsiTheme="minorEastAsia" w:cstheme="minorEastAsia" w:hint="eastAsia"/>
                <w:color w:val="000000" w:themeColor="text1"/>
                <w:szCs w:val="21"/>
              </w:rPr>
              <w:t>级</w:t>
            </w:r>
          </w:p>
        </w:tc>
        <w:tc>
          <w:tcPr>
            <w:tcW w:w="845" w:type="dxa"/>
            <w:vAlign w:val="center"/>
          </w:tcPr>
          <w:p w14:paraId="4BF1E38B" w14:textId="77777777" w:rsidR="00360D06" w:rsidRDefault="00360D06">
            <w:pPr>
              <w:snapToGrid w:val="0"/>
              <w:jc w:val="center"/>
              <w:rPr>
                <w:rFonts w:asciiTheme="minorEastAsia" w:hAnsiTheme="minorEastAsia" w:cstheme="minorEastAsia"/>
                <w:color w:val="000000" w:themeColor="text1"/>
                <w:szCs w:val="21"/>
                <w:highlight w:val="yellow"/>
              </w:rPr>
            </w:pPr>
          </w:p>
        </w:tc>
      </w:tr>
      <w:tr w:rsidR="00360D06" w14:paraId="52DE3895" w14:textId="77777777">
        <w:trPr>
          <w:trHeight w:hRule="exact" w:val="436"/>
          <w:jc w:val="center"/>
        </w:trPr>
        <w:tc>
          <w:tcPr>
            <w:tcW w:w="813" w:type="dxa"/>
            <w:vAlign w:val="center"/>
          </w:tcPr>
          <w:p w14:paraId="0BCB41F7"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90" w:type="dxa"/>
            <w:vAlign w:val="center"/>
          </w:tcPr>
          <w:p w14:paraId="0FAE590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普通话</w:t>
            </w:r>
          </w:p>
        </w:tc>
        <w:tc>
          <w:tcPr>
            <w:tcW w:w="3762" w:type="dxa"/>
            <w:vAlign w:val="center"/>
          </w:tcPr>
          <w:p w14:paraId="2E993EA6"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国家语言文字委员会</w:t>
            </w:r>
          </w:p>
        </w:tc>
        <w:tc>
          <w:tcPr>
            <w:tcW w:w="946" w:type="dxa"/>
            <w:vAlign w:val="center"/>
          </w:tcPr>
          <w:p w14:paraId="4805447D"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三甲</w:t>
            </w:r>
          </w:p>
        </w:tc>
        <w:tc>
          <w:tcPr>
            <w:tcW w:w="845" w:type="dxa"/>
            <w:vAlign w:val="center"/>
          </w:tcPr>
          <w:p w14:paraId="0D21559E" w14:textId="77777777" w:rsidR="00360D06" w:rsidRDefault="00360D06">
            <w:pPr>
              <w:snapToGrid w:val="0"/>
              <w:jc w:val="center"/>
              <w:rPr>
                <w:rFonts w:asciiTheme="minorEastAsia" w:hAnsiTheme="minorEastAsia" w:cstheme="minorEastAsia"/>
                <w:color w:val="000000" w:themeColor="text1"/>
                <w:szCs w:val="21"/>
              </w:rPr>
            </w:pPr>
          </w:p>
        </w:tc>
      </w:tr>
      <w:tr w:rsidR="00360D06" w14:paraId="746063F7" w14:textId="77777777">
        <w:trPr>
          <w:trHeight w:hRule="exact" w:val="474"/>
          <w:jc w:val="center"/>
        </w:trPr>
        <w:tc>
          <w:tcPr>
            <w:tcW w:w="813" w:type="dxa"/>
            <w:vAlign w:val="center"/>
          </w:tcPr>
          <w:p w14:paraId="322D9016"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90" w:type="dxa"/>
            <w:vAlign w:val="center"/>
          </w:tcPr>
          <w:p w14:paraId="18FD5B4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全国计算机等级考试</w:t>
            </w:r>
          </w:p>
        </w:tc>
        <w:tc>
          <w:tcPr>
            <w:tcW w:w="3762" w:type="dxa"/>
            <w:vAlign w:val="center"/>
          </w:tcPr>
          <w:p w14:paraId="4AA4ABD5"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教育部考试中心</w:t>
            </w:r>
          </w:p>
        </w:tc>
        <w:tc>
          <w:tcPr>
            <w:tcW w:w="946" w:type="dxa"/>
            <w:vAlign w:val="center"/>
          </w:tcPr>
          <w:p w14:paraId="2A60E4D2"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二</w:t>
            </w:r>
            <w:r>
              <w:rPr>
                <w:rFonts w:asciiTheme="minorEastAsia" w:hAnsiTheme="minorEastAsia" w:cstheme="minorEastAsia" w:hint="eastAsia"/>
                <w:color w:val="000000" w:themeColor="text1"/>
                <w:szCs w:val="21"/>
              </w:rPr>
              <w:t>级</w:t>
            </w:r>
          </w:p>
        </w:tc>
        <w:tc>
          <w:tcPr>
            <w:tcW w:w="845" w:type="dxa"/>
            <w:vAlign w:val="center"/>
          </w:tcPr>
          <w:p w14:paraId="623708FB" w14:textId="77777777" w:rsidR="00360D06" w:rsidRDefault="00360D06">
            <w:pPr>
              <w:snapToGrid w:val="0"/>
              <w:jc w:val="center"/>
              <w:rPr>
                <w:rFonts w:asciiTheme="minorEastAsia" w:hAnsiTheme="minorEastAsia" w:cstheme="minorEastAsia"/>
                <w:color w:val="000000" w:themeColor="text1"/>
                <w:szCs w:val="21"/>
              </w:rPr>
            </w:pPr>
          </w:p>
        </w:tc>
      </w:tr>
    </w:tbl>
    <w:p w14:paraId="30E7F251" w14:textId="77777777" w:rsidR="00360D06" w:rsidRDefault="0071413F">
      <w:pPr>
        <w:pStyle w:val="afd"/>
        <w:ind w:firstLineChars="200" w:firstLine="560"/>
        <w:outlineLvl w:val="9"/>
        <w:rPr>
          <w:rFonts w:ascii="仿宋_GB2312" w:eastAsia="仿宋_GB2312" w:hAnsi="仿宋_GB2312" w:cs="仿宋_GB2312"/>
          <w:b w:val="0"/>
          <w:color w:val="000000" w:themeColor="text1"/>
          <w:sz w:val="28"/>
          <w:szCs w:val="28"/>
        </w:rPr>
      </w:pPr>
      <w:bookmarkStart w:id="12" w:name="_Toc32008"/>
      <w:bookmarkStart w:id="13" w:name="_Toc8164"/>
      <w:r>
        <w:rPr>
          <w:rFonts w:ascii="仿宋_GB2312" w:eastAsia="仿宋_GB2312" w:hAnsi="仿宋_GB2312" w:cs="仿宋_GB2312" w:hint="eastAsia"/>
          <w:b w:val="0"/>
          <w:color w:val="000000" w:themeColor="text1"/>
          <w:sz w:val="28"/>
          <w:szCs w:val="28"/>
        </w:rPr>
        <w:t>2.</w:t>
      </w:r>
      <w:r>
        <w:rPr>
          <w:rFonts w:ascii="仿宋_GB2312" w:eastAsia="仿宋_GB2312" w:hAnsi="仿宋_GB2312" w:cs="仿宋_GB2312" w:hint="eastAsia"/>
          <w:b w:val="0"/>
          <w:color w:val="000000" w:themeColor="text1"/>
          <w:sz w:val="28"/>
          <w:szCs w:val="28"/>
        </w:rPr>
        <w:t>本专业职业资格证书</w:t>
      </w:r>
      <w:bookmarkEnd w:id="12"/>
      <w:bookmarkEnd w:id="13"/>
    </w:p>
    <w:tbl>
      <w:tblPr>
        <w:tblW w:w="853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46"/>
        <w:gridCol w:w="1916"/>
        <w:gridCol w:w="3234"/>
        <w:gridCol w:w="1540"/>
        <w:gridCol w:w="995"/>
      </w:tblGrid>
      <w:tr w:rsidR="00360D06" w14:paraId="763567D2" w14:textId="77777777">
        <w:trPr>
          <w:jc w:val="center"/>
        </w:trPr>
        <w:tc>
          <w:tcPr>
            <w:tcW w:w="846" w:type="dxa"/>
            <w:tcBorders>
              <w:top w:val="single" w:sz="4" w:space="0" w:color="auto"/>
              <w:left w:val="single" w:sz="4" w:space="0" w:color="auto"/>
              <w:bottom w:val="single" w:sz="4" w:space="0" w:color="auto"/>
              <w:right w:val="single" w:sz="4" w:space="0" w:color="auto"/>
            </w:tcBorders>
            <w:vAlign w:val="center"/>
          </w:tcPr>
          <w:p w14:paraId="4D47E35E" w14:textId="77777777" w:rsidR="00360D06" w:rsidRDefault="0071413F">
            <w:pPr>
              <w:snapToGrid w:val="0"/>
              <w:ind w:leftChars="50" w:left="105"/>
              <w:rPr>
                <w:rFonts w:ascii="宋体" w:eastAsia="宋体" w:hAnsi="宋体" w:cs="宋体"/>
                <w:b/>
                <w:color w:val="000000" w:themeColor="text1"/>
                <w:szCs w:val="21"/>
              </w:rPr>
            </w:pPr>
            <w:r>
              <w:rPr>
                <w:rFonts w:ascii="宋体" w:eastAsia="宋体" w:hAnsi="宋体" w:cs="宋体" w:hint="eastAsia"/>
                <w:b/>
                <w:color w:val="000000" w:themeColor="text1"/>
                <w:szCs w:val="21"/>
              </w:rPr>
              <w:t>序号</w:t>
            </w:r>
          </w:p>
        </w:tc>
        <w:tc>
          <w:tcPr>
            <w:tcW w:w="1916" w:type="dxa"/>
            <w:tcBorders>
              <w:top w:val="single" w:sz="4" w:space="0" w:color="auto"/>
              <w:left w:val="single" w:sz="4" w:space="0" w:color="auto"/>
              <w:bottom w:val="single" w:sz="4" w:space="0" w:color="auto"/>
              <w:right w:val="single" w:sz="4" w:space="0" w:color="auto"/>
            </w:tcBorders>
            <w:vAlign w:val="center"/>
          </w:tcPr>
          <w:p w14:paraId="59EA7419"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考核项目</w:t>
            </w:r>
          </w:p>
        </w:tc>
        <w:tc>
          <w:tcPr>
            <w:tcW w:w="3234" w:type="dxa"/>
            <w:tcBorders>
              <w:top w:val="single" w:sz="4" w:space="0" w:color="auto"/>
              <w:left w:val="single" w:sz="4" w:space="0" w:color="auto"/>
              <w:bottom w:val="single" w:sz="4" w:space="0" w:color="auto"/>
              <w:right w:val="single" w:sz="4" w:space="0" w:color="auto"/>
            </w:tcBorders>
            <w:vAlign w:val="center"/>
          </w:tcPr>
          <w:p w14:paraId="1274D2F4"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考核发证部门</w:t>
            </w:r>
          </w:p>
        </w:tc>
        <w:tc>
          <w:tcPr>
            <w:tcW w:w="1540" w:type="dxa"/>
            <w:tcBorders>
              <w:top w:val="single" w:sz="4" w:space="0" w:color="auto"/>
              <w:left w:val="single" w:sz="4" w:space="0" w:color="auto"/>
              <w:bottom w:val="single" w:sz="4" w:space="0" w:color="auto"/>
              <w:right w:val="single" w:sz="4" w:space="0" w:color="auto"/>
            </w:tcBorders>
            <w:vAlign w:val="center"/>
          </w:tcPr>
          <w:p w14:paraId="26CD9563"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等级</w:t>
            </w:r>
          </w:p>
        </w:tc>
        <w:tc>
          <w:tcPr>
            <w:tcW w:w="995" w:type="dxa"/>
            <w:tcBorders>
              <w:top w:val="single" w:sz="4" w:space="0" w:color="auto"/>
              <w:left w:val="single" w:sz="4" w:space="0" w:color="auto"/>
              <w:bottom w:val="single" w:sz="4" w:space="0" w:color="auto"/>
              <w:right w:val="single" w:sz="4" w:space="0" w:color="auto"/>
            </w:tcBorders>
            <w:vAlign w:val="center"/>
          </w:tcPr>
          <w:p w14:paraId="37E8BA07" w14:textId="77777777" w:rsidR="00360D06" w:rsidRDefault="0071413F">
            <w:pPr>
              <w:snapToGrid w:val="0"/>
              <w:jc w:val="center"/>
              <w:rPr>
                <w:rFonts w:ascii="宋体" w:eastAsia="宋体" w:hAnsi="宋体" w:cs="宋体"/>
                <w:b/>
                <w:color w:val="000000" w:themeColor="text1"/>
                <w:szCs w:val="21"/>
              </w:rPr>
            </w:pPr>
            <w:r>
              <w:rPr>
                <w:rFonts w:ascii="宋体" w:eastAsia="宋体" w:hAnsi="宋体" w:cs="宋体" w:hint="eastAsia"/>
                <w:b/>
                <w:color w:val="000000" w:themeColor="text1"/>
                <w:szCs w:val="21"/>
              </w:rPr>
              <w:t>备注</w:t>
            </w:r>
          </w:p>
        </w:tc>
      </w:tr>
      <w:tr w:rsidR="00360D06" w14:paraId="14C8AF41" w14:textId="77777777">
        <w:trPr>
          <w:trHeight w:val="137"/>
          <w:jc w:val="center"/>
        </w:trPr>
        <w:tc>
          <w:tcPr>
            <w:tcW w:w="846" w:type="dxa"/>
            <w:tcBorders>
              <w:top w:val="single" w:sz="4" w:space="0" w:color="auto"/>
              <w:left w:val="single" w:sz="4" w:space="0" w:color="auto"/>
              <w:right w:val="single" w:sz="4" w:space="0" w:color="auto"/>
            </w:tcBorders>
            <w:vAlign w:val="center"/>
          </w:tcPr>
          <w:p w14:paraId="79DCD5D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1916" w:type="dxa"/>
            <w:tcBorders>
              <w:top w:val="single" w:sz="4" w:space="0" w:color="auto"/>
              <w:left w:val="single" w:sz="4" w:space="0" w:color="auto"/>
              <w:bottom w:val="single" w:sz="4" w:space="0" w:color="auto"/>
              <w:right w:val="single" w:sz="4" w:space="0" w:color="auto"/>
            </w:tcBorders>
            <w:vAlign w:val="bottom"/>
          </w:tcPr>
          <w:p w14:paraId="2805020F"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特种作业操作证（电工）</w:t>
            </w:r>
          </w:p>
        </w:tc>
        <w:tc>
          <w:tcPr>
            <w:tcW w:w="3234" w:type="dxa"/>
            <w:tcBorders>
              <w:top w:val="single" w:sz="4" w:space="0" w:color="auto"/>
              <w:left w:val="single" w:sz="4" w:space="0" w:color="auto"/>
              <w:bottom w:val="single" w:sz="4" w:space="0" w:color="auto"/>
              <w:right w:val="single" w:sz="4" w:space="0" w:color="auto"/>
            </w:tcBorders>
            <w:vAlign w:val="center"/>
          </w:tcPr>
          <w:p w14:paraId="632CC8A6"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中华人民共和国应急管理部</w:t>
            </w:r>
          </w:p>
        </w:tc>
        <w:tc>
          <w:tcPr>
            <w:tcW w:w="1540" w:type="dxa"/>
            <w:tcBorders>
              <w:top w:val="single" w:sz="4" w:space="0" w:color="auto"/>
              <w:left w:val="single" w:sz="4" w:space="0" w:color="auto"/>
              <w:bottom w:val="single" w:sz="4" w:space="0" w:color="auto"/>
              <w:right w:val="single" w:sz="4" w:space="0" w:color="auto"/>
            </w:tcBorders>
            <w:vAlign w:val="center"/>
          </w:tcPr>
          <w:p w14:paraId="481A61EB"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高压</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低压</w:t>
            </w:r>
          </w:p>
        </w:tc>
        <w:tc>
          <w:tcPr>
            <w:tcW w:w="995" w:type="dxa"/>
            <w:tcBorders>
              <w:top w:val="single" w:sz="4" w:space="0" w:color="auto"/>
              <w:left w:val="single" w:sz="4" w:space="0" w:color="auto"/>
              <w:bottom w:val="single" w:sz="4" w:space="0" w:color="auto"/>
              <w:right w:val="single" w:sz="4" w:space="0" w:color="auto"/>
            </w:tcBorders>
            <w:vAlign w:val="bottom"/>
          </w:tcPr>
          <w:p w14:paraId="372B5781" w14:textId="77777777" w:rsidR="00360D06" w:rsidRDefault="00360D06">
            <w:pPr>
              <w:snapToGrid w:val="0"/>
              <w:jc w:val="center"/>
              <w:rPr>
                <w:rFonts w:ascii="宋体" w:eastAsia="宋体" w:hAnsi="宋体" w:cs="宋体"/>
                <w:color w:val="000000" w:themeColor="text1"/>
                <w:szCs w:val="21"/>
              </w:rPr>
            </w:pPr>
          </w:p>
        </w:tc>
      </w:tr>
      <w:tr w:rsidR="00360D06" w14:paraId="5A38044D"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71F81DB6"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1916" w:type="dxa"/>
            <w:tcBorders>
              <w:top w:val="single" w:sz="4" w:space="0" w:color="auto"/>
              <w:left w:val="single" w:sz="4" w:space="0" w:color="auto"/>
              <w:bottom w:val="single" w:sz="4" w:space="0" w:color="auto"/>
              <w:right w:val="single" w:sz="4" w:space="0" w:color="auto"/>
            </w:tcBorders>
            <w:vAlign w:val="center"/>
          </w:tcPr>
          <w:p w14:paraId="5698CBCC"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电工</w:t>
            </w:r>
          </w:p>
        </w:tc>
        <w:tc>
          <w:tcPr>
            <w:tcW w:w="3234" w:type="dxa"/>
            <w:tcBorders>
              <w:top w:val="single" w:sz="4" w:space="0" w:color="auto"/>
              <w:left w:val="single" w:sz="4" w:space="0" w:color="auto"/>
              <w:bottom w:val="single" w:sz="4" w:space="0" w:color="auto"/>
              <w:right w:val="single" w:sz="4" w:space="0" w:color="auto"/>
            </w:tcBorders>
            <w:vAlign w:val="center"/>
          </w:tcPr>
          <w:p w14:paraId="3ECF348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2E1F6D66"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06B49EAD" w14:textId="77777777" w:rsidR="00360D06" w:rsidRDefault="00360D06">
            <w:pPr>
              <w:snapToGrid w:val="0"/>
              <w:jc w:val="center"/>
              <w:rPr>
                <w:rFonts w:ascii="宋体" w:eastAsia="宋体" w:hAnsi="宋体" w:cs="宋体"/>
                <w:color w:val="000000" w:themeColor="text1"/>
                <w:szCs w:val="21"/>
              </w:rPr>
            </w:pPr>
          </w:p>
        </w:tc>
      </w:tr>
      <w:tr w:rsidR="00360D06" w14:paraId="725DD22E"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3209D351"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3</w:t>
            </w:r>
          </w:p>
        </w:tc>
        <w:tc>
          <w:tcPr>
            <w:tcW w:w="1916" w:type="dxa"/>
            <w:tcBorders>
              <w:top w:val="single" w:sz="4" w:space="0" w:color="auto"/>
              <w:left w:val="single" w:sz="4" w:space="0" w:color="auto"/>
              <w:bottom w:val="single" w:sz="4" w:space="0" w:color="auto"/>
              <w:right w:val="single" w:sz="4" w:space="0" w:color="auto"/>
            </w:tcBorders>
            <w:vAlign w:val="center"/>
          </w:tcPr>
          <w:p w14:paraId="3DFC9FFF"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机修钳工</w:t>
            </w:r>
          </w:p>
        </w:tc>
        <w:tc>
          <w:tcPr>
            <w:tcW w:w="3234" w:type="dxa"/>
            <w:tcBorders>
              <w:top w:val="single" w:sz="4" w:space="0" w:color="auto"/>
              <w:left w:val="single" w:sz="4" w:space="0" w:color="auto"/>
              <w:bottom w:val="single" w:sz="4" w:space="0" w:color="auto"/>
              <w:right w:val="single" w:sz="4" w:space="0" w:color="auto"/>
            </w:tcBorders>
            <w:vAlign w:val="center"/>
          </w:tcPr>
          <w:p w14:paraId="1F92BDC0"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5B86267F"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447FB55F" w14:textId="77777777" w:rsidR="00360D06" w:rsidRDefault="00360D06">
            <w:pPr>
              <w:snapToGrid w:val="0"/>
              <w:jc w:val="center"/>
              <w:rPr>
                <w:rFonts w:ascii="宋体" w:eastAsia="宋体" w:hAnsi="宋体" w:cs="宋体"/>
                <w:color w:val="000000" w:themeColor="text1"/>
                <w:szCs w:val="21"/>
              </w:rPr>
            </w:pPr>
          </w:p>
        </w:tc>
      </w:tr>
      <w:tr w:rsidR="00360D06" w14:paraId="09C13CE6"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bottom"/>
          </w:tcPr>
          <w:p w14:paraId="1455124B"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1916" w:type="dxa"/>
            <w:tcBorders>
              <w:top w:val="single" w:sz="4" w:space="0" w:color="auto"/>
              <w:left w:val="single" w:sz="4" w:space="0" w:color="auto"/>
              <w:bottom w:val="single" w:sz="4" w:space="0" w:color="auto"/>
              <w:right w:val="single" w:sz="4" w:space="0" w:color="auto"/>
            </w:tcBorders>
            <w:vAlign w:val="center"/>
          </w:tcPr>
          <w:p w14:paraId="1EAB8A29"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仪器仪表检修工</w:t>
            </w:r>
          </w:p>
        </w:tc>
        <w:tc>
          <w:tcPr>
            <w:tcW w:w="3234" w:type="dxa"/>
            <w:tcBorders>
              <w:top w:val="single" w:sz="4" w:space="0" w:color="auto"/>
              <w:left w:val="single" w:sz="4" w:space="0" w:color="auto"/>
              <w:bottom w:val="single" w:sz="4" w:space="0" w:color="auto"/>
              <w:right w:val="single" w:sz="4" w:space="0" w:color="auto"/>
            </w:tcBorders>
            <w:vAlign w:val="center"/>
          </w:tcPr>
          <w:p w14:paraId="35E0023D"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6DC2B29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bottom"/>
          </w:tcPr>
          <w:p w14:paraId="614AB2FB" w14:textId="77777777" w:rsidR="00360D06" w:rsidRDefault="00360D06">
            <w:pPr>
              <w:snapToGrid w:val="0"/>
              <w:jc w:val="center"/>
              <w:rPr>
                <w:rFonts w:ascii="宋体" w:eastAsia="宋体" w:hAnsi="宋体" w:cs="宋体"/>
                <w:color w:val="000000" w:themeColor="text1"/>
                <w:szCs w:val="21"/>
              </w:rPr>
            </w:pPr>
          </w:p>
        </w:tc>
      </w:tr>
      <w:tr w:rsidR="00360D06" w14:paraId="54C95B4A" w14:textId="77777777">
        <w:trPr>
          <w:trHeight w:val="426"/>
          <w:jc w:val="center"/>
        </w:trPr>
        <w:tc>
          <w:tcPr>
            <w:tcW w:w="846" w:type="dxa"/>
            <w:tcBorders>
              <w:top w:val="single" w:sz="4" w:space="0" w:color="auto"/>
              <w:left w:val="single" w:sz="4" w:space="0" w:color="auto"/>
              <w:bottom w:val="single" w:sz="4" w:space="0" w:color="auto"/>
              <w:right w:val="single" w:sz="4" w:space="0" w:color="auto"/>
            </w:tcBorders>
            <w:vAlign w:val="center"/>
          </w:tcPr>
          <w:p w14:paraId="554A04BE"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5</w:t>
            </w:r>
          </w:p>
        </w:tc>
        <w:tc>
          <w:tcPr>
            <w:tcW w:w="1916" w:type="dxa"/>
            <w:tcBorders>
              <w:top w:val="single" w:sz="4" w:space="0" w:color="auto"/>
              <w:left w:val="single" w:sz="4" w:space="0" w:color="auto"/>
              <w:bottom w:val="single" w:sz="4" w:space="0" w:color="auto"/>
              <w:right w:val="single" w:sz="4" w:space="0" w:color="auto"/>
            </w:tcBorders>
            <w:vAlign w:val="center"/>
          </w:tcPr>
          <w:p w14:paraId="13A4C7E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电梯维修工</w:t>
            </w:r>
          </w:p>
        </w:tc>
        <w:tc>
          <w:tcPr>
            <w:tcW w:w="3234" w:type="dxa"/>
            <w:tcBorders>
              <w:top w:val="single" w:sz="4" w:space="0" w:color="auto"/>
              <w:left w:val="single" w:sz="4" w:space="0" w:color="auto"/>
              <w:bottom w:val="single" w:sz="4" w:space="0" w:color="auto"/>
              <w:right w:val="single" w:sz="4" w:space="0" w:color="auto"/>
            </w:tcBorders>
            <w:vAlign w:val="center"/>
          </w:tcPr>
          <w:p w14:paraId="33961C26"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人力资源和社会保障局</w:t>
            </w:r>
          </w:p>
        </w:tc>
        <w:tc>
          <w:tcPr>
            <w:tcW w:w="1540" w:type="dxa"/>
            <w:tcBorders>
              <w:top w:val="single" w:sz="4" w:space="0" w:color="auto"/>
              <w:left w:val="single" w:sz="4" w:space="0" w:color="auto"/>
              <w:bottom w:val="single" w:sz="4" w:space="0" w:color="auto"/>
              <w:right w:val="single" w:sz="4" w:space="0" w:color="auto"/>
            </w:tcBorders>
            <w:vAlign w:val="center"/>
          </w:tcPr>
          <w:p w14:paraId="20C2A3DD"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四级</w:t>
            </w:r>
          </w:p>
        </w:tc>
        <w:tc>
          <w:tcPr>
            <w:tcW w:w="995" w:type="dxa"/>
            <w:tcBorders>
              <w:top w:val="single" w:sz="4" w:space="0" w:color="auto"/>
              <w:left w:val="single" w:sz="4" w:space="0" w:color="auto"/>
              <w:bottom w:val="single" w:sz="4" w:space="0" w:color="auto"/>
              <w:right w:val="single" w:sz="4" w:space="0" w:color="auto"/>
            </w:tcBorders>
            <w:vAlign w:val="center"/>
          </w:tcPr>
          <w:p w14:paraId="661528C1" w14:textId="77777777" w:rsidR="00360D06" w:rsidRDefault="00360D06">
            <w:pPr>
              <w:snapToGrid w:val="0"/>
              <w:jc w:val="center"/>
              <w:rPr>
                <w:rFonts w:ascii="宋体" w:eastAsia="宋体" w:hAnsi="宋体" w:cs="宋体"/>
                <w:color w:val="000000" w:themeColor="text1"/>
                <w:szCs w:val="21"/>
              </w:rPr>
            </w:pPr>
          </w:p>
        </w:tc>
      </w:tr>
    </w:tbl>
    <w:p w14:paraId="4BC0044B" w14:textId="77777777" w:rsidR="00360D06" w:rsidRDefault="0071413F">
      <w:pPr>
        <w:snapToGrid w:val="0"/>
        <w:spacing w:line="360" w:lineRule="auto"/>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（说明：学生毕业应至少获得一种通用证书和</w:t>
      </w:r>
      <w:r>
        <w:rPr>
          <w:rFonts w:ascii="仿宋_GB2312" w:eastAsia="仿宋_GB2312" w:hAnsi="仿宋_GB2312" w:cs="仿宋_GB2312" w:hint="eastAsia"/>
          <w:color w:val="000000" w:themeColor="text1"/>
          <w:sz w:val="24"/>
          <w:szCs w:val="24"/>
        </w:rPr>
        <w:t>一种</w:t>
      </w:r>
      <w:r>
        <w:rPr>
          <w:rFonts w:ascii="仿宋_GB2312" w:eastAsia="仿宋_GB2312" w:hAnsi="仿宋_GB2312" w:cs="仿宋_GB2312" w:hint="eastAsia"/>
          <w:color w:val="000000" w:themeColor="text1"/>
          <w:sz w:val="24"/>
          <w:szCs w:val="24"/>
        </w:rPr>
        <w:t>专业职业资格证书。）</w:t>
      </w:r>
    </w:p>
    <w:p w14:paraId="207185FE" w14:textId="77777777" w:rsidR="00360D06" w:rsidRDefault="0071413F">
      <w:pPr>
        <w:wordWrap w:val="0"/>
        <w:spacing w:line="560" w:lineRule="exact"/>
        <w:ind w:firstLineChars="200" w:firstLine="560"/>
        <w:jc w:val="left"/>
        <w:outlineLvl w:val="1"/>
        <w:rPr>
          <w:rFonts w:ascii="楷体_GB2312" w:eastAsia="楷体_GB2312" w:hAnsi="楷体_GB2312" w:cs="楷体_GB2312"/>
          <w:color w:val="000000" w:themeColor="text1"/>
          <w:sz w:val="28"/>
          <w:szCs w:val="28"/>
        </w:rPr>
      </w:pPr>
      <w:bookmarkStart w:id="14" w:name="_Toc24781"/>
      <w:r>
        <w:rPr>
          <w:rFonts w:ascii="楷体_GB2312" w:eastAsia="楷体_GB2312" w:hAnsi="楷体_GB2312" w:cs="楷体_GB2312" w:hint="eastAsia"/>
          <w:color w:val="000000" w:themeColor="text1"/>
          <w:sz w:val="28"/>
          <w:szCs w:val="28"/>
        </w:rPr>
        <w:t>（</w:t>
      </w:r>
      <w:r>
        <w:rPr>
          <w:rFonts w:ascii="楷体_GB2312" w:eastAsia="楷体_GB2312" w:hAnsi="楷体_GB2312" w:cs="楷体_GB2312" w:hint="eastAsia"/>
          <w:color w:val="000000" w:themeColor="text1"/>
          <w:sz w:val="28"/>
          <w:szCs w:val="28"/>
        </w:rPr>
        <w:t>三</w:t>
      </w:r>
      <w:r>
        <w:rPr>
          <w:rFonts w:ascii="楷体_GB2312" w:eastAsia="楷体_GB2312" w:hAnsi="楷体_GB2312" w:cs="楷体_GB2312" w:hint="eastAsia"/>
          <w:color w:val="000000" w:themeColor="text1"/>
          <w:sz w:val="28"/>
          <w:szCs w:val="28"/>
        </w:rPr>
        <w:t>）职业</w:t>
      </w:r>
      <w:r>
        <w:rPr>
          <w:rFonts w:ascii="楷体_GB2312" w:eastAsia="楷体_GB2312" w:hAnsi="楷体_GB2312" w:cs="楷体_GB2312" w:hint="eastAsia"/>
          <w:color w:val="000000" w:themeColor="text1"/>
          <w:sz w:val="28"/>
          <w:szCs w:val="28"/>
        </w:rPr>
        <w:t>生涯发展路径</w:t>
      </w:r>
      <w:bookmarkEnd w:id="14"/>
    </w:p>
    <w:p w14:paraId="3E2E2575" w14:textId="77777777" w:rsidR="00360D06" w:rsidRDefault="0071413F">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mc:AlternateContent>
          <mc:Choice Requires="wps">
            <w:drawing>
              <wp:anchor distT="0" distB="0" distL="114300" distR="114300" simplePos="0" relativeHeight="251663360" behindDoc="0" locked="0" layoutInCell="1" allowOverlap="1" wp14:anchorId="4D8D6DDA" wp14:editId="45BC2E38">
                <wp:simplePos x="0" y="0"/>
                <wp:positionH relativeFrom="column">
                  <wp:posOffset>4375785</wp:posOffset>
                </wp:positionH>
                <wp:positionV relativeFrom="paragraph">
                  <wp:posOffset>161290</wp:posOffset>
                </wp:positionV>
                <wp:extent cx="1282065" cy="1224915"/>
                <wp:effectExtent l="6350" t="6350" r="6985" b="6985"/>
                <wp:wrapNone/>
                <wp:docPr id="16" name="矩形 16"/>
                <wp:cNvGraphicFramePr/>
                <a:graphic xmlns:a="http://schemas.openxmlformats.org/drawingml/2006/main">
                  <a:graphicData uri="http://schemas.microsoft.com/office/word/2010/wordprocessingShape">
                    <wps:wsp>
                      <wps:cNvSpPr/>
                      <wps:spPr>
                        <a:xfrm>
                          <a:off x="0" y="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7BBE089A" w14:textId="77777777" w:rsidR="00360D06" w:rsidRDefault="0071413F">
                            <w:pPr>
                              <w:spacing w:line="360" w:lineRule="exact"/>
                              <w:jc w:val="center"/>
                              <w:rPr>
                                <w:color w:val="000000" w:themeColor="text1"/>
                                <w:sz w:val="24"/>
                                <w:szCs w:val="24"/>
                              </w:rPr>
                            </w:pPr>
                            <w:r>
                              <w:rPr>
                                <w:rFonts w:hint="eastAsia"/>
                                <w:color w:val="000000" w:themeColor="text1"/>
                                <w:sz w:val="24"/>
                                <w:szCs w:val="24"/>
                              </w:rPr>
                              <w:t>发展岗位</w:t>
                            </w:r>
                          </w:p>
                          <w:p w14:paraId="445CE79E" w14:textId="77777777" w:rsidR="00360D06" w:rsidRDefault="0071413F">
                            <w:pPr>
                              <w:spacing w:line="360" w:lineRule="exact"/>
                              <w:jc w:val="center"/>
                              <w:rPr>
                                <w:color w:val="000000" w:themeColor="text1"/>
                                <w:sz w:val="24"/>
                                <w:szCs w:val="24"/>
                              </w:rPr>
                            </w:pPr>
                            <w:r>
                              <w:rPr>
                                <w:rFonts w:hint="eastAsia"/>
                                <w:color w:val="000000" w:themeColor="text1"/>
                                <w:sz w:val="24"/>
                                <w:szCs w:val="24"/>
                              </w:rPr>
                              <w:t>（工程师）</w:t>
                            </w:r>
                          </w:p>
                          <w:p w14:paraId="3B2E72FD" w14:textId="77777777" w:rsidR="00360D06" w:rsidRDefault="0071413F">
                            <w:pPr>
                              <w:spacing w:line="360" w:lineRule="exact"/>
                              <w:jc w:val="center"/>
                              <w:rPr>
                                <w:color w:val="002060"/>
                                <w:sz w:val="24"/>
                                <w:szCs w:val="24"/>
                              </w:rPr>
                            </w:pPr>
                            <w:r>
                              <w:rPr>
                                <w:rFonts w:hint="eastAsia"/>
                                <w:color w:val="000000" w:themeColor="text1"/>
                                <w:sz w:val="24"/>
                                <w:szCs w:val="24"/>
                              </w:rPr>
                              <w:t>（管理者）</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4D8D6DDA" id="矩形 16" o:spid="_x0000_s1026" style="position:absolute;left:0;text-align:left;margin-left:344.55pt;margin-top:12.7pt;width:100.95pt;height:96.45pt;z-index:251663360;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" filled="f" strokecolor="black [3213]" strokeweight="1pt">
                <v:textbox>
                  <w:txbxContent>
                    <w:p w14:paraId="7BBE089A" w14:textId="77777777" w:rsidR="00360D06" w:rsidRDefault="0071413F">
                      <w:pPr>
                        <w:spacing w:line="360" w:lineRule="exact"/>
                        <w:jc w:val="center"/>
                        <w:rPr>
                          <w:color w:val="000000" w:themeColor="text1"/>
                          <w:sz w:val="24"/>
                          <w:szCs w:val="24"/>
                        </w:rPr>
                      </w:pPr>
                      <w:r>
                        <w:rPr>
                          <w:rFonts w:hint="eastAsia"/>
                          <w:color w:val="000000" w:themeColor="text1"/>
                          <w:sz w:val="24"/>
                          <w:szCs w:val="24"/>
                        </w:rPr>
                        <w:t>发展岗位</w:t>
                      </w:r>
                    </w:p>
                    <w:p w14:paraId="445CE79E" w14:textId="77777777" w:rsidR="00360D06" w:rsidRDefault="0071413F">
                      <w:pPr>
                        <w:spacing w:line="360" w:lineRule="exact"/>
                        <w:jc w:val="center"/>
                        <w:rPr>
                          <w:color w:val="000000" w:themeColor="text1"/>
                          <w:sz w:val="24"/>
                          <w:szCs w:val="24"/>
                        </w:rPr>
                      </w:pPr>
                      <w:r>
                        <w:rPr>
                          <w:rFonts w:hint="eastAsia"/>
                          <w:color w:val="000000" w:themeColor="text1"/>
                          <w:sz w:val="24"/>
                          <w:szCs w:val="24"/>
                        </w:rPr>
                        <w:t>（工程师）</w:t>
                      </w:r>
                    </w:p>
                    <w:p w14:paraId="3B2E72FD" w14:textId="77777777" w:rsidR="00360D06" w:rsidRDefault="0071413F">
                      <w:pPr>
                        <w:spacing w:line="360" w:lineRule="exact"/>
                        <w:jc w:val="center"/>
                        <w:rPr>
                          <w:color w:val="002060"/>
                          <w:sz w:val="24"/>
                          <w:szCs w:val="24"/>
                        </w:rPr>
                      </w:pPr>
                      <w:r>
                        <w:rPr>
                          <w:rFonts w:hint="eastAsia"/>
                          <w:color w:val="000000" w:themeColor="text1"/>
                          <w:sz w:val="24"/>
                          <w:szCs w:val="24"/>
                        </w:rPr>
                        <w:t>（管理者）</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61312" behindDoc="0" locked="0" layoutInCell="1" allowOverlap="1" wp14:anchorId="5F45F501" wp14:editId="19D51F53">
                <wp:simplePos x="0" y="0"/>
                <wp:positionH relativeFrom="column">
                  <wp:posOffset>2360295</wp:posOffset>
                </wp:positionH>
                <wp:positionV relativeFrom="paragraph">
                  <wp:posOffset>161290</wp:posOffset>
                </wp:positionV>
                <wp:extent cx="1282065" cy="1215390"/>
                <wp:effectExtent l="6350" t="6350" r="6985" b="16510"/>
                <wp:wrapNone/>
                <wp:docPr id="15" name="矩形 15"/>
                <wp:cNvGraphicFramePr/>
                <a:graphic xmlns:a="http://schemas.openxmlformats.org/drawingml/2006/main">
                  <a:graphicData uri="http://schemas.microsoft.com/office/word/2010/wordprocessingShape">
                    <wps:wsp>
                      <wps:cNvSpPr/>
                      <wps:spPr>
                        <a:xfrm>
                          <a:off x="0" y="0"/>
                          <a:ext cx="1282065" cy="1215390"/>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52E66AAD" w14:textId="77777777" w:rsidR="00360D06" w:rsidRDefault="0071413F">
                            <w:pPr>
                              <w:spacing w:line="360" w:lineRule="exact"/>
                              <w:jc w:val="center"/>
                              <w:rPr>
                                <w:color w:val="000000" w:themeColor="text1"/>
                                <w:sz w:val="24"/>
                                <w:szCs w:val="24"/>
                              </w:rPr>
                            </w:pPr>
                            <w:r>
                              <w:rPr>
                                <w:rFonts w:hint="eastAsia"/>
                                <w:color w:val="000000" w:themeColor="text1"/>
                                <w:sz w:val="24"/>
                                <w:szCs w:val="24"/>
                              </w:rPr>
                              <w:t>目标岗位</w:t>
                            </w:r>
                          </w:p>
                          <w:p w14:paraId="6C9740E4" w14:textId="77777777" w:rsidR="00360D06" w:rsidRDefault="0071413F">
                            <w:pPr>
                              <w:spacing w:line="360" w:lineRule="exact"/>
                              <w:jc w:val="center"/>
                              <w:rPr>
                                <w:color w:val="000000" w:themeColor="text1"/>
                                <w:sz w:val="24"/>
                                <w:szCs w:val="24"/>
                              </w:rPr>
                            </w:pPr>
                            <w:r>
                              <w:rPr>
                                <w:rFonts w:hint="eastAsia"/>
                                <w:color w:val="000000" w:themeColor="text1"/>
                                <w:sz w:val="24"/>
                                <w:szCs w:val="24"/>
                              </w:rPr>
                              <w:t>（技术员）</w:t>
                            </w:r>
                          </w:p>
                          <w:p w14:paraId="01A16710" w14:textId="77777777" w:rsidR="00360D06" w:rsidRDefault="0071413F">
                            <w:pPr>
                              <w:spacing w:line="360" w:lineRule="exact"/>
                              <w:jc w:val="center"/>
                              <w:rPr>
                                <w:color w:val="000000" w:themeColor="text1"/>
                                <w:sz w:val="24"/>
                                <w:szCs w:val="24"/>
                              </w:rPr>
                            </w:pPr>
                            <w:r>
                              <w:rPr>
                                <w:rFonts w:hint="eastAsia"/>
                                <w:color w:val="000000" w:themeColor="text1"/>
                                <w:sz w:val="24"/>
                                <w:szCs w:val="24"/>
                              </w:rPr>
                              <w:t>（维修员）</w:t>
                            </w:r>
                          </w:p>
                          <w:p w14:paraId="27FB8A96" w14:textId="77777777" w:rsidR="00360D06" w:rsidRDefault="0071413F">
                            <w:pPr>
                              <w:spacing w:line="360" w:lineRule="exact"/>
                              <w:jc w:val="center"/>
                              <w:rPr>
                                <w:color w:val="002060"/>
                                <w:sz w:val="24"/>
                                <w:szCs w:val="24"/>
                              </w:rPr>
                            </w:pPr>
                            <w:r>
                              <w:rPr>
                                <w:rFonts w:hint="eastAsia"/>
                                <w:color w:val="000000" w:themeColor="text1"/>
                                <w:sz w:val="24"/>
                                <w:szCs w:val="24"/>
                              </w:rPr>
                              <w:t>（管理员）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5F45F501" id="矩形 15" o:spid="_x0000_s1027" style="position:absolute;left:0;text-align:left;margin-left:185.85pt;margin-top:12.7pt;width:100.95pt;height:95.7pt;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" filled="f" strokecolor="black [3213]" strokeweight="1pt">
                <v:textbox>
                  <w:txbxContent>
                    <w:p w14:paraId="52E66AAD" w14:textId="77777777" w:rsidR="00360D06" w:rsidRDefault="0071413F">
                      <w:pPr>
                        <w:spacing w:line="360" w:lineRule="exact"/>
                        <w:jc w:val="center"/>
                        <w:rPr>
                          <w:color w:val="000000" w:themeColor="text1"/>
                          <w:sz w:val="24"/>
                          <w:szCs w:val="24"/>
                        </w:rPr>
                      </w:pPr>
                      <w:r>
                        <w:rPr>
                          <w:rFonts w:hint="eastAsia"/>
                          <w:color w:val="000000" w:themeColor="text1"/>
                          <w:sz w:val="24"/>
                          <w:szCs w:val="24"/>
                        </w:rPr>
                        <w:t>目标岗位</w:t>
                      </w:r>
                    </w:p>
                    <w:p w14:paraId="6C9740E4" w14:textId="77777777" w:rsidR="00360D06" w:rsidRDefault="0071413F">
                      <w:pPr>
                        <w:spacing w:line="360" w:lineRule="exact"/>
                        <w:jc w:val="center"/>
                        <w:rPr>
                          <w:color w:val="000000" w:themeColor="text1"/>
                          <w:sz w:val="24"/>
                          <w:szCs w:val="24"/>
                        </w:rPr>
                      </w:pPr>
                      <w:r>
                        <w:rPr>
                          <w:rFonts w:hint="eastAsia"/>
                          <w:color w:val="000000" w:themeColor="text1"/>
                          <w:sz w:val="24"/>
                          <w:szCs w:val="24"/>
                        </w:rPr>
                        <w:t>（技术员）</w:t>
                      </w:r>
                    </w:p>
                    <w:p w14:paraId="01A16710" w14:textId="77777777" w:rsidR="00360D06" w:rsidRDefault="0071413F">
                      <w:pPr>
                        <w:spacing w:line="360" w:lineRule="exact"/>
                        <w:jc w:val="center"/>
                        <w:rPr>
                          <w:color w:val="000000" w:themeColor="text1"/>
                          <w:sz w:val="24"/>
                          <w:szCs w:val="24"/>
                        </w:rPr>
                      </w:pPr>
                      <w:r>
                        <w:rPr>
                          <w:rFonts w:hint="eastAsia"/>
                          <w:color w:val="000000" w:themeColor="text1"/>
                          <w:sz w:val="24"/>
                          <w:szCs w:val="24"/>
                        </w:rPr>
                        <w:t>（维修员）</w:t>
                      </w:r>
                    </w:p>
                    <w:p w14:paraId="27FB8A96" w14:textId="77777777" w:rsidR="00360D06" w:rsidRDefault="0071413F">
                      <w:pPr>
                        <w:spacing w:line="360" w:lineRule="exact"/>
                        <w:jc w:val="center"/>
                        <w:rPr>
                          <w:color w:val="002060"/>
                          <w:sz w:val="24"/>
                          <w:szCs w:val="24"/>
                        </w:rPr>
                      </w:pPr>
                      <w:r>
                        <w:rPr>
                          <w:rFonts w:hint="eastAsia"/>
                          <w:color w:val="000000" w:themeColor="text1"/>
                          <w:sz w:val="24"/>
                          <w:szCs w:val="24"/>
                        </w:rPr>
                        <w:t>（管理员）</w:t>
                      </w:r>
                    </w:p>
                  </w:txbxContent>
                </v:textbox>
              </v:rect>
            </w:pict>
          </mc:Fallback>
        </mc:AlternateContent>
      </w:r>
      <w:r>
        <w:rPr>
          <w:noProof/>
          <w:color w:val="000000" w:themeColor="text1"/>
          <w:sz w:val="28"/>
          <w:szCs w:val="28"/>
        </w:rPr>
        <mc:AlternateContent>
          <mc:Choice Requires="wps">
            <w:drawing>
              <wp:anchor distT="0" distB="0" distL="114300" distR="114300" simplePos="0" relativeHeight="251660288" behindDoc="0" locked="0" layoutInCell="1" allowOverlap="1" wp14:anchorId="201F8593" wp14:editId="74542ABF">
                <wp:simplePos x="0" y="0"/>
                <wp:positionH relativeFrom="column">
                  <wp:posOffset>342900</wp:posOffset>
                </wp:positionH>
                <wp:positionV relativeFrom="paragraph">
                  <wp:posOffset>161290</wp:posOffset>
                </wp:positionV>
                <wp:extent cx="1282065" cy="1224915"/>
                <wp:effectExtent l="6350" t="6350" r="6985" b="6985"/>
                <wp:wrapNone/>
                <wp:docPr id="14" name="矩形 14"/>
                <wp:cNvGraphicFramePr/>
                <a:graphic xmlns:a="http://schemas.openxmlformats.org/drawingml/2006/main">
                  <a:graphicData uri="http://schemas.microsoft.com/office/word/2010/wordprocessingShape">
                    <wps:wsp>
                      <wps:cNvSpPr/>
                      <wps:spPr>
                        <a:xfrm>
                          <a:off x="1350645" y="8016240"/>
                          <a:ext cx="1282065" cy="1224915"/>
                        </a:xfrm>
                        <a:prstGeom prst="rect">
                          <a:avLst/>
                        </a:prstGeom>
                        <a:noFill/>
                        <a:ln w="12700" cmpd="sng">
                          <a:solidFill>
                            <a:schemeClr val="tx1"/>
                          </a:solidFill>
                          <a:prstDash val="solid"/>
                        </a:ln>
                      </wps:spPr>
                      <wps:style>
                        <a:lnRef idx="2">
                          <a:schemeClr val="accent1">
                            <a:shade val="50000"/>
                          </a:schemeClr>
                        </a:lnRef>
                        <a:fillRef idx="1">
                          <a:schemeClr val="accent1"/>
                        </a:fillRef>
                        <a:effectRef idx="0">
                          <a:schemeClr val="accent1"/>
                        </a:effectRef>
                        <a:fontRef idx="minor">
                          <a:schemeClr val="lt1"/>
                        </a:fontRef>
                      </wps:style>
                      <wps:txbx>
                        <w:txbxContent>
                          <w:p w14:paraId="3F4AD74B" w14:textId="77777777" w:rsidR="00360D06" w:rsidRDefault="0071413F">
                            <w:pPr>
                              <w:spacing w:line="360" w:lineRule="exact"/>
                              <w:jc w:val="center"/>
                              <w:rPr>
                                <w:color w:val="000000" w:themeColor="text1"/>
                                <w:sz w:val="24"/>
                                <w:szCs w:val="24"/>
                              </w:rPr>
                            </w:pPr>
                            <w:r>
                              <w:rPr>
                                <w:rFonts w:hint="eastAsia"/>
                                <w:color w:val="000000" w:themeColor="text1"/>
                                <w:sz w:val="24"/>
                                <w:szCs w:val="24"/>
                              </w:rPr>
                              <w:t>初始岗位</w:t>
                            </w:r>
                          </w:p>
                          <w:p w14:paraId="35322E57" w14:textId="77777777" w:rsidR="00360D06" w:rsidRDefault="0071413F">
                            <w:pPr>
                              <w:spacing w:line="360" w:lineRule="exact"/>
                              <w:jc w:val="center"/>
                              <w:rPr>
                                <w:color w:val="000000" w:themeColor="text1"/>
                                <w:sz w:val="24"/>
                                <w:szCs w:val="24"/>
                              </w:rPr>
                            </w:pPr>
                            <w:r>
                              <w:rPr>
                                <w:rFonts w:hint="eastAsia"/>
                                <w:color w:val="000000" w:themeColor="text1"/>
                                <w:sz w:val="24"/>
                                <w:szCs w:val="24"/>
                              </w:rPr>
                              <w:t>（操作员）</w:t>
                            </w:r>
                          </w:p>
                          <w:p w14:paraId="61288E21" w14:textId="77777777" w:rsidR="00360D06" w:rsidRDefault="0071413F">
                            <w:pPr>
                              <w:spacing w:line="360" w:lineRule="exact"/>
                              <w:jc w:val="center"/>
                              <w:rPr>
                                <w:color w:val="000000" w:themeColor="text1"/>
                                <w:sz w:val="24"/>
                                <w:szCs w:val="24"/>
                              </w:rPr>
                            </w:pPr>
                            <w:r>
                              <w:rPr>
                                <w:rFonts w:hint="eastAsia"/>
                                <w:color w:val="000000" w:themeColor="text1"/>
                                <w:sz w:val="24"/>
                                <w:szCs w:val="24"/>
                              </w:rPr>
                              <w:t>（调试员）</w:t>
                            </w:r>
                          </w:p>
                        </w:txbxContent>
                      </wps:txbx>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w:pict>
              <v:rect w14:anchorId="201F8593" id="矩形 14" o:spid="_x0000_s1028" style="position:absolute;left:0;text-align:left;margin-left:27pt;margin-top:12.7pt;width:100.95pt;height:96.45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" filled="f" strokecolor="black [3213]" strokeweight="1pt">
                <v:textbox>
                  <w:txbxContent>
                    <w:p w14:paraId="3F4AD74B" w14:textId="77777777" w:rsidR="00360D06" w:rsidRDefault="0071413F">
                      <w:pPr>
                        <w:spacing w:line="360" w:lineRule="exact"/>
                        <w:jc w:val="center"/>
                        <w:rPr>
                          <w:color w:val="000000" w:themeColor="text1"/>
                          <w:sz w:val="24"/>
                          <w:szCs w:val="24"/>
                        </w:rPr>
                      </w:pPr>
                      <w:r>
                        <w:rPr>
                          <w:rFonts w:hint="eastAsia"/>
                          <w:color w:val="000000" w:themeColor="text1"/>
                          <w:sz w:val="24"/>
                          <w:szCs w:val="24"/>
                        </w:rPr>
                        <w:t>初始岗位</w:t>
                      </w:r>
                    </w:p>
                    <w:p w14:paraId="35322E57" w14:textId="77777777" w:rsidR="00360D06" w:rsidRDefault="0071413F">
                      <w:pPr>
                        <w:spacing w:line="360" w:lineRule="exact"/>
                        <w:jc w:val="center"/>
                        <w:rPr>
                          <w:color w:val="000000" w:themeColor="text1"/>
                          <w:sz w:val="24"/>
                          <w:szCs w:val="24"/>
                        </w:rPr>
                      </w:pPr>
                      <w:r>
                        <w:rPr>
                          <w:rFonts w:hint="eastAsia"/>
                          <w:color w:val="000000" w:themeColor="text1"/>
                          <w:sz w:val="24"/>
                          <w:szCs w:val="24"/>
                        </w:rPr>
                        <w:t>（操作员）</w:t>
                      </w:r>
                    </w:p>
                    <w:p w14:paraId="61288E21" w14:textId="77777777" w:rsidR="00360D06" w:rsidRDefault="0071413F">
                      <w:pPr>
                        <w:spacing w:line="360" w:lineRule="exact"/>
                        <w:jc w:val="center"/>
                        <w:rPr>
                          <w:color w:val="000000" w:themeColor="text1"/>
                          <w:sz w:val="24"/>
                          <w:szCs w:val="24"/>
                        </w:rPr>
                      </w:pPr>
                      <w:r>
                        <w:rPr>
                          <w:rFonts w:hint="eastAsia"/>
                          <w:color w:val="000000" w:themeColor="text1"/>
                          <w:sz w:val="24"/>
                          <w:szCs w:val="24"/>
                        </w:rPr>
                        <w:t>（调试员）</w:t>
                      </w:r>
                    </w:p>
                  </w:txbxContent>
                </v:textbox>
              </v:rect>
            </w:pict>
          </mc:Fallback>
        </mc:AlternateContent>
      </w:r>
    </w:p>
    <w:p w14:paraId="0B5FDE96" w14:textId="77777777" w:rsidR="00360D06" w:rsidRDefault="0071413F">
      <w:pPr>
        <w:wordWrap w:val="0"/>
        <w:spacing w:line="560" w:lineRule="exact"/>
        <w:ind w:firstLineChars="200" w:firstLine="560"/>
        <w:jc w:val="left"/>
        <w:outlineLvl w:val="0"/>
        <w:rPr>
          <w:rFonts w:ascii="黑体" w:eastAsia="黑体" w:hAnsi="黑体" w:cs="黑体"/>
          <w:bCs/>
          <w:color w:val="000000" w:themeColor="text1"/>
          <w:sz w:val="28"/>
          <w:szCs w:val="28"/>
        </w:rPr>
      </w:pPr>
      <w:r>
        <w:rPr>
          <w:noProof/>
          <w:color w:val="000000" w:themeColor="text1"/>
          <w:sz w:val="28"/>
          <w:szCs w:val="28"/>
        </w:rPr>
        <mc:AlternateContent>
          <mc:Choice Requires="wps">
            <w:drawing>
              <wp:anchor distT="0" distB="0" distL="114300" distR="114300" simplePos="0" relativeHeight="251666432" behindDoc="0" locked="0" layoutInCell="1" allowOverlap="1" wp14:anchorId="5BF8D320" wp14:editId="73C868A2">
                <wp:simplePos x="0" y="0"/>
                <wp:positionH relativeFrom="column">
                  <wp:posOffset>3651885</wp:posOffset>
                </wp:positionH>
                <wp:positionV relativeFrom="paragraph">
                  <wp:posOffset>314325</wp:posOffset>
                </wp:positionV>
                <wp:extent cx="700405" cy="194945"/>
                <wp:effectExtent l="4445" t="4445" r="19050" b="10160"/>
                <wp:wrapNone/>
                <wp:docPr id="19" name="燕尾形 19"/>
                <wp:cNvGraphicFramePr/>
                <a:graphic xmlns:a="http://schemas.openxmlformats.org/drawingml/2006/main">
                  <a:graphicData uri="http://schemas.microsoft.com/office/word/2010/wordprocessingShape">
                    <wps:wsp>
                      <wps:cNvSpPr/>
                      <wps:spPr>
                        <a:xfrm>
                          <a:off x="0" y="0"/>
                          <a:ext cx="700405" cy="194945"/>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55" type="#_x0000_t55" style="position:absolute;left:0pt;margin-left:287.55pt;margin-top:24.75pt;height:15.35pt;width:55.15pt;z-index:251666432;v-text-anchor:middle;mso-width-relative:page;mso-height-relative:page;" filled="f" stroked="t" coordsize="21600,21600" o:gfxdata="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" adj="18595">
                <v:fill on="f" focussize="0,0"/>
                <v:stroke color="#000000 [3213]" joinstyle="round"/>
                <v:imagedata o:title=""/>
                <o:lock v:ext="edit" aspectratio="f"/>
              </v:shape>
            </w:pict>
          </mc:Fallback>
        </mc:AlternateContent>
      </w:r>
      <w:r>
        <w:rPr>
          <w:noProof/>
          <w:color w:val="000000" w:themeColor="text1"/>
          <w:sz w:val="28"/>
          <w:szCs w:val="28"/>
        </w:rPr>
        <mc:AlternateContent>
          <mc:Choice Requires="wps">
            <w:drawing>
              <wp:anchor distT="0" distB="0" distL="114300" distR="114300" simplePos="0" relativeHeight="251664384" behindDoc="0" locked="0" layoutInCell="1" allowOverlap="1" wp14:anchorId="6A631246" wp14:editId="75C0F858">
                <wp:simplePos x="0" y="0"/>
                <wp:positionH relativeFrom="column">
                  <wp:posOffset>1642745</wp:posOffset>
                </wp:positionH>
                <wp:positionV relativeFrom="paragraph">
                  <wp:posOffset>314325</wp:posOffset>
                </wp:positionV>
                <wp:extent cx="700405" cy="222250"/>
                <wp:effectExtent l="4445" t="5080" r="19050" b="20320"/>
                <wp:wrapNone/>
                <wp:docPr id="18" name="燕尾形 18"/>
                <wp:cNvGraphicFramePr/>
                <a:graphic xmlns:a="http://schemas.openxmlformats.org/drawingml/2006/main">
                  <a:graphicData uri="http://schemas.microsoft.com/office/word/2010/wordprocessingShape">
                    <wps:wsp>
                      <wps:cNvSpPr/>
                      <wps:spPr>
                        <a:xfrm>
                          <a:off x="2675890" y="8524875"/>
                          <a:ext cx="700405" cy="222250"/>
                        </a:xfrm>
                        <a:prstGeom prst="chevron">
                          <a:avLst/>
                        </a:prstGeom>
                        <a:noFill/>
                        <a:ln w="952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noAutofit/>
                      </wps:bodyPr>
                    </wps:wsp>
                  </a:graphicData>
                </a:graphic>
              </wp:anchor>
            </w:drawing>
          </mc:Choice>
          <mc:Fallback xmlns:wpsCustomData="http://www.wps.cn/officeDocument/2013/wpsCustomData">
            <w:pict>
              <v:shape id="_x0000_s1026" o:spid="_x0000_s1026" o:spt="55" type="#_x0000_t55" style="position:absolute;left:0pt;margin-left:129.35pt;margin-top:24.75pt;height:17.5pt;width:55.15pt;z-index:251664384;v-text-anchor:middle;mso-width-relative:page;mso-height-relative:page;" filled="f" stroked="t" coordsize="21600,21600" o:gfxdata="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" adj="18173">
                <v:fill on="f" focussize="0,0"/>
                <v:stroke color="#000000 [3213]" joinstyle="round"/>
                <v:imagedata o:title=""/>
                <o:lock v:ext="edit" aspectratio="f"/>
              </v:shape>
            </w:pict>
          </mc:Fallback>
        </mc:AlternateContent>
      </w:r>
    </w:p>
    <w:p w14:paraId="77EAD53D" w14:textId="77777777" w:rsidR="00360D06" w:rsidRDefault="00360D06">
      <w:pPr>
        <w:wordWrap w:val="0"/>
        <w:spacing w:line="560" w:lineRule="exact"/>
        <w:ind w:firstLineChars="200" w:firstLine="560"/>
        <w:jc w:val="left"/>
        <w:outlineLvl w:val="0"/>
        <w:rPr>
          <w:rFonts w:ascii="黑体" w:eastAsia="黑体" w:hAnsi="黑体" w:cs="黑体"/>
          <w:bCs/>
          <w:color w:val="000000" w:themeColor="text1"/>
          <w:sz w:val="28"/>
          <w:szCs w:val="28"/>
        </w:rPr>
      </w:pPr>
    </w:p>
    <w:p w14:paraId="07038092" w14:textId="77777777" w:rsidR="00360D06" w:rsidRDefault="00360D06">
      <w:pPr>
        <w:wordWrap w:val="0"/>
        <w:spacing w:line="560" w:lineRule="exact"/>
        <w:ind w:firstLineChars="200" w:firstLine="560"/>
        <w:jc w:val="left"/>
        <w:outlineLvl w:val="0"/>
        <w:rPr>
          <w:rFonts w:ascii="黑体" w:eastAsia="黑体" w:hAnsi="黑体" w:cs="黑体"/>
          <w:bCs/>
          <w:color w:val="000000" w:themeColor="text1"/>
          <w:sz w:val="28"/>
          <w:szCs w:val="28"/>
        </w:rPr>
      </w:pPr>
    </w:p>
    <w:p w14:paraId="2C681ACF" w14:textId="77777777" w:rsidR="00360D06" w:rsidRDefault="0071413F">
      <w:pPr>
        <w:wordWrap w:val="0"/>
        <w:spacing w:line="480" w:lineRule="exact"/>
        <w:ind w:firstLineChars="200" w:firstLine="560"/>
        <w:jc w:val="left"/>
        <w:outlineLvl w:val="0"/>
        <w:rPr>
          <w:rFonts w:ascii="黑体" w:eastAsia="黑体" w:hAnsi="黑体" w:cs="黑体"/>
          <w:bCs/>
          <w:color w:val="000000" w:themeColor="text1"/>
          <w:sz w:val="28"/>
          <w:szCs w:val="28"/>
        </w:rPr>
      </w:pPr>
      <w:bookmarkStart w:id="15" w:name="_Toc7860"/>
      <w:r>
        <w:rPr>
          <w:rFonts w:ascii="黑体" w:eastAsia="黑体" w:hAnsi="黑体" w:cs="黑体" w:hint="eastAsia"/>
          <w:bCs/>
          <w:color w:val="000000" w:themeColor="text1"/>
          <w:sz w:val="28"/>
          <w:szCs w:val="28"/>
        </w:rPr>
        <w:t>五、培养目标与规格</w:t>
      </w:r>
      <w:bookmarkEnd w:id="15"/>
    </w:p>
    <w:p w14:paraId="30D952C3" w14:textId="77777777" w:rsidR="00360D06" w:rsidRDefault="0071413F">
      <w:pPr>
        <w:pStyle w:val="afc"/>
        <w:spacing w:line="480" w:lineRule="exact"/>
        <w:ind w:firstLineChars="200" w:firstLine="560"/>
        <w:outlineLvl w:val="1"/>
        <w:rPr>
          <w:rFonts w:ascii="楷体_GB2312" w:eastAsia="楷体_GB2312" w:hAnsi="楷体_GB2312" w:cs="楷体_GB2312"/>
          <w:b w:val="0"/>
          <w:bCs/>
          <w:color w:val="000000" w:themeColor="text1"/>
          <w:sz w:val="28"/>
          <w:szCs w:val="28"/>
        </w:rPr>
      </w:pPr>
      <w:bookmarkStart w:id="16" w:name="_Toc38201834"/>
      <w:bookmarkStart w:id="17" w:name="_Toc38299247"/>
      <w:bookmarkStart w:id="18" w:name="_Toc31453"/>
      <w:bookmarkStart w:id="19" w:name="_Toc38201837"/>
      <w:bookmarkStart w:id="20" w:name="_Toc38299250"/>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一</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培养目标</w:t>
      </w:r>
      <w:bookmarkEnd w:id="16"/>
      <w:bookmarkEnd w:id="17"/>
      <w:bookmarkEnd w:id="18"/>
    </w:p>
    <w:p w14:paraId="1C48DB55" w14:textId="77777777" w:rsidR="00360D06" w:rsidRDefault="0071413F">
      <w:pPr>
        <w:widowControl/>
        <w:spacing w:line="480" w:lineRule="exact"/>
        <w:ind w:firstLineChars="200" w:firstLine="560"/>
        <w:jc w:val="left"/>
        <w:rPr>
          <w:rFonts w:ascii="仿宋_GB2312" w:eastAsia="仿宋_GB2312" w:hAnsi="仿宋_GB2312" w:cs="仿宋_GB2312"/>
          <w:color w:val="000000" w:themeColor="text1"/>
          <w:kern w:val="0"/>
          <w:sz w:val="28"/>
          <w:szCs w:val="28"/>
        </w:rPr>
      </w:pPr>
      <w:bookmarkStart w:id="21" w:name="_Toc38201835"/>
      <w:bookmarkStart w:id="22" w:name="_Toc38299248"/>
      <w:r>
        <w:rPr>
          <w:rFonts w:ascii="仿宋_GB2312" w:eastAsia="仿宋_GB2312" w:hAnsi="仿宋_GB2312" w:cs="仿宋_GB2312" w:hint="eastAsia"/>
          <w:color w:val="000000" w:themeColor="text1"/>
          <w:kern w:val="0"/>
          <w:sz w:val="28"/>
          <w:szCs w:val="28"/>
        </w:rPr>
        <w:t>本专业培养理想信念坚定，德、智、体、美、</w:t>
      </w:r>
      <w:proofErr w:type="gramStart"/>
      <w:r>
        <w:rPr>
          <w:rFonts w:ascii="仿宋_GB2312" w:eastAsia="仿宋_GB2312" w:hAnsi="仿宋_GB2312" w:cs="仿宋_GB2312" w:hint="eastAsia"/>
          <w:color w:val="000000" w:themeColor="text1"/>
          <w:kern w:val="0"/>
          <w:sz w:val="28"/>
          <w:szCs w:val="28"/>
        </w:rPr>
        <w:t>劳</w:t>
      </w:r>
      <w:proofErr w:type="gramEnd"/>
      <w:r>
        <w:rPr>
          <w:rFonts w:ascii="仿宋_GB2312" w:eastAsia="仿宋_GB2312" w:hAnsi="仿宋_GB2312" w:cs="仿宋_GB2312" w:hint="eastAsia"/>
          <w:color w:val="000000" w:themeColor="text1"/>
          <w:kern w:val="0"/>
          <w:sz w:val="28"/>
          <w:szCs w:val="28"/>
        </w:rPr>
        <w:t>全面发展，具有一定的科学文化水平，良好的人文素养、职业道德和</w:t>
      </w:r>
      <w:r>
        <w:rPr>
          <w:rFonts w:ascii="仿宋_GB2312" w:eastAsia="仿宋_GB2312" w:hAnsi="仿宋_GB2312" w:cs="仿宋_GB2312" w:hint="eastAsia"/>
          <w:color w:val="000000" w:themeColor="text1"/>
          <w:kern w:val="0"/>
          <w:sz w:val="28"/>
          <w:szCs w:val="28"/>
        </w:rPr>
        <w:t>创新精神，</w:t>
      </w:r>
      <w:r>
        <w:rPr>
          <w:rFonts w:ascii="仿宋_GB2312" w:eastAsia="仿宋_GB2312" w:hAnsi="仿宋_GB2312" w:cs="仿宋_GB2312" w:hint="eastAsia"/>
          <w:color w:val="000000" w:themeColor="text1"/>
          <w:kern w:val="0"/>
          <w:sz w:val="28"/>
          <w:szCs w:val="28"/>
        </w:rPr>
        <w:t>精益求精的工匠精神，较强的就业能力和可持续发展的能力，掌握本专业知识和技术技能，面向通用设备制造业，金属制品、机械和设备修理业的设备工程技术人员、机械设备修理人员等职业群，能够从事机电一体化设备生产与维修、自动生产线运维、工业机器人应用、机电一体化设备安装与调试、机电一体化设备销售和技术支持、机电一体化设备技改等工作的高素质技术技能人才。</w:t>
      </w:r>
    </w:p>
    <w:p w14:paraId="32131336" w14:textId="77777777" w:rsidR="00360D06" w:rsidRDefault="0071413F">
      <w:pPr>
        <w:pStyle w:val="afc"/>
        <w:spacing w:line="480" w:lineRule="exact"/>
        <w:ind w:firstLineChars="200" w:firstLine="560"/>
        <w:outlineLvl w:val="1"/>
        <w:rPr>
          <w:rFonts w:ascii="楷体" w:eastAsia="楷体" w:hAnsi="楷体" w:cs="楷体"/>
          <w:b w:val="0"/>
          <w:bCs/>
          <w:color w:val="000000" w:themeColor="text1"/>
          <w:sz w:val="28"/>
          <w:szCs w:val="28"/>
        </w:rPr>
      </w:pPr>
      <w:bookmarkStart w:id="23" w:name="_Toc20435"/>
      <w:r>
        <w:rPr>
          <w:rFonts w:ascii="楷体" w:eastAsia="楷体" w:hAnsi="楷体" w:cs="楷体" w:hint="eastAsia"/>
          <w:b w:val="0"/>
          <w:bCs/>
          <w:color w:val="000000" w:themeColor="text1"/>
          <w:sz w:val="28"/>
          <w:szCs w:val="28"/>
        </w:rPr>
        <w:t>（</w:t>
      </w:r>
      <w:r>
        <w:rPr>
          <w:rFonts w:ascii="楷体" w:eastAsia="楷体" w:hAnsi="楷体" w:cs="楷体" w:hint="eastAsia"/>
          <w:b w:val="0"/>
          <w:bCs/>
          <w:color w:val="000000" w:themeColor="text1"/>
          <w:sz w:val="28"/>
          <w:szCs w:val="28"/>
        </w:rPr>
        <w:t>二</w:t>
      </w:r>
      <w:r>
        <w:rPr>
          <w:rFonts w:ascii="楷体" w:eastAsia="楷体" w:hAnsi="楷体" w:cs="楷体" w:hint="eastAsia"/>
          <w:b w:val="0"/>
          <w:bCs/>
          <w:color w:val="000000" w:themeColor="text1"/>
          <w:sz w:val="28"/>
          <w:szCs w:val="28"/>
        </w:rPr>
        <w:t>）</w:t>
      </w:r>
      <w:r>
        <w:rPr>
          <w:rFonts w:ascii="楷体" w:eastAsia="楷体" w:hAnsi="楷体" w:cs="楷体" w:hint="eastAsia"/>
          <w:b w:val="0"/>
          <w:bCs/>
          <w:color w:val="000000" w:themeColor="text1"/>
          <w:sz w:val="28"/>
          <w:szCs w:val="28"/>
        </w:rPr>
        <w:t>培养规格</w:t>
      </w:r>
      <w:bookmarkEnd w:id="21"/>
      <w:bookmarkEnd w:id="22"/>
      <w:bookmarkEnd w:id="23"/>
    </w:p>
    <w:p w14:paraId="20D4D576"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本专业毕业生应在素质、知识和能力等方面达到以下要求。</w:t>
      </w:r>
    </w:p>
    <w:p w14:paraId="200DD75A"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基本素质</w:t>
      </w:r>
    </w:p>
    <w:p w14:paraId="4E0B561C" w14:textId="77777777" w:rsidR="00360D06" w:rsidRDefault="0071413F">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1</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政治思想素质：</w:t>
      </w:r>
      <w:r>
        <w:rPr>
          <w:rFonts w:ascii="仿宋_GB2312" w:eastAsia="仿宋_GB2312" w:hAnsi="仿宋_GB2312" w:cs="仿宋_GB2312" w:hint="eastAsia"/>
          <w:color w:val="000000" w:themeColor="text1"/>
          <w:sz w:val="28"/>
          <w:szCs w:val="28"/>
        </w:rPr>
        <w:t>坚定拥护中国共产党领导和</w:t>
      </w:r>
      <w:r>
        <w:rPr>
          <w:rFonts w:ascii="仿宋_GB2312" w:eastAsia="仿宋_GB2312" w:hAnsi="仿宋_GB2312" w:cs="仿宋_GB2312" w:hint="eastAsia"/>
          <w:color w:val="000000" w:themeColor="text1"/>
          <w:sz w:val="28"/>
          <w:szCs w:val="28"/>
        </w:rPr>
        <w:t>中</w:t>
      </w:r>
      <w:r>
        <w:rPr>
          <w:rFonts w:ascii="仿宋_GB2312" w:eastAsia="仿宋_GB2312" w:hAnsi="仿宋_GB2312" w:cs="仿宋_GB2312" w:hint="eastAsia"/>
          <w:color w:val="000000" w:themeColor="text1"/>
          <w:sz w:val="28"/>
          <w:szCs w:val="28"/>
        </w:rPr>
        <w:t>国</w:t>
      </w:r>
      <w:r>
        <w:rPr>
          <w:rFonts w:ascii="仿宋_GB2312" w:eastAsia="仿宋_GB2312" w:hAnsi="仿宋_GB2312" w:cs="仿宋_GB2312" w:hint="eastAsia"/>
          <w:color w:val="000000" w:themeColor="text1"/>
          <w:sz w:val="28"/>
          <w:szCs w:val="28"/>
        </w:rPr>
        <w:t>特色</w:t>
      </w:r>
      <w:r>
        <w:rPr>
          <w:rFonts w:ascii="仿宋_GB2312" w:eastAsia="仿宋_GB2312" w:hAnsi="仿宋_GB2312" w:cs="仿宋_GB2312" w:hint="eastAsia"/>
          <w:color w:val="000000" w:themeColor="text1"/>
          <w:sz w:val="28"/>
          <w:szCs w:val="28"/>
        </w:rPr>
        <w:t>社会主义制度，在习近平新时代中国特色社会主义思想指引下，</w:t>
      </w:r>
      <w:proofErr w:type="gramStart"/>
      <w:r>
        <w:rPr>
          <w:rFonts w:ascii="仿宋_GB2312" w:eastAsia="仿宋_GB2312" w:hAnsi="仿宋_GB2312" w:cs="仿宋_GB2312" w:hint="eastAsia"/>
          <w:color w:val="000000" w:themeColor="text1"/>
          <w:sz w:val="28"/>
          <w:szCs w:val="28"/>
        </w:rPr>
        <w:t>践行</w:t>
      </w:r>
      <w:proofErr w:type="gramEnd"/>
      <w:r>
        <w:rPr>
          <w:rFonts w:ascii="仿宋_GB2312" w:eastAsia="仿宋_GB2312" w:hAnsi="仿宋_GB2312" w:cs="仿宋_GB2312" w:hint="eastAsia"/>
          <w:color w:val="000000" w:themeColor="text1"/>
          <w:sz w:val="28"/>
          <w:szCs w:val="28"/>
        </w:rPr>
        <w:t>社会主义核心价值观，具有深厚的爱国情感和中华民族自豪感。崇尚宪法、遵纪守法、崇德向善、诚实守信、尊重生命、热爱劳动，履行道德准则和行为规范，</w:t>
      </w:r>
      <w:r>
        <w:rPr>
          <w:rFonts w:ascii="仿宋_GB2312" w:eastAsia="仿宋_GB2312" w:hAnsi="仿宋_GB2312" w:cs="仿宋_GB2312" w:hint="eastAsia"/>
          <w:color w:val="000000" w:themeColor="text1"/>
          <w:sz w:val="28"/>
          <w:szCs w:val="28"/>
        </w:rPr>
        <w:lastRenderedPageBreak/>
        <w:t>具有社会责任感和社会参与意识。</w:t>
      </w:r>
    </w:p>
    <w:p w14:paraId="23F355C7"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2</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文化素质：</w:t>
      </w:r>
      <w:r>
        <w:rPr>
          <w:rFonts w:ascii="仿宋_GB2312" w:eastAsia="仿宋_GB2312" w:hAnsi="仿宋_GB2312" w:cs="仿宋_GB2312" w:hint="eastAsia"/>
          <w:color w:val="000000" w:themeColor="text1"/>
          <w:sz w:val="28"/>
          <w:szCs w:val="28"/>
        </w:rPr>
        <w:t>具有较为宽阔的视野，文理交融。具有一定的科学思维和科学探索精神，</w:t>
      </w:r>
      <w:r>
        <w:rPr>
          <w:rFonts w:ascii="仿宋_GB2312" w:eastAsia="仿宋_GB2312" w:hAnsi="仿宋_GB2312" w:cs="仿宋_GB2312" w:hint="eastAsia"/>
          <w:color w:val="000000" w:themeColor="text1"/>
          <w:sz w:val="28"/>
          <w:szCs w:val="28"/>
        </w:rPr>
        <w:t>具备一定的文化素养和文学功底，</w:t>
      </w:r>
      <w:r>
        <w:rPr>
          <w:rFonts w:ascii="仿宋_GB2312" w:eastAsia="仿宋_GB2312" w:hAnsi="仿宋_GB2312" w:cs="仿宋_GB2312" w:hint="eastAsia"/>
          <w:color w:val="000000" w:themeColor="text1"/>
          <w:sz w:val="28"/>
          <w:szCs w:val="28"/>
        </w:rPr>
        <w:t>具备健康、高雅的审美情趣和正确的审美观点、较强的审美能力。</w:t>
      </w:r>
    </w:p>
    <w:p w14:paraId="492E7275" w14:textId="77777777" w:rsidR="00360D06" w:rsidRDefault="0071413F">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3</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身体和心理素质：</w:t>
      </w:r>
      <w:r>
        <w:rPr>
          <w:rFonts w:ascii="仿宋_GB2312" w:eastAsia="仿宋_GB2312" w:hAnsi="仿宋_GB2312" w:cs="仿宋_GB2312" w:hint="eastAsia"/>
          <w:color w:val="000000" w:themeColor="text1"/>
          <w:sz w:val="28"/>
          <w:szCs w:val="28"/>
        </w:rPr>
        <w:t>具有健康的体魄、</w:t>
      </w:r>
      <w:r>
        <w:rPr>
          <w:rFonts w:ascii="仿宋_GB2312" w:eastAsia="仿宋_GB2312" w:hAnsi="仿宋_GB2312" w:cs="仿宋_GB2312" w:hint="eastAsia"/>
          <w:color w:val="000000" w:themeColor="text1"/>
          <w:sz w:val="28"/>
          <w:szCs w:val="28"/>
        </w:rPr>
        <w:t>心理</w:t>
      </w:r>
      <w:r>
        <w:rPr>
          <w:rFonts w:ascii="仿宋_GB2312" w:eastAsia="仿宋_GB2312" w:hAnsi="仿宋_GB2312" w:cs="仿宋_GB2312" w:hint="eastAsia"/>
          <w:color w:val="000000" w:themeColor="text1"/>
          <w:sz w:val="28"/>
          <w:szCs w:val="28"/>
        </w:rPr>
        <w:t>和健全的人格，养成良好的健身与卫生习惯，以及良好的行为习惯。</w:t>
      </w:r>
    </w:p>
    <w:p w14:paraId="15E9D111" w14:textId="77777777" w:rsidR="00360D06" w:rsidRDefault="0071413F">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4</w:t>
      </w:r>
      <w:r>
        <w:rPr>
          <w:rFonts w:ascii="仿宋_GB2312" w:eastAsia="仿宋_GB2312" w:hAnsi="仿宋_GB2312" w:cs="仿宋_GB2312" w:hint="eastAsia"/>
          <w:bCs/>
          <w:color w:val="000000" w:themeColor="text1"/>
          <w:sz w:val="28"/>
          <w:szCs w:val="28"/>
        </w:rPr>
        <w:t>）</w:t>
      </w:r>
      <w:r>
        <w:rPr>
          <w:rFonts w:ascii="仿宋_GB2312" w:eastAsia="仿宋_GB2312" w:hAnsi="仿宋_GB2312" w:cs="仿宋_GB2312" w:hint="eastAsia"/>
          <w:bCs/>
          <w:color w:val="000000" w:themeColor="text1"/>
          <w:sz w:val="28"/>
          <w:szCs w:val="28"/>
        </w:rPr>
        <w:t>专业素质：</w:t>
      </w:r>
      <w:r>
        <w:rPr>
          <w:rFonts w:ascii="仿宋_GB2312" w:eastAsia="仿宋_GB2312" w:hAnsi="仿宋_GB2312" w:cs="仿宋_GB2312" w:hint="eastAsia"/>
          <w:color w:val="000000" w:themeColor="text1"/>
          <w:sz w:val="28"/>
          <w:szCs w:val="28"/>
        </w:rPr>
        <w:t>具有良好的职业道德和敬业精神，做到吃苦耐劳、踏实肯干。树立诚实守信意识和责任意识，有良好的社会责任感和使命感。能够严格遵守职业规范及操作规程，具有较强的安全和环保意识。</w:t>
      </w:r>
    </w:p>
    <w:p w14:paraId="4606357E"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知识要求</w:t>
      </w:r>
    </w:p>
    <w:p w14:paraId="773F0514"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）掌握必备的思想政治理论、科学文化基础知识和中华优秀传统文化知识。</w:t>
      </w:r>
    </w:p>
    <w:p w14:paraId="47B2B618"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）熟悉与本专业相关的法律法规以及环境保护、安全消防等知识。</w:t>
      </w:r>
    </w:p>
    <w:p w14:paraId="2E008ADD"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）掌握绘制机械图、电气图等工程图的基础知识。</w:t>
      </w:r>
    </w:p>
    <w:p w14:paraId="65DC1973"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）掌握工程力学、机械原理、机械零件、工程材料、公差配合、机械加工等技术的专业知识。</w:t>
      </w:r>
    </w:p>
    <w:p w14:paraId="47C93076"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）掌握电工与电子、液压与气动、传感器与检测、电机与拖动、运动控制、</w:t>
      </w:r>
      <w:r>
        <w:rPr>
          <w:rFonts w:ascii="仿宋_GB2312" w:eastAsia="仿宋_GB2312" w:hAnsi="仿宋_GB2312" w:cs="仿宋_GB2312" w:hint="eastAsia"/>
          <w:color w:val="000000" w:themeColor="text1"/>
          <w:sz w:val="28"/>
          <w:szCs w:val="28"/>
        </w:rPr>
        <w:t>PLC</w:t>
      </w:r>
      <w:r>
        <w:rPr>
          <w:rFonts w:ascii="仿宋_GB2312" w:eastAsia="仿宋_GB2312" w:hAnsi="仿宋_GB2312" w:cs="仿宋_GB2312" w:hint="eastAsia"/>
          <w:color w:val="000000" w:themeColor="text1"/>
          <w:sz w:val="28"/>
          <w:szCs w:val="28"/>
        </w:rPr>
        <w:t>控制、工业机器人、人机界面及工业控制网络等技术的专业知识。</w:t>
      </w:r>
    </w:p>
    <w:p w14:paraId="0C54F6FD"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）掌握典型机电一体化设备的安装调试、维护与维修，自动化生产线和智能制造单元的运行与维护等机电综合知识。</w:t>
      </w:r>
    </w:p>
    <w:p w14:paraId="3293EC67"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）了解各种先进制造模式，掌握智能制造系统的基本概念、系统构成以及制造自动化系统、制造信息系统的基本知识。</w:t>
      </w:r>
    </w:p>
    <w:p w14:paraId="6FE0F080"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）了解机电设备安装调试、维护维修相关国家标准与安全规范。</w:t>
      </w:r>
    </w:p>
    <w:p w14:paraId="23774A79"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w:t>
      </w:r>
      <w:r>
        <w:rPr>
          <w:rFonts w:ascii="仿宋_GB2312" w:eastAsia="仿宋_GB2312" w:hAnsi="仿宋_GB2312" w:cs="仿宋_GB2312" w:hint="eastAsia"/>
          <w:b/>
          <w:color w:val="000000" w:themeColor="text1"/>
          <w:sz w:val="28"/>
          <w:szCs w:val="28"/>
        </w:rPr>
        <w:t>能力</w:t>
      </w:r>
      <w:r>
        <w:rPr>
          <w:rFonts w:ascii="仿宋_GB2312" w:eastAsia="仿宋_GB2312" w:hAnsi="仿宋_GB2312" w:cs="仿宋_GB2312" w:hint="eastAsia"/>
          <w:b/>
          <w:color w:val="000000" w:themeColor="text1"/>
          <w:sz w:val="28"/>
          <w:szCs w:val="28"/>
        </w:rPr>
        <w:t>要求</w:t>
      </w:r>
    </w:p>
    <w:p w14:paraId="3270D40E"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具有探究学习、终身学习、分析问题和解决问题的能力。</w:t>
      </w:r>
    </w:p>
    <w:p w14:paraId="2D83FD98"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）具有良好的语言、文字表达能力和沟通能力。</w:t>
      </w:r>
    </w:p>
    <w:p w14:paraId="3BA48843"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）具有本专业必需的信息技术应用和维护能力。</w:t>
      </w:r>
    </w:p>
    <w:p w14:paraId="320C363A"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）能识读各类机械图、电气图，能运用计算机绘图。</w:t>
      </w:r>
    </w:p>
    <w:p w14:paraId="19891847"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）能选择和使用常用仪器仪表和工具，能进行常用机械、电气元器件的选型。</w:t>
      </w:r>
    </w:p>
    <w:p w14:paraId="3B752107"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）能根据设备图纸及技术要求进行装配和调试。</w:t>
      </w:r>
    </w:p>
    <w:p w14:paraId="1780DD17"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7</w:t>
      </w:r>
      <w:r>
        <w:rPr>
          <w:rFonts w:ascii="仿宋_GB2312" w:eastAsia="仿宋_GB2312" w:hAnsi="仿宋_GB2312" w:cs="仿宋_GB2312" w:hint="eastAsia"/>
          <w:color w:val="000000" w:themeColor="text1"/>
          <w:sz w:val="28"/>
          <w:szCs w:val="28"/>
        </w:rPr>
        <w:t>）能进行机电一体化设备控制系统的设计、编程和调试。</w:t>
      </w:r>
    </w:p>
    <w:p w14:paraId="45AE8323"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8</w:t>
      </w:r>
      <w:r>
        <w:rPr>
          <w:rFonts w:ascii="仿宋_GB2312" w:eastAsia="仿宋_GB2312" w:hAnsi="仿宋_GB2312" w:cs="仿宋_GB2312" w:hint="eastAsia"/>
          <w:color w:val="000000" w:themeColor="text1"/>
          <w:sz w:val="28"/>
          <w:szCs w:val="28"/>
        </w:rPr>
        <w:t>）能进行机电一体化设备故障诊断和维修</w:t>
      </w:r>
    </w:p>
    <w:p w14:paraId="52E9B001"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）能对自动化生产线、智能制造单元进行运行管理、维护和调试。</w:t>
      </w:r>
    </w:p>
    <w:p w14:paraId="6A11EB7B"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4.</w:t>
      </w:r>
      <w:r>
        <w:rPr>
          <w:rFonts w:ascii="仿宋_GB2312" w:eastAsia="仿宋_GB2312" w:hAnsi="仿宋_GB2312" w:cs="仿宋_GB2312" w:hint="eastAsia"/>
          <w:b/>
          <w:color w:val="000000" w:themeColor="text1"/>
          <w:sz w:val="28"/>
          <w:szCs w:val="28"/>
        </w:rPr>
        <w:t>职业态度</w:t>
      </w:r>
    </w:p>
    <w:p w14:paraId="4C83B4B6"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职业道德：增强学生的诚信品质、敬业精神、责任意识和遵纪守法意识，不谋私利、公道正派、廉洁自律、坚持原则。</w:t>
      </w:r>
    </w:p>
    <w:p w14:paraId="73B87A96"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职业行为：严格执行相关</w:t>
      </w:r>
      <w:r>
        <w:rPr>
          <w:rFonts w:ascii="仿宋_GB2312" w:eastAsia="仿宋_GB2312" w:hAnsi="仿宋_GB2312" w:cs="仿宋_GB2312" w:hint="eastAsia"/>
          <w:color w:val="000000" w:themeColor="text1"/>
          <w:sz w:val="28"/>
          <w:szCs w:val="28"/>
        </w:rPr>
        <w:t>职业岗位</w:t>
      </w:r>
      <w:r>
        <w:rPr>
          <w:rFonts w:ascii="仿宋_GB2312" w:eastAsia="仿宋_GB2312" w:hAnsi="仿宋_GB2312" w:cs="仿宋_GB2312" w:hint="eastAsia"/>
          <w:color w:val="000000" w:themeColor="text1"/>
          <w:sz w:val="28"/>
          <w:szCs w:val="28"/>
        </w:rPr>
        <w:t>标准和安全操作规程。</w:t>
      </w:r>
      <w:r>
        <w:rPr>
          <w:rFonts w:ascii="仿宋_GB2312" w:eastAsia="仿宋_GB2312" w:hAnsi="仿宋_GB2312" w:cs="仿宋_GB2312" w:hint="eastAsia"/>
          <w:color w:val="000000" w:themeColor="text1"/>
          <w:sz w:val="28"/>
          <w:szCs w:val="28"/>
        </w:rPr>
        <w:t>能严格遵守企业相关管理制度，养成吃苦耐劳、乐于奉献的职业品质</w:t>
      </w:r>
      <w:r>
        <w:rPr>
          <w:rFonts w:ascii="仿宋_GB2312" w:eastAsia="仿宋_GB2312" w:hAnsi="仿宋_GB2312" w:cs="仿宋_GB2312" w:hint="eastAsia"/>
          <w:color w:val="000000" w:themeColor="text1"/>
          <w:sz w:val="28"/>
          <w:szCs w:val="28"/>
        </w:rPr>
        <w:t>。</w:t>
      </w:r>
    </w:p>
    <w:p w14:paraId="0743CFD8" w14:textId="77777777" w:rsidR="00360D06" w:rsidRDefault="0071413F">
      <w:pPr>
        <w:snapToGrid w:val="0"/>
        <w:spacing w:line="480" w:lineRule="exact"/>
        <w:ind w:firstLineChars="200" w:firstLine="560"/>
        <w:outlineLvl w:val="1"/>
        <w:rPr>
          <w:rFonts w:ascii="楷体" w:eastAsia="楷体" w:hAnsi="楷体" w:cs="楷体"/>
          <w:bCs/>
          <w:color w:val="000000" w:themeColor="text1"/>
          <w:sz w:val="28"/>
          <w:szCs w:val="28"/>
        </w:rPr>
      </w:pPr>
      <w:bookmarkStart w:id="24" w:name="_Toc9617"/>
      <w:r>
        <w:rPr>
          <w:rFonts w:ascii="楷体" w:eastAsia="楷体" w:hAnsi="楷体" w:cs="楷体" w:hint="eastAsia"/>
          <w:bCs/>
          <w:color w:val="000000" w:themeColor="text1"/>
          <w:sz w:val="28"/>
          <w:szCs w:val="28"/>
        </w:rPr>
        <w:t>（</w:t>
      </w:r>
      <w:r>
        <w:rPr>
          <w:rFonts w:ascii="楷体" w:eastAsia="楷体" w:hAnsi="楷体" w:cs="楷体" w:hint="eastAsia"/>
          <w:bCs/>
          <w:color w:val="000000" w:themeColor="text1"/>
          <w:sz w:val="28"/>
          <w:szCs w:val="28"/>
        </w:rPr>
        <w:t>三</w:t>
      </w:r>
      <w:r>
        <w:rPr>
          <w:rFonts w:ascii="楷体" w:eastAsia="楷体" w:hAnsi="楷体" w:cs="楷体" w:hint="eastAsia"/>
          <w:bCs/>
          <w:color w:val="000000" w:themeColor="text1"/>
          <w:sz w:val="28"/>
          <w:szCs w:val="28"/>
        </w:rPr>
        <w:t>）</w:t>
      </w:r>
      <w:r>
        <w:rPr>
          <w:rFonts w:ascii="楷体" w:eastAsia="楷体" w:hAnsi="楷体" w:cs="楷体" w:hint="eastAsia"/>
          <w:bCs/>
          <w:color w:val="000000" w:themeColor="text1"/>
          <w:sz w:val="28"/>
          <w:szCs w:val="28"/>
        </w:rPr>
        <w:t>创新创业能力的培养</w:t>
      </w:r>
      <w:bookmarkEnd w:id="24"/>
    </w:p>
    <w:p w14:paraId="4F8954FB"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转变观念，培养创新创业意识：通过学校的教育活动，充分挖掘大学生丰富的创造潜能，增强学生的自信心，并使之以全新的观念审视自己，意识到自己所拥有的丰富创造力</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并深刻感受到创造可以体现在自己的学习、工作、生活等各个方面。</w:t>
      </w:r>
    </w:p>
    <w:p w14:paraId="628DEDE9"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改革教育</w:t>
      </w:r>
      <w:r>
        <w:rPr>
          <w:rFonts w:ascii="仿宋_GB2312" w:eastAsia="仿宋_GB2312" w:hAnsi="仿宋_GB2312" w:cs="仿宋_GB2312" w:hint="eastAsia"/>
          <w:color w:val="000000" w:themeColor="text1"/>
          <w:sz w:val="28"/>
          <w:szCs w:val="28"/>
        </w:rPr>
        <w:t>理念，</w:t>
      </w:r>
      <w:r>
        <w:rPr>
          <w:rFonts w:ascii="仿宋_GB2312" w:eastAsia="仿宋_GB2312" w:hAnsi="仿宋_GB2312" w:cs="仿宋_GB2312" w:hint="eastAsia"/>
          <w:color w:val="000000" w:themeColor="text1"/>
          <w:sz w:val="28"/>
          <w:szCs w:val="28"/>
        </w:rPr>
        <w:t>实现由就业型人才培养目标向创业型人才培养目标的转变。改</w:t>
      </w:r>
      <w:r>
        <w:rPr>
          <w:rFonts w:ascii="仿宋_GB2312" w:eastAsia="仿宋_GB2312" w:hAnsi="仿宋_GB2312" w:cs="仿宋_GB2312" w:hint="eastAsia"/>
          <w:color w:val="000000" w:themeColor="text1"/>
          <w:sz w:val="28"/>
          <w:szCs w:val="28"/>
        </w:rPr>
        <w:t>进</w:t>
      </w:r>
      <w:r>
        <w:rPr>
          <w:rFonts w:ascii="仿宋_GB2312" w:eastAsia="仿宋_GB2312" w:hAnsi="仿宋_GB2312" w:cs="仿宋_GB2312" w:hint="eastAsia"/>
          <w:color w:val="000000" w:themeColor="text1"/>
          <w:sz w:val="28"/>
          <w:szCs w:val="28"/>
        </w:rPr>
        <w:t>教学方法，从以传授知识为中心转变为以培养学生创新能力为中心，以人为本，构建创新人才培养的教育模式。</w:t>
      </w:r>
    </w:p>
    <w:p w14:paraId="79ECDD7B"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组织各类竞赛及学术讲座</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协调大学生的个性发展，促进大学生在创新创业方面得以充分发挥个人才能。</w:t>
      </w:r>
    </w:p>
    <w:p w14:paraId="0EF9AFB9"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建立健全激励机制：为</w:t>
      </w:r>
      <w:r>
        <w:rPr>
          <w:rFonts w:ascii="仿宋_GB2312" w:eastAsia="仿宋_GB2312" w:hAnsi="仿宋_GB2312" w:cs="仿宋_GB2312" w:hint="eastAsia"/>
          <w:color w:val="000000" w:themeColor="text1"/>
          <w:sz w:val="28"/>
          <w:szCs w:val="28"/>
        </w:rPr>
        <w:t>激励大学生创新创业热情，学校应从多方面营造创新型校园文化，通过创新文化潜移默化地影响学生，逐步内化为学</w:t>
      </w:r>
      <w:r>
        <w:rPr>
          <w:rFonts w:ascii="仿宋_GB2312" w:eastAsia="仿宋_GB2312" w:hAnsi="仿宋_GB2312" w:cs="仿宋_GB2312" w:hint="eastAsia"/>
          <w:color w:val="000000" w:themeColor="text1"/>
          <w:sz w:val="28"/>
          <w:szCs w:val="28"/>
        </w:rPr>
        <w:lastRenderedPageBreak/>
        <w:t>生的素质，增强学生的求知欲望．从而激发学生的创新思维，提高学生的创新能力。同时，奖励在创新创业方面有突出贡献的学生。</w:t>
      </w:r>
    </w:p>
    <w:p w14:paraId="1BD6FF63" w14:textId="77777777" w:rsidR="00360D06" w:rsidRDefault="00360D06">
      <w:pPr>
        <w:snapToGrid w:val="0"/>
        <w:spacing w:line="480" w:lineRule="exact"/>
        <w:ind w:firstLineChars="200" w:firstLine="560"/>
        <w:rPr>
          <w:rFonts w:ascii="仿宋_GB2312" w:eastAsia="仿宋_GB2312" w:hAnsi="仿宋_GB2312" w:cs="仿宋_GB2312"/>
          <w:color w:val="000000" w:themeColor="text1"/>
          <w:sz w:val="28"/>
          <w:szCs w:val="28"/>
        </w:rPr>
      </w:pPr>
    </w:p>
    <w:p w14:paraId="22102EC4" w14:textId="77777777" w:rsidR="00360D06" w:rsidRDefault="0071413F">
      <w:pPr>
        <w:pStyle w:val="af7"/>
        <w:spacing w:line="520" w:lineRule="exact"/>
        <w:ind w:leftChars="152" w:left="319" w:firstLineChars="100" w:firstLine="281"/>
        <w:rPr>
          <w:rFonts w:ascii="黑体" w:eastAsia="黑体" w:hAnsi="黑体" w:cs="黑体"/>
          <w:color w:val="000000" w:themeColor="text1"/>
        </w:rPr>
      </w:pPr>
      <w:bookmarkStart w:id="25" w:name="_Toc13220"/>
      <w:r>
        <w:rPr>
          <w:rFonts w:ascii="黑体" w:eastAsia="黑体" w:hAnsi="黑体" w:cs="黑体" w:hint="eastAsia"/>
          <w:color w:val="000000" w:themeColor="text1"/>
        </w:rPr>
        <w:t>六、</w:t>
      </w:r>
      <w:r>
        <w:rPr>
          <w:rFonts w:ascii="黑体" w:eastAsia="黑体" w:hAnsi="黑体" w:cs="黑体" w:hint="eastAsia"/>
          <w:color w:val="000000" w:themeColor="text1"/>
        </w:rPr>
        <w:t>课程设置及要求</w:t>
      </w:r>
      <w:bookmarkEnd w:id="19"/>
      <w:bookmarkEnd w:id="20"/>
      <w:bookmarkEnd w:id="25"/>
      <w:r>
        <w:rPr>
          <w:rFonts w:ascii="黑体" w:eastAsia="黑体" w:hAnsi="黑体" w:cs="黑体" w:hint="eastAsia"/>
          <w:color w:val="000000" w:themeColor="text1"/>
        </w:rPr>
        <w:t xml:space="preserve"> </w:t>
      </w:r>
    </w:p>
    <w:p w14:paraId="61DED8B6" w14:textId="77777777" w:rsidR="00360D06" w:rsidRDefault="0071413F">
      <w:pPr>
        <w:pStyle w:val="afc"/>
        <w:spacing w:line="520" w:lineRule="exact"/>
        <w:ind w:firstLineChars="200" w:firstLine="560"/>
        <w:outlineLvl w:val="9"/>
        <w:rPr>
          <w:rFonts w:ascii="楷体_GB2312" w:eastAsia="楷体_GB2312" w:hAnsi="楷体_GB2312" w:cs="楷体_GB2312"/>
          <w:b w:val="0"/>
          <w:bCs/>
          <w:color w:val="000000" w:themeColor="text1"/>
          <w:sz w:val="28"/>
          <w:szCs w:val="28"/>
        </w:rPr>
      </w:pPr>
      <w:bookmarkStart w:id="26" w:name="_Toc29687"/>
      <w:bookmarkStart w:id="27" w:name="_Toc38299251"/>
      <w:bookmarkStart w:id="28" w:name="_Toc38201838"/>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一</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本专业公共基础课设置</w:t>
      </w:r>
      <w:bookmarkEnd w:id="26"/>
      <w:bookmarkEnd w:id="27"/>
      <w:bookmarkEnd w:id="28"/>
    </w:p>
    <w:tbl>
      <w:tblPr>
        <w:tblW w:w="9308" w:type="dxa"/>
        <w:tblInd w:w="-3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46"/>
        <w:gridCol w:w="1000"/>
        <w:gridCol w:w="3834"/>
        <w:gridCol w:w="4028"/>
      </w:tblGrid>
      <w:tr w:rsidR="00360D06" w14:paraId="2DC133D0" w14:textId="77777777">
        <w:trPr>
          <w:trHeight w:val="311"/>
        </w:trPr>
        <w:tc>
          <w:tcPr>
            <w:tcW w:w="446" w:type="dxa"/>
            <w:vAlign w:val="center"/>
          </w:tcPr>
          <w:p w14:paraId="3D2CB135"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序号</w:t>
            </w:r>
          </w:p>
        </w:tc>
        <w:tc>
          <w:tcPr>
            <w:tcW w:w="1000" w:type="dxa"/>
            <w:vAlign w:val="center"/>
          </w:tcPr>
          <w:p w14:paraId="76971817"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课程名称</w:t>
            </w:r>
          </w:p>
        </w:tc>
        <w:tc>
          <w:tcPr>
            <w:tcW w:w="3834" w:type="dxa"/>
            <w:vAlign w:val="center"/>
          </w:tcPr>
          <w:p w14:paraId="1D842265"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课程目标</w:t>
            </w:r>
          </w:p>
        </w:tc>
        <w:tc>
          <w:tcPr>
            <w:tcW w:w="4028" w:type="dxa"/>
            <w:vAlign w:val="center"/>
          </w:tcPr>
          <w:p w14:paraId="71282FDD"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主要教学内容与要求</w:t>
            </w:r>
          </w:p>
        </w:tc>
      </w:tr>
      <w:tr w:rsidR="00360D06" w14:paraId="4B285A91" w14:textId="77777777">
        <w:trPr>
          <w:trHeight w:val="759"/>
        </w:trPr>
        <w:tc>
          <w:tcPr>
            <w:tcW w:w="446" w:type="dxa"/>
            <w:vAlign w:val="center"/>
          </w:tcPr>
          <w:p w14:paraId="67ED7638" w14:textId="77777777" w:rsidR="00360D06" w:rsidRDefault="0071413F">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1</w:t>
            </w:r>
          </w:p>
        </w:tc>
        <w:tc>
          <w:tcPr>
            <w:tcW w:w="1000" w:type="dxa"/>
            <w:vAlign w:val="center"/>
          </w:tcPr>
          <w:p w14:paraId="1BDD435F"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形势与政策</w:t>
            </w:r>
          </w:p>
        </w:tc>
        <w:tc>
          <w:tcPr>
            <w:tcW w:w="3834" w:type="dxa"/>
            <w:vAlign w:val="center"/>
          </w:tcPr>
          <w:p w14:paraId="126E651D"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掌握全面思考、理性分析时事热点的方法和技巧，培养学生应对时政热点的理性思维。解决学生在面对错误思潮和不良宣传时容易出现的思想困惑、立场不稳等政治素质问题，使他们自觉抵制各种不良思潮和言论的影响，在思想上与党中央保持高度一致。</w:t>
            </w:r>
          </w:p>
        </w:tc>
        <w:tc>
          <w:tcPr>
            <w:tcW w:w="4028" w:type="dxa"/>
            <w:vAlign w:val="center"/>
          </w:tcPr>
          <w:p w14:paraId="3029B598"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帮助大学生正确认识新时代国内外形势，深刻领会党的十八大以来党和国家事业取得的历史性成就、发生的历史性变革、面临的历史性机遇和挑战。</w:t>
            </w:r>
          </w:p>
        </w:tc>
      </w:tr>
      <w:tr w:rsidR="00360D06" w14:paraId="47019E3F" w14:textId="77777777">
        <w:trPr>
          <w:trHeight w:val="759"/>
        </w:trPr>
        <w:tc>
          <w:tcPr>
            <w:tcW w:w="446" w:type="dxa"/>
            <w:vAlign w:val="center"/>
          </w:tcPr>
          <w:p w14:paraId="6627380D" w14:textId="77777777" w:rsidR="00360D06" w:rsidRDefault="0071413F">
            <w:pPr>
              <w:snapToGrid w:val="0"/>
              <w:jc w:val="center"/>
              <w:rPr>
                <w:rFonts w:ascii="宋体" w:eastAsia="宋体" w:hAnsi="宋体" w:cs="宋体"/>
                <w:szCs w:val="21"/>
              </w:rPr>
            </w:pPr>
            <w:r>
              <w:rPr>
                <w:rFonts w:ascii="宋体" w:eastAsia="宋体" w:hAnsi="宋体" w:cs="宋体" w:hint="eastAsia"/>
                <w:color w:val="404040"/>
                <w:szCs w:val="21"/>
                <w:shd w:val="clear" w:color="000000" w:fill="FFFFFF"/>
              </w:rPr>
              <w:t>2</w:t>
            </w:r>
          </w:p>
        </w:tc>
        <w:tc>
          <w:tcPr>
            <w:tcW w:w="1000" w:type="dxa"/>
            <w:vAlign w:val="center"/>
          </w:tcPr>
          <w:p w14:paraId="099E4097" w14:textId="77777777" w:rsidR="00360D06" w:rsidRDefault="0071413F">
            <w:pPr>
              <w:snapToGrid w:val="0"/>
              <w:jc w:val="center"/>
              <w:rPr>
                <w:rFonts w:ascii="宋体" w:eastAsia="宋体" w:hAnsi="宋体" w:cs="宋体"/>
                <w:szCs w:val="21"/>
                <w:shd w:val="clear" w:color="000000" w:fill="FFFFFF"/>
              </w:rPr>
            </w:pPr>
            <w:r>
              <w:rPr>
                <w:rFonts w:ascii="宋体" w:eastAsia="宋体" w:hAnsi="宋体" w:cs="宋体" w:hint="eastAsia"/>
                <w:szCs w:val="21"/>
              </w:rPr>
              <w:t>军训</w:t>
            </w:r>
          </w:p>
        </w:tc>
        <w:tc>
          <w:tcPr>
            <w:tcW w:w="3834" w:type="dxa"/>
            <w:vAlign w:val="center"/>
          </w:tcPr>
          <w:p w14:paraId="1720899F"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本课程是加强大学生思想政治教育，提高大学生素质的重要措施。同时也增强学生国防观念和国家安全意识，提高思想觉悟，激发爱国热情，培养吃苦耐劳的精神，强化爱国主义、集体主义观念。</w:t>
            </w:r>
          </w:p>
        </w:tc>
        <w:tc>
          <w:tcPr>
            <w:tcW w:w="4028" w:type="dxa"/>
          </w:tcPr>
          <w:p w14:paraId="564C450B"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大学生军训课程使每名同学掌握单个军人队列动作要领。养成良好的素质和优良作风。课程内容包括</w:t>
            </w:r>
            <w:r>
              <w:rPr>
                <w:rFonts w:ascii="宋体" w:eastAsia="宋体" w:hAnsi="宋体" w:cs="宋体" w:hint="eastAsia"/>
                <w:szCs w:val="21"/>
              </w:rPr>
              <w:t>: 1</w:t>
            </w:r>
            <w:r>
              <w:rPr>
                <w:rFonts w:ascii="宋体" w:eastAsia="宋体" w:hAnsi="宋体" w:cs="宋体" w:hint="eastAsia"/>
                <w:szCs w:val="21"/>
              </w:rPr>
              <w:t>.</w:t>
            </w:r>
            <w:r>
              <w:rPr>
                <w:rFonts w:ascii="宋体" w:eastAsia="宋体" w:hAnsi="宋体" w:cs="宋体" w:hint="eastAsia"/>
                <w:szCs w:val="21"/>
              </w:rPr>
              <w:t>单个军人队列动作（立正、稍息、跨立；</w:t>
            </w:r>
            <w:proofErr w:type="gramStart"/>
            <w:r>
              <w:rPr>
                <w:rFonts w:ascii="宋体" w:eastAsia="宋体" w:hAnsi="宋体" w:cs="宋体" w:hint="eastAsia"/>
                <w:szCs w:val="21"/>
              </w:rPr>
              <w:t>停止间</w:t>
            </w:r>
            <w:proofErr w:type="gramEnd"/>
            <w:r>
              <w:rPr>
                <w:rFonts w:ascii="宋体" w:eastAsia="宋体" w:hAnsi="宋体" w:cs="宋体" w:hint="eastAsia"/>
                <w:szCs w:val="21"/>
              </w:rPr>
              <w:t>转法；行进与立定；步法变换；坐下，蹲下，起立）。</w:t>
            </w:r>
            <w:r>
              <w:rPr>
                <w:rFonts w:ascii="宋体" w:eastAsia="宋体" w:hAnsi="宋体" w:cs="宋体" w:hint="eastAsia"/>
                <w:szCs w:val="21"/>
              </w:rPr>
              <w:t>2</w:t>
            </w:r>
            <w:r>
              <w:rPr>
                <w:rFonts w:ascii="宋体" w:eastAsia="宋体" w:hAnsi="宋体" w:cs="宋体" w:hint="eastAsia"/>
                <w:szCs w:val="21"/>
              </w:rPr>
              <w:t>.</w:t>
            </w:r>
            <w:r>
              <w:rPr>
                <w:rFonts w:ascii="宋体" w:eastAsia="宋体" w:hAnsi="宋体" w:cs="宋体" w:hint="eastAsia"/>
                <w:szCs w:val="21"/>
              </w:rPr>
              <w:t>整理内务卫生。</w:t>
            </w:r>
            <w:r>
              <w:rPr>
                <w:rFonts w:ascii="宋体" w:eastAsia="宋体" w:hAnsi="宋体" w:cs="宋体" w:hint="eastAsia"/>
                <w:szCs w:val="21"/>
              </w:rPr>
              <w:t>3</w:t>
            </w:r>
            <w:r>
              <w:rPr>
                <w:rFonts w:ascii="宋体" w:eastAsia="宋体" w:hAnsi="宋体" w:cs="宋体" w:hint="eastAsia"/>
                <w:szCs w:val="21"/>
              </w:rPr>
              <w:t>.</w:t>
            </w:r>
            <w:r>
              <w:rPr>
                <w:rFonts w:ascii="宋体" w:eastAsia="宋体" w:hAnsi="宋体" w:cs="宋体" w:hint="eastAsia"/>
                <w:szCs w:val="21"/>
              </w:rPr>
              <w:t>紧急集合和疏散</w:t>
            </w:r>
            <w:r>
              <w:rPr>
                <w:rFonts w:ascii="宋体" w:eastAsia="宋体" w:hAnsi="宋体" w:cs="宋体" w:hint="eastAsia"/>
                <w:szCs w:val="21"/>
              </w:rPr>
              <w:t>4</w:t>
            </w:r>
            <w:r>
              <w:rPr>
                <w:rFonts w:ascii="宋体" w:eastAsia="宋体" w:hAnsi="宋体" w:cs="宋体" w:hint="eastAsia"/>
                <w:szCs w:val="21"/>
              </w:rPr>
              <w:t>.</w:t>
            </w:r>
            <w:r>
              <w:rPr>
                <w:rFonts w:ascii="宋体" w:eastAsia="宋体" w:hAnsi="宋体" w:cs="宋体" w:hint="eastAsia"/>
                <w:szCs w:val="21"/>
              </w:rPr>
              <w:t>红歌学唱。</w:t>
            </w:r>
          </w:p>
        </w:tc>
      </w:tr>
      <w:tr w:rsidR="00360D06" w14:paraId="375868DE" w14:textId="77777777">
        <w:trPr>
          <w:trHeight w:val="759"/>
        </w:trPr>
        <w:tc>
          <w:tcPr>
            <w:tcW w:w="446" w:type="dxa"/>
            <w:vAlign w:val="center"/>
          </w:tcPr>
          <w:p w14:paraId="2420BC44"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3</w:t>
            </w:r>
          </w:p>
        </w:tc>
        <w:tc>
          <w:tcPr>
            <w:tcW w:w="1000" w:type="dxa"/>
            <w:vAlign w:val="center"/>
          </w:tcPr>
          <w:p w14:paraId="16E34D54"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军事</w:t>
            </w:r>
          </w:p>
          <w:p w14:paraId="291A5414"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理论</w:t>
            </w:r>
          </w:p>
        </w:tc>
        <w:tc>
          <w:tcPr>
            <w:tcW w:w="3834" w:type="dxa"/>
            <w:vAlign w:val="center"/>
          </w:tcPr>
          <w:p w14:paraId="72183E75"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w:t>
            </w:r>
            <w:r>
              <w:rPr>
                <w:rFonts w:ascii="宋体" w:eastAsia="宋体" w:hAnsi="宋体" w:cs="宋体" w:hint="eastAsia"/>
                <w:szCs w:val="21"/>
              </w:rPr>
              <w:t>理论</w:t>
            </w:r>
            <w:r>
              <w:rPr>
                <w:rFonts w:ascii="宋体" w:eastAsia="宋体" w:hAnsi="宋体" w:cs="宋体" w:hint="eastAsia"/>
                <w:szCs w:val="21"/>
                <w:lang w:val="zh-TW" w:eastAsia="zh-TW"/>
              </w:rPr>
              <w:t>课程以国防教育为主线，通过军事教学，使大学生掌握基本军事理论与军事技能，达到增强国防观念和国家安全意识，强化爱国主义、集体主义观念，加强组织纪律性，促进大学生综合素质的提高，为中国人民解放军训练后备兵员和培养预备役军官打下坚实基础。</w:t>
            </w:r>
          </w:p>
        </w:tc>
        <w:tc>
          <w:tcPr>
            <w:tcW w:w="4028" w:type="dxa"/>
            <w:vAlign w:val="center"/>
          </w:tcPr>
          <w:p w14:paraId="2720FB60"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lang w:val="zh-TW" w:eastAsia="zh-TW"/>
              </w:rPr>
              <w:t>军事课教学，让学生了解掌握军事基础知识和基本军事技能，增强国防观念、国家安全意识和忧患危机意识，弘扬爱国主义精神、传承红色基因、提高学生综合国防素质。要保证课堂出勤率，必须参加考试，没有成绩或成绩不合格的需要重修。</w:t>
            </w:r>
          </w:p>
        </w:tc>
      </w:tr>
      <w:tr w:rsidR="00360D06" w14:paraId="6FF8B73F" w14:textId="77777777">
        <w:trPr>
          <w:trHeight w:val="759"/>
        </w:trPr>
        <w:tc>
          <w:tcPr>
            <w:tcW w:w="446" w:type="dxa"/>
            <w:vAlign w:val="center"/>
          </w:tcPr>
          <w:p w14:paraId="55BBE211"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4</w:t>
            </w:r>
          </w:p>
        </w:tc>
        <w:tc>
          <w:tcPr>
            <w:tcW w:w="1000" w:type="dxa"/>
            <w:vAlign w:val="center"/>
          </w:tcPr>
          <w:p w14:paraId="23DC82B7"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劳动</w:t>
            </w:r>
          </w:p>
          <w:p w14:paraId="5D8F6678"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615AE814"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依据马克思主义劳动观，将劳动分为生产劳动和非生产劳动，注重在学生个人生活自理中强化劳动自立意识，体验持家之道，这也是学生健康发展、适应社会生活的重要基础；后者具有较强的时代特点，注重利用知识、技能、工具、设备等为他人和社会提供服务，特别是在公益劳动、志愿服务中强化社会责任，培养良好的社会公德。</w:t>
            </w:r>
          </w:p>
        </w:tc>
        <w:tc>
          <w:tcPr>
            <w:tcW w:w="4028" w:type="dxa"/>
            <w:vAlign w:val="center"/>
          </w:tcPr>
          <w:p w14:paraId="778622FA"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引导学生从思想认识、情感态度、能力习惯三个方面面向学生提出了劳动教育目标，突出强调劳动教育的思想性</w:t>
            </w:r>
            <w:r>
              <w:rPr>
                <w:rFonts w:ascii="宋体" w:eastAsia="宋体" w:hAnsi="宋体" w:cs="宋体" w:hint="eastAsia"/>
                <w:szCs w:val="21"/>
              </w:rPr>
              <w:t>.</w:t>
            </w:r>
            <w:r>
              <w:rPr>
                <w:rFonts w:ascii="宋体" w:eastAsia="宋体" w:hAnsi="宋体" w:cs="宋体" w:hint="eastAsia"/>
                <w:szCs w:val="21"/>
              </w:rPr>
              <w:t>强调理解和形成马克思主义劳动观，牢固树立劳动最光荣、劳动最崇高、劳动最伟大、劳动最美丽的观念；体会劳动创造美好生活</w:t>
            </w:r>
            <w:r>
              <w:rPr>
                <w:rFonts w:ascii="宋体" w:eastAsia="宋体" w:hAnsi="宋体" w:cs="宋体" w:hint="eastAsia"/>
                <w:szCs w:val="21"/>
              </w:rPr>
              <w:t>、</w:t>
            </w:r>
            <w:r>
              <w:rPr>
                <w:rFonts w:ascii="宋体" w:eastAsia="宋体" w:hAnsi="宋体" w:cs="宋体" w:hint="eastAsia"/>
                <w:szCs w:val="21"/>
              </w:rPr>
              <w:t>劳动不分贵贱，热爱劳动，尊重普通劳动者，培养勤俭、奋斗、创新、奉献的劳动精神；具备满足生存发展需要的基本劳动能力，形成良好的劳动习惯。</w:t>
            </w:r>
          </w:p>
        </w:tc>
      </w:tr>
      <w:tr w:rsidR="00360D06" w14:paraId="103A16D9" w14:textId="77777777">
        <w:trPr>
          <w:trHeight w:val="759"/>
        </w:trPr>
        <w:tc>
          <w:tcPr>
            <w:tcW w:w="446" w:type="dxa"/>
            <w:vAlign w:val="center"/>
          </w:tcPr>
          <w:p w14:paraId="339AD16A"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5</w:t>
            </w:r>
          </w:p>
        </w:tc>
        <w:tc>
          <w:tcPr>
            <w:tcW w:w="1000" w:type="dxa"/>
            <w:vAlign w:val="center"/>
          </w:tcPr>
          <w:p w14:paraId="5560AE24" w14:textId="77777777" w:rsidR="00360D06" w:rsidRDefault="0071413F">
            <w:pPr>
              <w:snapToGrid w:val="0"/>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思想</w:t>
            </w:r>
          </w:p>
          <w:p w14:paraId="790584B9" w14:textId="77777777" w:rsidR="00360D06" w:rsidRDefault="0071413F">
            <w:pPr>
              <w:snapToGrid w:val="0"/>
              <w:jc w:val="center"/>
              <w:rPr>
                <w:rFonts w:ascii="宋体" w:eastAsia="宋体" w:hAnsi="宋体" w:cs="宋体"/>
                <w:szCs w:val="21"/>
              </w:rPr>
            </w:pPr>
            <w:r>
              <w:rPr>
                <w:rFonts w:ascii="宋体" w:eastAsia="宋体" w:hAnsi="宋体" w:cs="宋体" w:hint="eastAsia"/>
                <w:color w:val="000000"/>
                <w:kern w:val="0"/>
                <w:szCs w:val="21"/>
                <w:lang w:bidi="ar"/>
              </w:rPr>
              <w:t>道德与法治</w:t>
            </w:r>
          </w:p>
        </w:tc>
        <w:tc>
          <w:tcPr>
            <w:tcW w:w="3834" w:type="dxa"/>
            <w:vAlign w:val="center"/>
          </w:tcPr>
          <w:p w14:paraId="63C1B1C1"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提高大学生思想、政治、道德、法律素质，以适应大学生活、树立职业理想、规划精彩人生、提升道德品质、强</w:t>
            </w:r>
            <w:r>
              <w:rPr>
                <w:rFonts w:ascii="宋体" w:eastAsia="宋体" w:hAnsi="宋体" w:cs="宋体" w:hint="eastAsia"/>
                <w:szCs w:val="21"/>
              </w:rPr>
              <w:lastRenderedPageBreak/>
              <w:t>化法治观念。培养德智体美全面发展的社会主义合格建设者和可靠接班人。</w:t>
            </w:r>
          </w:p>
        </w:tc>
        <w:tc>
          <w:tcPr>
            <w:tcW w:w="4028" w:type="dxa"/>
            <w:vAlign w:val="center"/>
          </w:tcPr>
          <w:p w14:paraId="18CD1F65" w14:textId="77777777" w:rsidR="00360D06" w:rsidRDefault="0071413F">
            <w:pPr>
              <w:snapToGrid w:val="0"/>
              <w:ind w:firstLineChars="200" w:firstLine="420"/>
              <w:jc w:val="left"/>
              <w:rPr>
                <w:rFonts w:ascii="宋体" w:eastAsia="宋体" w:hAnsi="宋体" w:cs="宋体"/>
                <w:szCs w:val="21"/>
                <w:lang w:val="zh-TW"/>
              </w:rPr>
            </w:pPr>
            <w:r>
              <w:rPr>
                <w:rFonts w:ascii="宋体" w:eastAsia="宋体" w:hAnsi="宋体" w:cs="宋体" w:hint="eastAsia"/>
                <w:szCs w:val="21"/>
              </w:rPr>
              <w:lastRenderedPageBreak/>
              <w:t>围绕职业岗位和社会的需要，结合学生情感、意志、能力形成过程，帮助大学生树立正确的人生观、价值观、道德观和</w:t>
            </w:r>
            <w:r>
              <w:rPr>
                <w:rFonts w:ascii="宋体" w:eastAsia="宋体" w:hAnsi="宋体" w:cs="宋体" w:hint="eastAsia"/>
                <w:szCs w:val="21"/>
              </w:rPr>
              <w:lastRenderedPageBreak/>
              <w:t>法制观</w:t>
            </w:r>
            <w:r>
              <w:rPr>
                <w:rFonts w:ascii="宋体" w:eastAsia="宋体" w:hAnsi="宋体" w:cs="宋体" w:hint="eastAsia"/>
                <w:szCs w:val="21"/>
              </w:rPr>
              <w:t>。</w:t>
            </w:r>
          </w:p>
        </w:tc>
      </w:tr>
      <w:tr w:rsidR="00360D06" w14:paraId="4F78BBB7" w14:textId="77777777">
        <w:trPr>
          <w:trHeight w:val="759"/>
        </w:trPr>
        <w:tc>
          <w:tcPr>
            <w:tcW w:w="446" w:type="dxa"/>
            <w:vAlign w:val="center"/>
          </w:tcPr>
          <w:p w14:paraId="1F8B3C4E"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6</w:t>
            </w:r>
          </w:p>
        </w:tc>
        <w:tc>
          <w:tcPr>
            <w:tcW w:w="1000" w:type="dxa"/>
            <w:vAlign w:val="center"/>
          </w:tcPr>
          <w:p w14:paraId="3B953C07" w14:textId="77777777" w:rsidR="00360D06" w:rsidRDefault="0071413F">
            <w:pPr>
              <w:snapToGrid w:val="0"/>
              <w:jc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思想政治理论</w:t>
            </w:r>
            <w:proofErr w:type="gramStart"/>
            <w:r>
              <w:rPr>
                <w:rFonts w:ascii="宋体" w:eastAsia="宋体" w:hAnsi="宋体" w:cs="宋体" w:hint="eastAsia"/>
                <w:color w:val="000000"/>
                <w:kern w:val="0"/>
                <w:szCs w:val="21"/>
                <w:lang w:bidi="ar"/>
              </w:rPr>
              <w:t>课实践</w:t>
            </w:r>
            <w:proofErr w:type="gramEnd"/>
            <w:r>
              <w:rPr>
                <w:rFonts w:ascii="宋体" w:eastAsia="宋体" w:hAnsi="宋体" w:cs="宋体" w:hint="eastAsia"/>
                <w:color w:val="000000"/>
                <w:kern w:val="0"/>
                <w:szCs w:val="21"/>
                <w:lang w:bidi="ar"/>
              </w:rPr>
              <w:t>教学</w:t>
            </w:r>
          </w:p>
        </w:tc>
        <w:tc>
          <w:tcPr>
            <w:tcW w:w="3834" w:type="dxa"/>
            <w:vAlign w:val="center"/>
          </w:tcPr>
          <w:p w14:paraId="672C9B27" w14:textId="77777777" w:rsidR="00360D06" w:rsidRDefault="0071413F">
            <w:pPr>
              <w:snapToGrid w:val="0"/>
              <w:ind w:firstLineChars="200" w:firstLine="420"/>
              <w:jc w:val="left"/>
              <w:rPr>
                <w:rFonts w:ascii="宋体" w:eastAsia="宋体" w:hAnsi="宋体" w:cs="宋体"/>
                <w:szCs w:val="21"/>
              </w:rPr>
            </w:pPr>
            <w:r>
              <w:rPr>
                <w:rFonts w:ascii="宋体" w:eastAsia="宋体" w:hAnsi="宋体" w:cs="宋体" w:hint="eastAsia"/>
                <w:szCs w:val="21"/>
              </w:rPr>
              <w:t>立德树人，促进大学生健康成长和全面发展，引领风尚，提高大学生的思想政治素质，</w:t>
            </w:r>
            <w:proofErr w:type="gramStart"/>
            <w:r>
              <w:rPr>
                <w:rFonts w:ascii="宋体" w:eastAsia="宋体" w:hAnsi="宋体" w:cs="宋体" w:hint="eastAsia"/>
                <w:szCs w:val="21"/>
              </w:rPr>
              <w:t>践行</w:t>
            </w:r>
            <w:proofErr w:type="gramEnd"/>
            <w:r>
              <w:rPr>
                <w:rFonts w:ascii="宋体" w:eastAsia="宋体" w:hAnsi="宋体" w:cs="宋体" w:hint="eastAsia"/>
                <w:szCs w:val="21"/>
              </w:rPr>
              <w:t>社会主义核心价值体系；承接地气，满足社会发展的需要和大学生自身的需要。</w:t>
            </w:r>
          </w:p>
        </w:tc>
        <w:tc>
          <w:tcPr>
            <w:tcW w:w="4028" w:type="dxa"/>
            <w:vAlign w:val="center"/>
          </w:tcPr>
          <w:p w14:paraId="3549135E" w14:textId="77777777" w:rsidR="00360D06" w:rsidRDefault="0071413F">
            <w:pPr>
              <w:snapToGrid w:val="0"/>
              <w:ind w:firstLineChars="200" w:firstLine="420"/>
              <w:jc w:val="left"/>
              <w:rPr>
                <w:rFonts w:ascii="宋体" w:eastAsia="宋体" w:hAnsi="宋体" w:cs="宋体"/>
                <w:szCs w:val="21"/>
              </w:rPr>
            </w:pPr>
            <w:r>
              <w:rPr>
                <w:rFonts w:ascii="宋体" w:eastAsia="宋体" w:hAnsi="宋体" w:cs="宋体" w:hint="eastAsia"/>
                <w:szCs w:val="21"/>
              </w:rPr>
              <w:t>帮助学生完成理论与实践结合及应用，历史与当代的结合与启示，纵向与横向实践分析等，注重学生的实践体验和感悟，在实践互动学习过程中增强实践的体验感和获得感，真正达到学生实践学习和实践育人的双重目标。</w:t>
            </w:r>
          </w:p>
        </w:tc>
      </w:tr>
      <w:tr w:rsidR="00360D06" w14:paraId="19ABA749" w14:textId="77777777">
        <w:trPr>
          <w:trHeight w:val="759"/>
        </w:trPr>
        <w:tc>
          <w:tcPr>
            <w:tcW w:w="446" w:type="dxa"/>
            <w:vAlign w:val="center"/>
          </w:tcPr>
          <w:p w14:paraId="65C628A8"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7</w:t>
            </w:r>
          </w:p>
        </w:tc>
        <w:tc>
          <w:tcPr>
            <w:tcW w:w="1000" w:type="dxa"/>
            <w:vAlign w:val="center"/>
          </w:tcPr>
          <w:p w14:paraId="7E129250"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铸牢中华民族共同体意识</w:t>
            </w:r>
          </w:p>
        </w:tc>
        <w:tc>
          <w:tcPr>
            <w:tcW w:w="3834" w:type="dxa"/>
            <w:vAlign w:val="center"/>
          </w:tcPr>
          <w:p w14:paraId="29840CBC"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引导学生树立正确的民族观、熟知中国政府处理民族问题的基本政策、了解我国民族的基本概况。学习国家通用语言文字的重要性树立马克思主义民族观、宗教观和祖国观。加强民族团结，构建和谐的社会主义民族关系，促进共同繁荣，维护祖国统一。</w:t>
            </w:r>
          </w:p>
        </w:tc>
        <w:tc>
          <w:tcPr>
            <w:tcW w:w="4028" w:type="dxa"/>
            <w:vAlign w:val="center"/>
          </w:tcPr>
          <w:p w14:paraId="49E963EF"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学习中国的民族区域自治政策，促进各民族交往交流交融，理解国家通用语言文字是传承发展的财富和交往交流交融的纽带，增强对中华文化的认同，学</w:t>
            </w:r>
            <w:proofErr w:type="gramStart"/>
            <w:r>
              <w:rPr>
                <w:rFonts w:ascii="宋体" w:eastAsia="宋体" w:hAnsi="宋体" w:cs="宋体" w:hint="eastAsia"/>
                <w:szCs w:val="21"/>
              </w:rPr>
              <w:t>习习近</w:t>
            </w:r>
            <w:proofErr w:type="gramEnd"/>
            <w:r>
              <w:rPr>
                <w:rFonts w:ascii="宋体" w:eastAsia="宋体" w:hAnsi="宋体" w:cs="宋体" w:hint="eastAsia"/>
                <w:szCs w:val="21"/>
              </w:rPr>
              <w:t>平总书记为内蒙古擘画的发展蓝图。</w:t>
            </w:r>
          </w:p>
        </w:tc>
      </w:tr>
      <w:tr w:rsidR="00360D06" w14:paraId="6D7DF13D" w14:textId="77777777">
        <w:trPr>
          <w:trHeight w:val="759"/>
        </w:trPr>
        <w:tc>
          <w:tcPr>
            <w:tcW w:w="446" w:type="dxa"/>
            <w:vAlign w:val="center"/>
          </w:tcPr>
          <w:p w14:paraId="693D5EBA"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8</w:t>
            </w:r>
          </w:p>
        </w:tc>
        <w:tc>
          <w:tcPr>
            <w:tcW w:w="1000" w:type="dxa"/>
            <w:vAlign w:val="center"/>
          </w:tcPr>
          <w:p w14:paraId="72680326"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毛泽东思想和中国特色社会主义理论体系概论</w:t>
            </w:r>
          </w:p>
        </w:tc>
        <w:tc>
          <w:tcPr>
            <w:tcW w:w="3834" w:type="dxa"/>
            <w:vAlign w:val="center"/>
          </w:tcPr>
          <w:p w14:paraId="1B4DB321"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学会运用马克思主义立场、观点、方法解决现实生活的基本问题。掌握科学</w:t>
            </w:r>
            <w:r>
              <w:rPr>
                <w:rFonts w:ascii="宋体" w:eastAsia="宋体" w:hAnsi="宋体" w:cs="宋体" w:hint="eastAsia"/>
                <w:szCs w:val="21"/>
              </w:rPr>
              <w:t>地认识和分析复杂的社会现象的能力，运用建设中国特色社会主义理论和党的方针政策，对我国经济、政治和社会发展现状</w:t>
            </w:r>
            <w:r>
              <w:rPr>
                <w:rFonts w:ascii="宋体" w:eastAsia="宋体" w:hAnsi="宋体" w:cs="宋体" w:hint="eastAsia"/>
                <w:szCs w:val="21"/>
              </w:rPr>
              <w:t>等</w:t>
            </w:r>
            <w:r>
              <w:rPr>
                <w:rFonts w:ascii="宋体" w:eastAsia="宋体" w:hAnsi="宋体" w:cs="宋体" w:hint="eastAsia"/>
                <w:szCs w:val="21"/>
              </w:rPr>
              <w:t>社会现实问题，具</w:t>
            </w:r>
            <w:r>
              <w:rPr>
                <w:rFonts w:ascii="宋体" w:eastAsia="宋体" w:hAnsi="宋体" w:cs="宋体" w:hint="eastAsia"/>
                <w:szCs w:val="21"/>
              </w:rPr>
              <w:t>备</w:t>
            </w:r>
            <w:r>
              <w:rPr>
                <w:rFonts w:ascii="宋体" w:eastAsia="宋体" w:hAnsi="宋体" w:cs="宋体" w:hint="eastAsia"/>
                <w:szCs w:val="21"/>
              </w:rPr>
              <w:t>初步分析、判断能力。</w:t>
            </w:r>
          </w:p>
        </w:tc>
        <w:tc>
          <w:tcPr>
            <w:tcW w:w="4028" w:type="dxa"/>
            <w:vAlign w:val="center"/>
          </w:tcPr>
          <w:p w14:paraId="0EDDC93D"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学习中国共产党把马克思主义基本原理与中国实际相结合的历史进程，充分反映马克思主义中国化的理论成果。</w:t>
            </w:r>
          </w:p>
        </w:tc>
      </w:tr>
      <w:tr w:rsidR="00360D06" w14:paraId="62FC4602" w14:textId="77777777">
        <w:trPr>
          <w:trHeight w:val="759"/>
        </w:trPr>
        <w:tc>
          <w:tcPr>
            <w:tcW w:w="446" w:type="dxa"/>
            <w:vAlign w:val="center"/>
          </w:tcPr>
          <w:p w14:paraId="139CA753"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9</w:t>
            </w:r>
          </w:p>
          <w:p w14:paraId="7BCBDFDC" w14:textId="77777777" w:rsidR="00360D06" w:rsidRDefault="00360D06">
            <w:pPr>
              <w:snapToGrid w:val="0"/>
              <w:jc w:val="center"/>
              <w:rPr>
                <w:rFonts w:ascii="宋体" w:eastAsia="宋体" w:hAnsi="宋体" w:cs="宋体"/>
                <w:color w:val="404040"/>
                <w:szCs w:val="21"/>
                <w:shd w:val="clear" w:color="000000" w:fill="FFFFFF"/>
              </w:rPr>
            </w:pPr>
          </w:p>
        </w:tc>
        <w:tc>
          <w:tcPr>
            <w:tcW w:w="1000" w:type="dxa"/>
            <w:vAlign w:val="center"/>
          </w:tcPr>
          <w:p w14:paraId="5757EA6A"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习近平新时代中国特色社会主义</w:t>
            </w:r>
            <w:r>
              <w:rPr>
                <w:rFonts w:ascii="宋体" w:eastAsia="宋体" w:hAnsi="宋体" w:cs="宋体" w:hint="eastAsia"/>
                <w:szCs w:val="21"/>
              </w:rPr>
              <w:t>思想概论</w:t>
            </w:r>
          </w:p>
        </w:tc>
        <w:tc>
          <w:tcPr>
            <w:tcW w:w="3834" w:type="dxa"/>
            <w:vAlign w:val="center"/>
          </w:tcPr>
          <w:p w14:paraId="62C8C922"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当代青年学生科学把握中国特色社会主义的历史必然性，正确认识自身的时代责任和历史使命，增强青年大学生对中国特色社会主义“四个自信”，以时不我待的社会责任感和历史使命感，静心学习、刻苦钻研、提升本领，为实现“中国梦”凝聚青春力量的根本举措和紧迫要求。</w:t>
            </w:r>
          </w:p>
        </w:tc>
        <w:tc>
          <w:tcPr>
            <w:tcW w:w="4028" w:type="dxa"/>
            <w:vAlign w:val="center"/>
          </w:tcPr>
          <w:p w14:paraId="4BD91B61"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习近平新时代中国特色社会主义思想涵盖新时代坚持和发展中国特色社会主义的总目标、总任务、总体布局、战略布局和发展方向、发展方式、发展动力、战略步骤、外部条件、政治保证等内容，要求青年学生必将不断从中汲取科学智慧和理论力量，用以涵养正气、淬炼思想、升华境界、指导实践，自觉将个人理想追求融入到国家和民族的事业中。</w:t>
            </w:r>
          </w:p>
        </w:tc>
      </w:tr>
      <w:tr w:rsidR="00360D06" w14:paraId="10E8FEEF" w14:textId="77777777">
        <w:trPr>
          <w:trHeight w:val="759"/>
        </w:trPr>
        <w:tc>
          <w:tcPr>
            <w:tcW w:w="446" w:type="dxa"/>
            <w:vAlign w:val="center"/>
          </w:tcPr>
          <w:p w14:paraId="0316988A"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10</w:t>
            </w:r>
          </w:p>
        </w:tc>
        <w:tc>
          <w:tcPr>
            <w:tcW w:w="1000" w:type="dxa"/>
            <w:vAlign w:val="center"/>
          </w:tcPr>
          <w:p w14:paraId="14E6A97F"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职业发展与就业指导</w:t>
            </w:r>
          </w:p>
        </w:tc>
        <w:tc>
          <w:tcPr>
            <w:tcW w:w="3834" w:type="dxa"/>
            <w:vAlign w:val="center"/>
          </w:tcPr>
          <w:p w14:paraId="70012BED"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帮助学生科学全面认知自我和社会就业环境；了解社会就业形势，树立正确的就业观，明确就业所需的知识、技能要求，有针对性地提高自身素质和职业需要的技能，以胜任未来的工作，为职业发展</w:t>
            </w:r>
            <w:r>
              <w:rPr>
                <w:rFonts w:ascii="宋体" w:eastAsia="宋体" w:hAnsi="宋体" w:cs="宋体" w:hint="eastAsia"/>
                <w:szCs w:val="21"/>
              </w:rPr>
              <w:t>奠定良好的基础。</w:t>
            </w:r>
          </w:p>
        </w:tc>
        <w:tc>
          <w:tcPr>
            <w:tcW w:w="4028" w:type="dxa"/>
            <w:vAlign w:val="center"/>
          </w:tcPr>
          <w:p w14:paraId="77FF1C2E"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就业形势、就业政策、求职技巧、就业信息等方面内容。模拟面试演练可作为学生考评之一。</w:t>
            </w:r>
          </w:p>
        </w:tc>
      </w:tr>
      <w:tr w:rsidR="00360D06" w14:paraId="6F95B4E6" w14:textId="77777777">
        <w:trPr>
          <w:trHeight w:val="759"/>
        </w:trPr>
        <w:tc>
          <w:tcPr>
            <w:tcW w:w="446" w:type="dxa"/>
            <w:vAlign w:val="center"/>
          </w:tcPr>
          <w:p w14:paraId="5588D1CB"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11</w:t>
            </w:r>
          </w:p>
        </w:tc>
        <w:tc>
          <w:tcPr>
            <w:tcW w:w="1000" w:type="dxa"/>
            <w:vAlign w:val="center"/>
          </w:tcPr>
          <w:p w14:paraId="7CE530B5" w14:textId="77777777" w:rsidR="00360D06" w:rsidRDefault="00360D06">
            <w:pPr>
              <w:snapToGrid w:val="0"/>
              <w:jc w:val="center"/>
              <w:rPr>
                <w:rFonts w:ascii="宋体" w:eastAsia="宋体" w:hAnsi="宋体" w:cs="宋体"/>
                <w:szCs w:val="21"/>
              </w:rPr>
            </w:pPr>
          </w:p>
          <w:p w14:paraId="7F8A9965"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高职</w:t>
            </w:r>
          </w:p>
          <w:p w14:paraId="032BAB76"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英语</w:t>
            </w:r>
          </w:p>
          <w:p w14:paraId="3D5D7368" w14:textId="77777777" w:rsidR="00360D06" w:rsidRDefault="00360D06">
            <w:pPr>
              <w:snapToGrid w:val="0"/>
              <w:rPr>
                <w:rFonts w:ascii="宋体" w:eastAsia="宋体" w:hAnsi="宋体" w:cs="宋体"/>
                <w:szCs w:val="21"/>
              </w:rPr>
            </w:pPr>
          </w:p>
        </w:tc>
        <w:tc>
          <w:tcPr>
            <w:tcW w:w="3834" w:type="dxa"/>
            <w:vAlign w:val="center"/>
          </w:tcPr>
          <w:p w14:paraId="452136B3"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本课程主要任务是：通过课堂教学的各个环节，运用各种教学方法，使学生掌握一定的英语基础知识和听、说、读、写、译的基本技能，培养学生能够借助词典翻译和阅读有关英语业务资料的综合运用能力。</w:t>
            </w:r>
          </w:p>
        </w:tc>
        <w:tc>
          <w:tcPr>
            <w:tcW w:w="4028" w:type="dxa"/>
            <w:vAlign w:val="center"/>
          </w:tcPr>
          <w:p w14:paraId="263C3A4F"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高职英语的教学内容与学生的专业和生活实际紧密联系，主要围绕交通运输、职业生涯、日常生活、饮食、学习、数字时代、时尚与美</w:t>
            </w:r>
            <w:r>
              <w:rPr>
                <w:rFonts w:ascii="宋体" w:eastAsia="宋体" w:hAnsi="宋体" w:cs="宋体" w:hint="eastAsia"/>
                <w:szCs w:val="21"/>
              </w:rPr>
              <w:t>、</w:t>
            </w:r>
            <w:r>
              <w:rPr>
                <w:rFonts w:ascii="宋体" w:eastAsia="宋体" w:hAnsi="宋体" w:cs="宋体" w:hint="eastAsia"/>
                <w:szCs w:val="21"/>
              </w:rPr>
              <w:t>世界文化</w:t>
            </w:r>
            <w:r>
              <w:rPr>
                <w:rFonts w:ascii="宋体" w:eastAsia="宋体" w:hAnsi="宋体" w:cs="宋体" w:hint="eastAsia"/>
                <w:szCs w:val="21"/>
              </w:rPr>
              <w:t>等方面，着重培养学生的听说能力，兼顾阅读理解、写作和语法等方面，培养学生对英语的综合运用能力。</w:t>
            </w:r>
          </w:p>
        </w:tc>
      </w:tr>
      <w:tr w:rsidR="00360D06" w14:paraId="25043F44" w14:textId="77777777">
        <w:trPr>
          <w:trHeight w:val="759"/>
        </w:trPr>
        <w:tc>
          <w:tcPr>
            <w:tcW w:w="446" w:type="dxa"/>
            <w:vAlign w:val="center"/>
          </w:tcPr>
          <w:p w14:paraId="5D49D157"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lastRenderedPageBreak/>
              <w:t>12</w:t>
            </w:r>
          </w:p>
        </w:tc>
        <w:tc>
          <w:tcPr>
            <w:tcW w:w="1000" w:type="dxa"/>
            <w:vAlign w:val="center"/>
          </w:tcPr>
          <w:p w14:paraId="73F0E51F"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信息</w:t>
            </w:r>
          </w:p>
          <w:p w14:paraId="7B92D363"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技术</w:t>
            </w:r>
          </w:p>
        </w:tc>
        <w:tc>
          <w:tcPr>
            <w:tcW w:w="3834" w:type="dxa"/>
            <w:vAlign w:val="center"/>
          </w:tcPr>
          <w:p w14:paraId="4AC48A5B"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本课程是一门计算机入门课程，是为非计算机专业类学生提供计算机一般应用所必需的基础知识、能力和素质的课程，内容丰富，与时俱进，实用性强。</w:t>
            </w:r>
          </w:p>
        </w:tc>
        <w:tc>
          <w:tcPr>
            <w:tcW w:w="4028" w:type="dxa"/>
            <w:vAlign w:val="center"/>
          </w:tcPr>
          <w:p w14:paraId="70FC959B"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本课程包括操作系统、文字处理软件、电子表格、演示文稿、人工智能、大数据、常用剪辑软件等现代办公常用信息技术。</w:t>
            </w:r>
          </w:p>
        </w:tc>
      </w:tr>
      <w:tr w:rsidR="00360D06" w14:paraId="11E6F3A0" w14:textId="77777777">
        <w:trPr>
          <w:trHeight w:val="759"/>
        </w:trPr>
        <w:tc>
          <w:tcPr>
            <w:tcW w:w="446" w:type="dxa"/>
            <w:vAlign w:val="center"/>
          </w:tcPr>
          <w:p w14:paraId="2EFBD32B"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13</w:t>
            </w:r>
          </w:p>
        </w:tc>
        <w:tc>
          <w:tcPr>
            <w:tcW w:w="1000" w:type="dxa"/>
            <w:vAlign w:val="center"/>
          </w:tcPr>
          <w:p w14:paraId="0DE0ECB2"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高职实用语文</w:t>
            </w:r>
          </w:p>
        </w:tc>
        <w:tc>
          <w:tcPr>
            <w:tcW w:w="3834" w:type="dxa"/>
            <w:vAlign w:val="center"/>
          </w:tcPr>
          <w:p w14:paraId="08E51480" w14:textId="77777777" w:rsidR="00360D06" w:rsidRDefault="0071413F">
            <w:pPr>
              <w:snapToGrid w:val="0"/>
              <w:ind w:firstLineChars="200" w:firstLine="420"/>
              <w:jc w:val="left"/>
              <w:rPr>
                <w:rFonts w:ascii="宋体" w:eastAsia="宋体" w:hAnsi="宋体" w:cs="宋体"/>
                <w:szCs w:val="21"/>
                <w:lang w:val="zh-TW"/>
              </w:rPr>
            </w:pPr>
            <w:r>
              <w:rPr>
                <w:rFonts w:ascii="宋体" w:eastAsia="宋体" w:hAnsi="宋体" w:cs="宋体" w:hint="eastAsia"/>
                <w:szCs w:val="21"/>
              </w:rPr>
              <w:t>普及文学常识及中国</w:t>
            </w:r>
            <w:r>
              <w:rPr>
                <w:rFonts w:ascii="宋体" w:eastAsia="宋体" w:hAnsi="宋体" w:cs="宋体" w:hint="eastAsia"/>
                <w:szCs w:val="21"/>
              </w:rPr>
              <w:t>传统</w:t>
            </w:r>
            <w:r>
              <w:rPr>
                <w:rFonts w:ascii="宋体" w:eastAsia="宋体" w:hAnsi="宋体" w:cs="宋体" w:hint="eastAsia"/>
                <w:szCs w:val="21"/>
              </w:rPr>
              <w:t>文化思想，提高人文素养</w:t>
            </w:r>
            <w:r>
              <w:rPr>
                <w:rFonts w:ascii="宋体" w:eastAsia="宋体" w:hAnsi="宋体" w:cs="宋体" w:hint="eastAsia"/>
                <w:szCs w:val="21"/>
              </w:rPr>
              <w:t>。</w:t>
            </w:r>
          </w:p>
        </w:tc>
        <w:tc>
          <w:tcPr>
            <w:tcW w:w="4028" w:type="dxa"/>
            <w:vAlign w:val="center"/>
          </w:tcPr>
          <w:p w14:paraId="57502FF1" w14:textId="77777777" w:rsidR="00360D06" w:rsidRDefault="0071413F">
            <w:pPr>
              <w:snapToGrid w:val="0"/>
              <w:ind w:firstLineChars="200" w:firstLine="420"/>
              <w:jc w:val="left"/>
              <w:rPr>
                <w:rFonts w:ascii="宋体" w:eastAsia="宋体" w:hAnsi="宋体" w:cs="宋体"/>
                <w:szCs w:val="21"/>
              </w:rPr>
            </w:pPr>
            <w:r>
              <w:rPr>
                <w:rFonts w:ascii="宋体" w:eastAsia="宋体" w:hAnsi="宋体" w:cs="宋体" w:hint="eastAsia"/>
                <w:szCs w:val="21"/>
              </w:rPr>
              <w:t>高职实用语文主要教学内容：主要作家、作品、经典篇章、文学史知识。</w:t>
            </w:r>
          </w:p>
          <w:p w14:paraId="3A4C084B"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要求：对文学史发展有比较清晰地概念，对重要作家作品有基本的了解，能够具备一定的文学知识储备和文化素养。</w:t>
            </w:r>
          </w:p>
        </w:tc>
      </w:tr>
      <w:tr w:rsidR="00360D06" w14:paraId="456047D6" w14:textId="77777777">
        <w:trPr>
          <w:trHeight w:val="90"/>
        </w:trPr>
        <w:tc>
          <w:tcPr>
            <w:tcW w:w="446" w:type="dxa"/>
            <w:vAlign w:val="center"/>
          </w:tcPr>
          <w:p w14:paraId="641CF473" w14:textId="77777777" w:rsidR="00360D06" w:rsidRDefault="0071413F">
            <w:pPr>
              <w:snapToGrid w:val="0"/>
              <w:jc w:val="center"/>
              <w:rPr>
                <w:rFonts w:ascii="宋体" w:eastAsia="宋体" w:hAnsi="宋体" w:cs="宋体"/>
                <w:color w:val="404040"/>
                <w:szCs w:val="21"/>
                <w:shd w:val="clear" w:color="000000" w:fill="FFFFFF"/>
              </w:rPr>
            </w:pPr>
            <w:r>
              <w:rPr>
                <w:rFonts w:ascii="宋体" w:eastAsia="宋体" w:hAnsi="宋体" w:cs="宋体" w:hint="eastAsia"/>
                <w:color w:val="404040"/>
                <w:szCs w:val="21"/>
                <w:shd w:val="clear" w:color="000000" w:fill="FFFFFF"/>
              </w:rPr>
              <w:t>14</w:t>
            </w:r>
          </w:p>
        </w:tc>
        <w:tc>
          <w:tcPr>
            <w:tcW w:w="1000" w:type="dxa"/>
            <w:vAlign w:val="center"/>
          </w:tcPr>
          <w:p w14:paraId="45DAC9E0"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体育与健康</w:t>
            </w:r>
          </w:p>
        </w:tc>
        <w:tc>
          <w:tcPr>
            <w:tcW w:w="3834" w:type="dxa"/>
            <w:vAlign w:val="center"/>
          </w:tcPr>
          <w:p w14:paraId="757F7801"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体育课程学习，培养学生体育兴趣，掌握科学的体育锻炼方法；全面发展体能素质；养成自觉参与锻炼的行为习惯，提高终身体育锻炼能力；形成健康的心理品质、良好的人格特征、积极的竞争意识以及团队合作态度。</w:t>
            </w:r>
          </w:p>
        </w:tc>
        <w:tc>
          <w:tcPr>
            <w:tcW w:w="4028" w:type="dxa"/>
            <w:vAlign w:val="center"/>
          </w:tcPr>
          <w:p w14:paraId="362BB234"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紧扣课程的主要目标，实现健身性、实效性、科学性、人文性、职业准备性的有机统一。以“健康第一”的指导思想作为确定课程内容的基本出发点，以身体练习作为体育课程的主要载体，体育理论知识为辅，</w:t>
            </w:r>
            <w:r>
              <w:rPr>
                <w:rFonts w:ascii="宋体" w:eastAsia="宋体" w:hAnsi="宋体" w:cs="宋体" w:hint="eastAsia"/>
                <w:szCs w:val="21"/>
              </w:rPr>
              <w:t>具备一定的</w:t>
            </w:r>
            <w:r>
              <w:rPr>
                <w:rFonts w:ascii="宋体" w:eastAsia="宋体" w:hAnsi="宋体" w:cs="宋体" w:hint="eastAsia"/>
                <w:szCs w:val="21"/>
              </w:rPr>
              <w:t>篮球、足球</w:t>
            </w:r>
            <w:r>
              <w:rPr>
                <w:rFonts w:ascii="宋体" w:eastAsia="宋体" w:hAnsi="宋体" w:cs="宋体" w:hint="eastAsia"/>
                <w:szCs w:val="21"/>
              </w:rPr>
              <w:t>等</w:t>
            </w:r>
            <w:r>
              <w:rPr>
                <w:rFonts w:ascii="宋体" w:eastAsia="宋体" w:hAnsi="宋体" w:cs="宋体" w:hint="eastAsia"/>
                <w:szCs w:val="21"/>
              </w:rPr>
              <w:t>基本技术和理论知识。</w:t>
            </w:r>
          </w:p>
        </w:tc>
      </w:tr>
      <w:tr w:rsidR="00360D06" w14:paraId="61E49A4C" w14:textId="77777777">
        <w:trPr>
          <w:trHeight w:val="759"/>
        </w:trPr>
        <w:tc>
          <w:tcPr>
            <w:tcW w:w="446" w:type="dxa"/>
            <w:vAlign w:val="center"/>
          </w:tcPr>
          <w:p w14:paraId="19B0B982" w14:textId="77777777" w:rsidR="00360D06" w:rsidRDefault="0071413F">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15</w:t>
            </w:r>
          </w:p>
        </w:tc>
        <w:tc>
          <w:tcPr>
            <w:tcW w:w="1000" w:type="dxa"/>
            <w:vAlign w:val="center"/>
          </w:tcPr>
          <w:p w14:paraId="2BC95EC2"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高</w:t>
            </w:r>
            <w:r>
              <w:rPr>
                <w:rFonts w:ascii="宋体" w:eastAsia="宋体" w:hAnsi="宋体" w:cs="宋体" w:hint="eastAsia"/>
                <w:szCs w:val="21"/>
              </w:rPr>
              <w:t>职</w:t>
            </w:r>
          </w:p>
          <w:p w14:paraId="67450A99"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数学</w:t>
            </w:r>
          </w:p>
        </w:tc>
        <w:tc>
          <w:tcPr>
            <w:tcW w:w="3834" w:type="dxa"/>
          </w:tcPr>
          <w:p w14:paraId="5EB46C6B"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掌握基本的数学思想方法和必要的应用知识，学会用数学的思维方式去观察、去解决学习、生活、工作中的实际问题，使学生具有一定的创新精神和提出问题分析问题解决问题的能力，在工作中实事求是、坚持真理。</w:t>
            </w:r>
          </w:p>
        </w:tc>
        <w:tc>
          <w:tcPr>
            <w:tcW w:w="4028" w:type="dxa"/>
          </w:tcPr>
          <w:p w14:paraId="4AB020BC"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主要围绕函数极限和连续、导数与微分、导数应用、不定积分与定积分、常微分方程等进行学习。要求学生能较系统地掌握必需的基础理论、基本知识和常用的运算方法，为学生后续的专业课的学习打好基础。</w:t>
            </w:r>
          </w:p>
        </w:tc>
      </w:tr>
      <w:tr w:rsidR="00360D06" w14:paraId="07B82C45" w14:textId="77777777">
        <w:trPr>
          <w:trHeight w:val="759"/>
        </w:trPr>
        <w:tc>
          <w:tcPr>
            <w:tcW w:w="446" w:type="dxa"/>
            <w:vAlign w:val="center"/>
          </w:tcPr>
          <w:p w14:paraId="1A0032D3" w14:textId="77777777" w:rsidR="00360D06" w:rsidRDefault="0071413F">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16</w:t>
            </w:r>
          </w:p>
        </w:tc>
        <w:tc>
          <w:tcPr>
            <w:tcW w:w="1000" w:type="dxa"/>
            <w:vAlign w:val="center"/>
          </w:tcPr>
          <w:p w14:paraId="14AA7AA2"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心理健康</w:t>
            </w:r>
            <w:r>
              <w:rPr>
                <w:rFonts w:ascii="宋体" w:eastAsia="宋体" w:hAnsi="宋体" w:cs="宋体" w:hint="eastAsia"/>
                <w:szCs w:val="21"/>
              </w:rPr>
              <w:t>教育</w:t>
            </w:r>
          </w:p>
        </w:tc>
        <w:tc>
          <w:tcPr>
            <w:tcW w:w="3834" w:type="dxa"/>
            <w:vAlign w:val="center"/>
          </w:tcPr>
          <w:p w14:paraId="6B2F523F"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提升学生心理保健的意识，培养学生自我认知，健全人格，增强学生调节情绪、应对挫折的能力。掌握与人沟通的技巧，形成健康的心理品质，提高心理健康水平。</w:t>
            </w:r>
          </w:p>
        </w:tc>
        <w:tc>
          <w:tcPr>
            <w:tcW w:w="4028" w:type="dxa"/>
            <w:vAlign w:val="center"/>
          </w:tcPr>
          <w:p w14:paraId="117319F9"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主要围绕适应能力、心理与心理健康、自我认识、网络与学习、人际交往、恋爱心理、情绪管理等内容开展专题教学活动。</w:t>
            </w:r>
          </w:p>
        </w:tc>
      </w:tr>
      <w:tr w:rsidR="00360D06" w14:paraId="74244F6F" w14:textId="77777777">
        <w:trPr>
          <w:trHeight w:val="759"/>
        </w:trPr>
        <w:tc>
          <w:tcPr>
            <w:tcW w:w="446" w:type="dxa"/>
            <w:vAlign w:val="center"/>
          </w:tcPr>
          <w:p w14:paraId="3F86F921" w14:textId="77777777" w:rsidR="00360D06" w:rsidRDefault="0071413F">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17</w:t>
            </w:r>
          </w:p>
        </w:tc>
        <w:tc>
          <w:tcPr>
            <w:tcW w:w="1000" w:type="dxa"/>
            <w:vAlign w:val="center"/>
          </w:tcPr>
          <w:p w14:paraId="38104B51"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大学生安全</w:t>
            </w:r>
          </w:p>
          <w:p w14:paraId="64264494"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2B21E005"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通过学习，使学生了解国家法律法规，学校安全规章和制度，掌握安全知识与防范技能，从而提高学生的安全防范意识和自我保护能力。</w:t>
            </w:r>
          </w:p>
        </w:tc>
        <w:tc>
          <w:tcPr>
            <w:tcW w:w="4028" w:type="dxa"/>
            <w:vAlign w:val="center"/>
          </w:tcPr>
          <w:p w14:paraId="4D9BFC21"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主要围绕安全常识、人身安全、财产安全、网络安全、遵纪守法预防犯罪、交通安全、消防安全、自然灾害安全、国家安全等内容学习。</w:t>
            </w:r>
          </w:p>
        </w:tc>
      </w:tr>
      <w:tr w:rsidR="00360D06" w14:paraId="500D7963" w14:textId="77777777">
        <w:tc>
          <w:tcPr>
            <w:tcW w:w="446" w:type="dxa"/>
            <w:vAlign w:val="center"/>
          </w:tcPr>
          <w:p w14:paraId="3008402C" w14:textId="77777777" w:rsidR="00360D06" w:rsidRDefault="0071413F">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18</w:t>
            </w:r>
          </w:p>
        </w:tc>
        <w:tc>
          <w:tcPr>
            <w:tcW w:w="1000" w:type="dxa"/>
            <w:vAlign w:val="center"/>
          </w:tcPr>
          <w:p w14:paraId="4792B2B9"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创新与创业</w:t>
            </w:r>
          </w:p>
          <w:p w14:paraId="61DF3BC5"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教育</w:t>
            </w:r>
          </w:p>
        </w:tc>
        <w:tc>
          <w:tcPr>
            <w:tcW w:w="3834" w:type="dxa"/>
            <w:vAlign w:val="center"/>
          </w:tcPr>
          <w:p w14:paraId="4C04E93B"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能够进行创业机会</w:t>
            </w:r>
            <w:r>
              <w:rPr>
                <w:rFonts w:ascii="宋体" w:eastAsia="宋体" w:hAnsi="宋体" w:cs="宋体" w:hint="eastAsia"/>
                <w:szCs w:val="21"/>
              </w:rPr>
              <w:t>识</w:t>
            </w:r>
            <w:r>
              <w:rPr>
                <w:rFonts w:ascii="宋体" w:eastAsia="宋体" w:hAnsi="宋体" w:cs="宋体" w:hint="eastAsia"/>
                <w:szCs w:val="21"/>
              </w:rPr>
              <w:t>别和分析，树立科学的创新创业观，激发学生的创新创业意识，提高学生的社会责任感和创业精神，促进学生创业、就业全面发展。</w:t>
            </w:r>
          </w:p>
        </w:tc>
        <w:tc>
          <w:tcPr>
            <w:tcW w:w="4028" w:type="dxa"/>
            <w:vAlign w:val="center"/>
          </w:tcPr>
          <w:p w14:paraId="73744F27" w14:textId="77777777" w:rsidR="00360D06" w:rsidRDefault="0071413F">
            <w:pPr>
              <w:snapToGrid w:val="0"/>
              <w:ind w:firstLineChars="200" w:firstLine="420"/>
              <w:jc w:val="left"/>
              <w:rPr>
                <w:rFonts w:ascii="宋体" w:eastAsia="宋体" w:hAnsi="宋体" w:cs="宋体"/>
                <w:szCs w:val="21"/>
                <w:lang w:val="zh-TW" w:eastAsia="zh-TW"/>
              </w:rPr>
            </w:pPr>
            <w:r>
              <w:rPr>
                <w:rFonts w:ascii="宋体" w:eastAsia="宋体" w:hAnsi="宋体" w:cs="宋体" w:hint="eastAsia"/>
                <w:szCs w:val="21"/>
              </w:rPr>
              <w:t>训练创新思维，打造创业团队，识别创业机会，整合创业资源，设计商业模式，创业计划与路</w:t>
            </w:r>
            <w:proofErr w:type="gramStart"/>
            <w:r>
              <w:rPr>
                <w:rFonts w:ascii="宋体" w:eastAsia="宋体" w:hAnsi="宋体" w:cs="宋体" w:hint="eastAsia"/>
                <w:szCs w:val="21"/>
              </w:rPr>
              <w:t>演展示</w:t>
            </w:r>
            <w:proofErr w:type="gramEnd"/>
            <w:r>
              <w:rPr>
                <w:rFonts w:ascii="宋体" w:eastAsia="宋体" w:hAnsi="宋体" w:cs="宋体" w:hint="eastAsia"/>
                <w:szCs w:val="21"/>
              </w:rPr>
              <w:t>等。</w:t>
            </w:r>
          </w:p>
        </w:tc>
      </w:tr>
      <w:tr w:rsidR="00360D06" w14:paraId="6C93DDC6" w14:textId="77777777">
        <w:tc>
          <w:tcPr>
            <w:tcW w:w="446" w:type="dxa"/>
            <w:vAlign w:val="center"/>
          </w:tcPr>
          <w:p w14:paraId="2FF6AC4C" w14:textId="77777777" w:rsidR="00360D06" w:rsidRDefault="0071413F">
            <w:pPr>
              <w:snapToGrid w:val="0"/>
              <w:jc w:val="center"/>
              <w:rPr>
                <w:rFonts w:ascii="宋体" w:eastAsia="宋体" w:hAnsi="宋体" w:cs="宋体"/>
                <w:szCs w:val="21"/>
                <w:shd w:val="clear" w:color="000000" w:fill="FFFFFF"/>
              </w:rPr>
            </w:pPr>
            <w:r>
              <w:rPr>
                <w:rFonts w:ascii="宋体" w:eastAsia="宋体" w:hAnsi="宋体" w:cs="宋体" w:hint="eastAsia"/>
                <w:szCs w:val="21"/>
                <w:shd w:val="clear" w:color="000000" w:fill="FFFFFF"/>
              </w:rPr>
              <w:t>19</w:t>
            </w:r>
          </w:p>
        </w:tc>
        <w:tc>
          <w:tcPr>
            <w:tcW w:w="1000" w:type="dxa"/>
            <w:vAlign w:val="center"/>
          </w:tcPr>
          <w:p w14:paraId="253CB794" w14:textId="77777777" w:rsidR="00360D06" w:rsidRDefault="0071413F">
            <w:pPr>
              <w:snapToGrid w:val="0"/>
              <w:jc w:val="center"/>
              <w:rPr>
                <w:rFonts w:ascii="宋体" w:eastAsia="宋体" w:hAnsi="宋体" w:cs="宋体"/>
                <w:szCs w:val="21"/>
              </w:rPr>
            </w:pPr>
            <w:r>
              <w:rPr>
                <w:rFonts w:ascii="宋体" w:eastAsia="宋体" w:hAnsi="宋体" w:cs="宋体" w:hint="eastAsia"/>
                <w:szCs w:val="21"/>
              </w:rPr>
              <w:t>“四史”教育</w:t>
            </w:r>
          </w:p>
        </w:tc>
        <w:tc>
          <w:tcPr>
            <w:tcW w:w="3834" w:type="dxa"/>
            <w:vAlign w:val="center"/>
          </w:tcPr>
          <w:p w14:paraId="255B65AF" w14:textId="77777777" w:rsidR="00360D06" w:rsidRDefault="0071413F">
            <w:pPr>
              <w:snapToGrid w:val="0"/>
              <w:ind w:firstLineChars="200" w:firstLine="420"/>
              <w:jc w:val="left"/>
              <w:rPr>
                <w:rFonts w:ascii="宋体" w:eastAsia="宋体" w:hAnsi="宋体" w:cs="宋体"/>
                <w:szCs w:val="21"/>
              </w:rPr>
            </w:pPr>
            <w:r>
              <w:rPr>
                <w:rFonts w:ascii="宋体" w:eastAsia="宋体" w:hAnsi="宋体" w:cs="宋体" w:hint="eastAsia"/>
                <w:szCs w:val="21"/>
              </w:rPr>
              <w:t>通过学习帮助学生</w:t>
            </w:r>
            <w:proofErr w:type="gramStart"/>
            <w:r>
              <w:rPr>
                <w:rFonts w:ascii="宋体" w:eastAsia="宋体" w:hAnsi="宋体" w:cs="宋体" w:hint="eastAsia"/>
                <w:szCs w:val="21"/>
              </w:rPr>
              <w:t>认识近</w:t>
            </w:r>
            <w:proofErr w:type="gramEnd"/>
            <w:r>
              <w:rPr>
                <w:rFonts w:ascii="宋体" w:eastAsia="宋体" w:hAnsi="宋体" w:cs="宋体" w:hint="eastAsia"/>
                <w:szCs w:val="21"/>
              </w:rPr>
              <w:t>现代中国共产党的历史及新中国，改革开放和社会主义发展的历史进程及其内在的规律性，了解党史，国情，深刻领会历史和人民怎样选择了马克思主义，怎样选择了中国共产党。怎样选择了社会主义道路。</w:t>
            </w:r>
          </w:p>
        </w:tc>
        <w:tc>
          <w:tcPr>
            <w:tcW w:w="4028" w:type="dxa"/>
          </w:tcPr>
          <w:p w14:paraId="3E58B7E7" w14:textId="77777777" w:rsidR="00360D06" w:rsidRDefault="0071413F">
            <w:pPr>
              <w:snapToGrid w:val="0"/>
              <w:ind w:firstLineChars="200" w:firstLine="420"/>
              <w:jc w:val="left"/>
              <w:rPr>
                <w:rFonts w:ascii="宋体" w:eastAsia="宋体" w:hAnsi="宋体" w:cs="宋体"/>
                <w:szCs w:val="21"/>
              </w:rPr>
            </w:pPr>
            <w:r>
              <w:rPr>
                <w:rFonts w:ascii="宋体" w:eastAsia="宋体" w:hAnsi="宋体" w:cs="宋体" w:hint="eastAsia"/>
                <w:szCs w:val="21"/>
              </w:rPr>
              <w:t>学习有关历史进程，事件和人物的分析，帮助大学生提高运用历史唯物主义，方法论分析和评价历史问题，辨别历史是非和社会主义发展方向的能力，从而激发学生的“五个认同”，激发爱国主义情感与历史责任感，增强建设中国特色社会主义的自觉性。</w:t>
            </w:r>
          </w:p>
        </w:tc>
      </w:tr>
    </w:tbl>
    <w:p w14:paraId="7FAFF25B" w14:textId="77777777" w:rsidR="00360D06" w:rsidRDefault="00360D06">
      <w:pPr>
        <w:pStyle w:val="afc"/>
        <w:outlineLvl w:val="9"/>
        <w:rPr>
          <w:rFonts w:ascii="楷体_GB2312" w:eastAsia="楷体_GB2312" w:hAnsi="楷体_GB2312" w:cs="楷体_GB2312"/>
          <w:b w:val="0"/>
          <w:bCs/>
          <w:color w:val="000000" w:themeColor="text1"/>
          <w:sz w:val="28"/>
          <w:szCs w:val="28"/>
        </w:rPr>
      </w:pPr>
      <w:bookmarkStart w:id="29" w:name="_Toc38201839"/>
      <w:bookmarkStart w:id="30" w:name="_Toc38299252"/>
      <w:bookmarkStart w:id="31" w:name="_Toc27140"/>
    </w:p>
    <w:p w14:paraId="1BF18FF6" w14:textId="77777777" w:rsidR="00360D06" w:rsidRDefault="00360D06">
      <w:pPr>
        <w:pStyle w:val="afc"/>
        <w:outlineLvl w:val="9"/>
        <w:rPr>
          <w:rFonts w:ascii="楷体_GB2312" w:eastAsia="楷体_GB2312" w:hAnsi="楷体_GB2312" w:cs="楷体_GB2312"/>
          <w:b w:val="0"/>
          <w:bCs/>
          <w:color w:val="000000" w:themeColor="text1"/>
          <w:sz w:val="28"/>
          <w:szCs w:val="28"/>
        </w:rPr>
      </w:pPr>
    </w:p>
    <w:p w14:paraId="1D2C906F" w14:textId="77777777" w:rsidR="00360D06" w:rsidRDefault="0071413F">
      <w:pPr>
        <w:pStyle w:val="afc"/>
        <w:outlineLvl w:val="9"/>
        <w:rPr>
          <w:rFonts w:ascii="楷体_GB2312" w:eastAsia="楷体_GB2312" w:hAnsi="楷体_GB2312" w:cs="楷体_GB2312"/>
          <w:b w:val="0"/>
          <w:bCs/>
          <w:color w:val="000000" w:themeColor="text1"/>
          <w:sz w:val="28"/>
          <w:szCs w:val="28"/>
        </w:rPr>
      </w:pP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二</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专业</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技能</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课设置</w:t>
      </w:r>
      <w:bookmarkEnd w:id="29"/>
      <w:bookmarkEnd w:id="30"/>
      <w:bookmarkEnd w:id="31"/>
    </w:p>
    <w:tbl>
      <w:tblPr>
        <w:tblW w:w="961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2"/>
        <w:gridCol w:w="820"/>
        <w:gridCol w:w="4171"/>
        <w:gridCol w:w="4021"/>
      </w:tblGrid>
      <w:tr w:rsidR="00360D06" w14:paraId="08508C42"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51ADB16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序号</w:t>
            </w:r>
          </w:p>
        </w:tc>
        <w:tc>
          <w:tcPr>
            <w:tcW w:w="820" w:type="dxa"/>
            <w:tcBorders>
              <w:top w:val="single" w:sz="4" w:space="0" w:color="auto"/>
              <w:left w:val="single" w:sz="4" w:space="0" w:color="auto"/>
              <w:bottom w:val="single" w:sz="4" w:space="0" w:color="auto"/>
              <w:right w:val="single" w:sz="4" w:space="0" w:color="auto"/>
            </w:tcBorders>
            <w:vAlign w:val="center"/>
          </w:tcPr>
          <w:p w14:paraId="0F7C071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课程名称</w:t>
            </w:r>
          </w:p>
        </w:tc>
        <w:tc>
          <w:tcPr>
            <w:tcW w:w="4171" w:type="dxa"/>
            <w:tcBorders>
              <w:top w:val="single" w:sz="4" w:space="0" w:color="auto"/>
              <w:left w:val="single" w:sz="4" w:space="0" w:color="auto"/>
              <w:bottom w:val="single" w:sz="4" w:space="0" w:color="auto"/>
              <w:right w:val="single" w:sz="4" w:space="0" w:color="auto"/>
            </w:tcBorders>
            <w:vAlign w:val="center"/>
          </w:tcPr>
          <w:p w14:paraId="242930E3"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课程目标</w:t>
            </w:r>
          </w:p>
        </w:tc>
        <w:tc>
          <w:tcPr>
            <w:tcW w:w="4021" w:type="dxa"/>
            <w:tcBorders>
              <w:top w:val="single" w:sz="4" w:space="0" w:color="auto"/>
              <w:left w:val="single" w:sz="4" w:space="0" w:color="auto"/>
              <w:bottom w:val="single" w:sz="4" w:space="0" w:color="auto"/>
              <w:right w:val="single" w:sz="4" w:space="0" w:color="auto"/>
            </w:tcBorders>
            <w:vAlign w:val="center"/>
          </w:tcPr>
          <w:p w14:paraId="5B453008"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主要教学内容与要求</w:t>
            </w:r>
          </w:p>
        </w:tc>
      </w:tr>
      <w:tr w:rsidR="00360D06" w14:paraId="6A0CC6DE" w14:textId="77777777">
        <w:trPr>
          <w:trHeight w:val="515"/>
          <w:jc w:val="center"/>
        </w:trPr>
        <w:tc>
          <w:tcPr>
            <w:tcW w:w="602" w:type="dxa"/>
            <w:tcBorders>
              <w:left w:val="single" w:sz="4" w:space="0" w:color="auto"/>
              <w:bottom w:val="single" w:sz="4" w:space="0" w:color="auto"/>
              <w:right w:val="single" w:sz="4" w:space="0" w:color="auto"/>
            </w:tcBorders>
            <w:vAlign w:val="center"/>
          </w:tcPr>
          <w:p w14:paraId="1521824B" w14:textId="77777777" w:rsidR="00360D06" w:rsidRDefault="0071413F">
            <w:pPr>
              <w:snapToGrid w:val="0"/>
              <w:ind w:firstLineChars="100" w:firstLine="210"/>
              <w:jc w:val="center"/>
              <w:rPr>
                <w:rFonts w:ascii="宋体" w:eastAsia="宋体" w:hAnsi="宋体" w:cs="宋体"/>
                <w:color w:val="000000" w:themeColor="text1"/>
                <w:szCs w:val="21"/>
              </w:rPr>
            </w:pPr>
            <w:r>
              <w:rPr>
                <w:rFonts w:ascii="宋体" w:eastAsia="宋体" w:hAnsi="宋体" w:cs="宋体" w:hint="eastAsia"/>
                <w:color w:val="000000" w:themeColor="text1"/>
                <w:szCs w:val="21"/>
              </w:rPr>
              <w:t>1</w:t>
            </w:r>
          </w:p>
        </w:tc>
        <w:tc>
          <w:tcPr>
            <w:tcW w:w="820" w:type="dxa"/>
            <w:tcBorders>
              <w:top w:val="single" w:sz="4" w:space="0" w:color="auto"/>
              <w:left w:val="single" w:sz="4" w:space="0" w:color="auto"/>
              <w:bottom w:val="single" w:sz="4" w:space="0" w:color="auto"/>
              <w:right w:val="single" w:sz="4" w:space="0" w:color="auto"/>
            </w:tcBorders>
            <w:vAlign w:val="center"/>
          </w:tcPr>
          <w:p w14:paraId="41902135"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电工</w:t>
            </w:r>
            <w:r>
              <w:rPr>
                <w:rFonts w:ascii="宋体" w:eastAsia="宋体" w:hAnsi="宋体" w:cs="宋体" w:hint="eastAsia"/>
                <w:color w:val="000000" w:themeColor="text1"/>
                <w:szCs w:val="21"/>
              </w:rPr>
              <w:t>与</w:t>
            </w:r>
            <w:r>
              <w:rPr>
                <w:rFonts w:ascii="宋体" w:eastAsia="宋体" w:hAnsi="宋体" w:cs="宋体" w:hint="eastAsia"/>
                <w:color w:val="000000" w:themeColor="text1"/>
                <w:szCs w:val="21"/>
              </w:rPr>
              <w:t>电子技术</w:t>
            </w:r>
          </w:p>
        </w:tc>
        <w:tc>
          <w:tcPr>
            <w:tcW w:w="4171" w:type="dxa"/>
            <w:tcBorders>
              <w:left w:val="single" w:sz="4" w:space="0" w:color="auto"/>
              <w:bottom w:val="single" w:sz="4" w:space="0" w:color="auto"/>
              <w:right w:val="single" w:sz="4" w:space="0" w:color="auto"/>
            </w:tcBorders>
            <w:vAlign w:val="center"/>
          </w:tcPr>
          <w:p w14:paraId="5156BD4D"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掌握电工电子技术的原理以及应用，使学生具备阅读、分析一般电路图的能力，使用常用电工仪器仪表检测一般电路的能力。课程教学中，通过穿插安排实验课，提高学生运用理论知识解决实际电路问题的能力，同时为后续的深入学习打下基础。</w:t>
            </w:r>
          </w:p>
        </w:tc>
        <w:tc>
          <w:tcPr>
            <w:tcW w:w="4021" w:type="dxa"/>
            <w:tcBorders>
              <w:left w:val="single" w:sz="4" w:space="0" w:color="auto"/>
              <w:bottom w:val="single" w:sz="4" w:space="0" w:color="auto"/>
              <w:right w:val="single" w:sz="4" w:space="0" w:color="auto"/>
            </w:tcBorders>
            <w:vAlign w:val="center"/>
          </w:tcPr>
          <w:p w14:paraId="07A92504"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电工部分学习直流电路、正弦交流电路、三相电路、动态电路的分析、磁路和变压器、异步电动机等。电子技术部分主要包括：电子电路中常用的元件、基本运算放大器、整流与滤波电路、直流稳压电源、逻辑电路、脉冲电路的应用等。</w:t>
            </w:r>
          </w:p>
          <w:p w14:paraId="7EFDCF75" w14:textId="77777777" w:rsidR="00360D06" w:rsidRDefault="00360D06">
            <w:pPr>
              <w:snapToGrid w:val="0"/>
              <w:ind w:firstLineChars="200" w:firstLine="420"/>
              <w:rPr>
                <w:rFonts w:ascii="宋体" w:eastAsia="宋体" w:hAnsi="宋体" w:cs="宋体"/>
                <w:color w:val="000000" w:themeColor="text1"/>
                <w:szCs w:val="21"/>
              </w:rPr>
            </w:pPr>
          </w:p>
        </w:tc>
      </w:tr>
      <w:tr w:rsidR="00360D06" w14:paraId="028AF3AC" w14:textId="77777777">
        <w:trPr>
          <w:trHeight w:val="551"/>
          <w:jc w:val="center"/>
        </w:trPr>
        <w:tc>
          <w:tcPr>
            <w:tcW w:w="602" w:type="dxa"/>
            <w:tcBorders>
              <w:top w:val="single" w:sz="4" w:space="0" w:color="auto"/>
              <w:left w:val="single" w:sz="4" w:space="0" w:color="auto"/>
              <w:bottom w:val="single" w:sz="4" w:space="0" w:color="auto"/>
              <w:right w:val="single" w:sz="4" w:space="0" w:color="auto"/>
            </w:tcBorders>
            <w:vAlign w:val="center"/>
          </w:tcPr>
          <w:p w14:paraId="07362D29"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2</w:t>
            </w:r>
          </w:p>
        </w:tc>
        <w:tc>
          <w:tcPr>
            <w:tcW w:w="820" w:type="dxa"/>
            <w:tcBorders>
              <w:top w:val="single" w:sz="4" w:space="0" w:color="auto"/>
              <w:left w:val="single" w:sz="4" w:space="0" w:color="auto"/>
              <w:bottom w:val="single" w:sz="4" w:space="0" w:color="auto"/>
              <w:right w:val="single" w:sz="4" w:space="0" w:color="auto"/>
            </w:tcBorders>
            <w:vAlign w:val="center"/>
          </w:tcPr>
          <w:p w14:paraId="446F30B2"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机械零件与典型机构</w:t>
            </w:r>
          </w:p>
          <w:p w14:paraId="78ABFC58" w14:textId="77777777" w:rsidR="00360D06" w:rsidRDefault="00360D06">
            <w:pPr>
              <w:snapToGrid w:val="0"/>
              <w:jc w:val="center"/>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78FCBA72"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使学生了解典型机构的工作原理、结构特点，掌握机械零件和常用机构的基本知识；初步具有分析、选用和设计机械零部件和简单机械传动装置的能力，查阅、运用有关资料的能力，树立正确的设计思想和严谨的工作作风。</w:t>
            </w:r>
          </w:p>
        </w:tc>
        <w:tc>
          <w:tcPr>
            <w:tcW w:w="4021" w:type="dxa"/>
            <w:tcBorders>
              <w:top w:val="single" w:sz="4" w:space="0" w:color="auto"/>
              <w:left w:val="single" w:sz="4" w:space="0" w:color="auto"/>
              <w:bottom w:val="single" w:sz="4" w:space="0" w:color="auto"/>
              <w:right w:val="single" w:sz="4" w:space="0" w:color="auto"/>
            </w:tcBorders>
            <w:vAlign w:val="center"/>
          </w:tcPr>
          <w:p w14:paraId="128998A2"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机器的认知、常用材料基础知识</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机械传动</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常用机构</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联接，弹性元件</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示数装置和液压传动</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减速装置、机械支承等内容。</w:t>
            </w:r>
          </w:p>
          <w:p w14:paraId="43B14403" w14:textId="77777777" w:rsidR="00360D06" w:rsidRDefault="00360D06">
            <w:pPr>
              <w:snapToGrid w:val="0"/>
              <w:ind w:firstLineChars="200" w:firstLine="420"/>
              <w:rPr>
                <w:rFonts w:ascii="宋体" w:eastAsia="宋体" w:hAnsi="宋体" w:cs="宋体"/>
                <w:color w:val="000000" w:themeColor="text1"/>
                <w:szCs w:val="21"/>
              </w:rPr>
            </w:pPr>
          </w:p>
        </w:tc>
      </w:tr>
      <w:tr w:rsidR="00360D06" w14:paraId="16AC69D3"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27B2B306"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3</w:t>
            </w:r>
          </w:p>
        </w:tc>
        <w:tc>
          <w:tcPr>
            <w:tcW w:w="820" w:type="dxa"/>
            <w:tcBorders>
              <w:top w:val="single" w:sz="4" w:space="0" w:color="auto"/>
              <w:left w:val="single" w:sz="4" w:space="0" w:color="auto"/>
              <w:bottom w:val="single" w:sz="4" w:space="0" w:color="auto"/>
              <w:right w:val="single" w:sz="4" w:space="0" w:color="auto"/>
            </w:tcBorders>
            <w:vAlign w:val="center"/>
          </w:tcPr>
          <w:p w14:paraId="0D8AC719"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机械制图与</w:t>
            </w:r>
            <w:r>
              <w:rPr>
                <w:rFonts w:ascii="宋体" w:eastAsia="宋体" w:hAnsi="宋体" w:cs="宋体" w:hint="eastAsia"/>
                <w:color w:val="000000" w:themeColor="text1"/>
                <w:szCs w:val="21"/>
              </w:rPr>
              <w:t>CAD</w:t>
            </w:r>
          </w:p>
          <w:p w14:paraId="2004D35D" w14:textId="77777777" w:rsidR="00360D06" w:rsidRDefault="00360D06">
            <w:pPr>
              <w:snapToGrid w:val="0"/>
              <w:jc w:val="center"/>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742D62FC"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强调机械零件图、装配图的识读能力培养，使学生能正确地阅读和绘制机械零件图和中等复杂程度的装配图。掌握机械零件配合关系，能查阅机械零件手册和有关的国家标准，学会尺寸、公差配合与表面粗糙度等符号的标注方法。熟练运用</w:t>
            </w:r>
            <w:r>
              <w:rPr>
                <w:rFonts w:ascii="宋体" w:eastAsia="宋体" w:hAnsi="宋体" w:cs="宋体" w:hint="eastAsia"/>
                <w:color w:val="000000" w:themeColor="text1"/>
                <w:szCs w:val="21"/>
              </w:rPr>
              <w:t>AutoCAD</w:t>
            </w:r>
            <w:r>
              <w:rPr>
                <w:rFonts w:ascii="宋体" w:eastAsia="宋体" w:hAnsi="宋体" w:cs="宋体" w:hint="eastAsia"/>
                <w:color w:val="000000" w:themeColor="text1"/>
                <w:szCs w:val="21"/>
              </w:rPr>
              <w:t>绘制二</w:t>
            </w:r>
            <w:proofErr w:type="gramStart"/>
            <w:r>
              <w:rPr>
                <w:rFonts w:ascii="宋体" w:eastAsia="宋体" w:hAnsi="宋体" w:cs="宋体" w:hint="eastAsia"/>
                <w:color w:val="000000" w:themeColor="text1"/>
                <w:szCs w:val="21"/>
              </w:rPr>
              <w:t>维工程</w:t>
            </w:r>
            <w:proofErr w:type="gramEnd"/>
            <w:r>
              <w:rPr>
                <w:rFonts w:ascii="宋体" w:eastAsia="宋体" w:hAnsi="宋体" w:cs="宋体" w:hint="eastAsia"/>
                <w:color w:val="000000" w:themeColor="text1"/>
                <w:szCs w:val="21"/>
              </w:rPr>
              <w:t>图。达到获得计算机绘图职业资格证书的能力。课堂教学中，穿插安排零部件装配图和零件图测绘和二维计算机辅助绘图的技能实训。</w:t>
            </w:r>
          </w:p>
        </w:tc>
        <w:tc>
          <w:tcPr>
            <w:tcW w:w="4021" w:type="dxa"/>
            <w:tcBorders>
              <w:top w:val="single" w:sz="4" w:space="0" w:color="auto"/>
              <w:left w:val="single" w:sz="4" w:space="0" w:color="auto"/>
              <w:bottom w:val="single" w:sz="4" w:space="0" w:color="auto"/>
              <w:right w:val="single" w:sz="4" w:space="0" w:color="auto"/>
            </w:tcBorders>
            <w:vAlign w:val="center"/>
          </w:tcPr>
          <w:p w14:paraId="0C3B5356"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本课程主要讲授机械制图和计算机辅助绘图（</w:t>
            </w:r>
            <w:r>
              <w:rPr>
                <w:rFonts w:ascii="宋体" w:eastAsia="宋体" w:hAnsi="宋体" w:cs="宋体" w:hint="eastAsia"/>
                <w:color w:val="000000" w:themeColor="text1"/>
                <w:szCs w:val="21"/>
              </w:rPr>
              <w:t>CAD</w:t>
            </w:r>
            <w:r>
              <w:rPr>
                <w:rFonts w:ascii="宋体" w:eastAsia="宋体" w:hAnsi="宋体" w:cs="宋体" w:hint="eastAsia"/>
                <w:color w:val="000000" w:themeColor="text1"/>
                <w:szCs w:val="21"/>
              </w:rPr>
              <w:t>），公差配合和国家制图标准的基本知识。重点讲解三视图、零件图、装配图绘图与识图，公差配合和国家标准知识。</w:t>
            </w:r>
          </w:p>
          <w:p w14:paraId="5AF8D266" w14:textId="77777777" w:rsidR="00360D06" w:rsidRDefault="00360D06">
            <w:pPr>
              <w:snapToGrid w:val="0"/>
              <w:ind w:firstLineChars="200" w:firstLine="420"/>
              <w:rPr>
                <w:rFonts w:ascii="宋体" w:eastAsia="宋体" w:hAnsi="宋体" w:cs="宋体"/>
                <w:color w:val="000000" w:themeColor="text1"/>
                <w:szCs w:val="21"/>
              </w:rPr>
            </w:pPr>
          </w:p>
        </w:tc>
      </w:tr>
      <w:tr w:rsidR="00360D06" w14:paraId="0B3D19CB" w14:textId="77777777">
        <w:trPr>
          <w:trHeight w:val="90"/>
          <w:jc w:val="center"/>
        </w:trPr>
        <w:tc>
          <w:tcPr>
            <w:tcW w:w="602" w:type="dxa"/>
            <w:tcBorders>
              <w:top w:val="single" w:sz="4" w:space="0" w:color="auto"/>
              <w:left w:val="single" w:sz="4" w:space="0" w:color="auto"/>
              <w:right w:val="single" w:sz="4" w:space="0" w:color="auto"/>
            </w:tcBorders>
            <w:vAlign w:val="center"/>
          </w:tcPr>
          <w:p w14:paraId="6F64842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4</w:t>
            </w:r>
          </w:p>
        </w:tc>
        <w:tc>
          <w:tcPr>
            <w:tcW w:w="820" w:type="dxa"/>
            <w:tcBorders>
              <w:top w:val="single" w:sz="4" w:space="0" w:color="auto"/>
              <w:left w:val="single" w:sz="4" w:space="0" w:color="auto"/>
              <w:bottom w:val="single" w:sz="4" w:space="0" w:color="auto"/>
              <w:right w:val="single" w:sz="4" w:space="0" w:color="auto"/>
            </w:tcBorders>
            <w:vAlign w:val="center"/>
          </w:tcPr>
          <w:p w14:paraId="7E2F2827"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液压与气压传动技术</w:t>
            </w:r>
          </w:p>
        </w:tc>
        <w:tc>
          <w:tcPr>
            <w:tcW w:w="4171" w:type="dxa"/>
            <w:tcBorders>
              <w:top w:val="single" w:sz="4" w:space="0" w:color="auto"/>
              <w:left w:val="single" w:sz="4" w:space="0" w:color="auto"/>
              <w:right w:val="single" w:sz="4" w:space="0" w:color="auto"/>
            </w:tcBorders>
            <w:vAlign w:val="center"/>
          </w:tcPr>
          <w:p w14:paraId="72246BC2"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使学生熟悉常用液压与气压元件的工作原理及选用方法；初步掌握油路与气路的分析方法和故障排除方法。</w:t>
            </w:r>
          </w:p>
        </w:tc>
        <w:tc>
          <w:tcPr>
            <w:tcW w:w="4021" w:type="dxa"/>
            <w:tcBorders>
              <w:top w:val="single" w:sz="4" w:space="0" w:color="auto"/>
              <w:left w:val="single" w:sz="4" w:space="0" w:color="auto"/>
              <w:right w:val="single" w:sz="4" w:space="0" w:color="auto"/>
            </w:tcBorders>
            <w:vAlign w:val="center"/>
          </w:tcPr>
          <w:p w14:paraId="7A46DA99"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本课程主要讲授液压与气压传动的基本原理、常用液压和气压元件、液压和气压回路及典型液压与气压传动系统等内容，</w:t>
            </w:r>
          </w:p>
        </w:tc>
      </w:tr>
      <w:tr w:rsidR="00360D06" w14:paraId="5E3C1350"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42133E1D"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5</w:t>
            </w:r>
          </w:p>
        </w:tc>
        <w:tc>
          <w:tcPr>
            <w:tcW w:w="820" w:type="dxa"/>
            <w:tcBorders>
              <w:top w:val="single" w:sz="4" w:space="0" w:color="auto"/>
              <w:left w:val="single" w:sz="4" w:space="0" w:color="auto"/>
              <w:bottom w:val="single" w:sz="4" w:space="0" w:color="auto"/>
              <w:right w:val="single" w:sz="4" w:space="0" w:color="auto"/>
            </w:tcBorders>
            <w:vAlign w:val="center"/>
          </w:tcPr>
          <w:p w14:paraId="7742AF4E"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低压电器与电力拖动</w:t>
            </w:r>
          </w:p>
        </w:tc>
        <w:tc>
          <w:tcPr>
            <w:tcW w:w="4171" w:type="dxa"/>
            <w:tcBorders>
              <w:top w:val="single" w:sz="4" w:space="0" w:color="auto"/>
              <w:left w:val="single" w:sz="4" w:space="0" w:color="auto"/>
              <w:bottom w:val="single" w:sz="4" w:space="0" w:color="auto"/>
              <w:right w:val="single" w:sz="4" w:space="0" w:color="auto"/>
            </w:tcBorders>
            <w:vAlign w:val="center"/>
          </w:tcPr>
          <w:p w14:paraId="544C3C32"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使学生掌握与电力拖动有关的专业理论知识与操作技能，培养学生理论联系实际和分析解决一般技术问题的能力，掌握常用低压电器、电动机基本控制线路、生产机械电气控制线路的功能、结构、基本原理、选用原则及其拆装维修方法、熟悉电动机的自动调速系统的工作原理、分析方法及其调试与维修，达到国家规定的高级电工技术等级标准的要求。</w:t>
            </w:r>
          </w:p>
        </w:tc>
        <w:tc>
          <w:tcPr>
            <w:tcW w:w="4021" w:type="dxa"/>
            <w:tcBorders>
              <w:top w:val="single" w:sz="4" w:space="0" w:color="auto"/>
              <w:left w:val="single" w:sz="4" w:space="0" w:color="auto"/>
              <w:bottom w:val="single" w:sz="4" w:space="0" w:color="auto"/>
              <w:right w:val="single" w:sz="4" w:space="0" w:color="auto"/>
            </w:tcBorders>
            <w:vAlign w:val="center"/>
          </w:tcPr>
          <w:p w14:paraId="0BAE238F"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常用低压电器及其拆装与维修；低压照明电路的安装、调试与维修；电动机的基本控制线路及其安装、调试与维修；常用生产机械的电气控制线路及其安装、调试与维修；电动机的自动调速系统及其调试与维修。</w:t>
            </w:r>
          </w:p>
          <w:p w14:paraId="3296CCD0" w14:textId="77777777" w:rsidR="00360D06" w:rsidRDefault="00360D06">
            <w:pPr>
              <w:snapToGrid w:val="0"/>
              <w:ind w:firstLineChars="200" w:firstLine="420"/>
              <w:rPr>
                <w:rFonts w:ascii="宋体" w:eastAsia="宋体" w:hAnsi="宋体" w:cs="宋体"/>
                <w:color w:val="000000" w:themeColor="text1"/>
                <w:szCs w:val="21"/>
              </w:rPr>
            </w:pPr>
          </w:p>
        </w:tc>
      </w:tr>
      <w:tr w:rsidR="00360D06" w14:paraId="737762F2" w14:textId="77777777">
        <w:trPr>
          <w:trHeight w:val="90"/>
          <w:jc w:val="center"/>
        </w:trPr>
        <w:tc>
          <w:tcPr>
            <w:tcW w:w="602" w:type="dxa"/>
            <w:tcBorders>
              <w:top w:val="single" w:sz="4" w:space="0" w:color="auto"/>
              <w:left w:val="single" w:sz="4" w:space="0" w:color="auto"/>
              <w:bottom w:val="single" w:sz="4" w:space="0" w:color="auto"/>
              <w:right w:val="single" w:sz="4" w:space="0" w:color="auto"/>
            </w:tcBorders>
            <w:vAlign w:val="center"/>
          </w:tcPr>
          <w:p w14:paraId="41BDD667"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6</w:t>
            </w:r>
          </w:p>
        </w:tc>
        <w:tc>
          <w:tcPr>
            <w:tcW w:w="820" w:type="dxa"/>
            <w:tcBorders>
              <w:top w:val="single" w:sz="4" w:space="0" w:color="auto"/>
              <w:left w:val="single" w:sz="4" w:space="0" w:color="auto"/>
              <w:bottom w:val="single" w:sz="4" w:space="0" w:color="auto"/>
              <w:right w:val="single" w:sz="4" w:space="0" w:color="auto"/>
            </w:tcBorders>
            <w:vAlign w:val="center"/>
          </w:tcPr>
          <w:p w14:paraId="2AD70E4D"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电工仪表与测</w:t>
            </w:r>
            <w:r>
              <w:rPr>
                <w:rFonts w:ascii="宋体" w:eastAsia="宋体" w:hAnsi="宋体" w:cs="宋体" w:hint="eastAsia"/>
                <w:color w:val="000000" w:themeColor="text1"/>
                <w:szCs w:val="21"/>
              </w:rPr>
              <w:lastRenderedPageBreak/>
              <w:t>量</w:t>
            </w:r>
          </w:p>
        </w:tc>
        <w:tc>
          <w:tcPr>
            <w:tcW w:w="4171" w:type="dxa"/>
            <w:tcBorders>
              <w:top w:val="single" w:sz="4" w:space="0" w:color="auto"/>
              <w:left w:val="single" w:sz="4" w:space="0" w:color="auto"/>
              <w:bottom w:val="single" w:sz="4" w:space="0" w:color="auto"/>
              <w:right w:val="single" w:sz="4" w:space="0" w:color="auto"/>
            </w:tcBorders>
            <w:vAlign w:val="center"/>
          </w:tcPr>
          <w:p w14:paraId="174C747F"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使学生掌握常用电工测量仪表的结构工作原理、选择以及使用方法，电工测量方法的选择，测量数据的处理等知识。通过学</w:t>
            </w:r>
            <w:r>
              <w:rPr>
                <w:rFonts w:ascii="宋体" w:eastAsia="宋体" w:hAnsi="宋体" w:cs="宋体" w:hint="eastAsia"/>
                <w:color w:val="000000" w:themeColor="text1"/>
                <w:szCs w:val="21"/>
              </w:rPr>
              <w:lastRenderedPageBreak/>
              <w:t>习使学生掌握选择电工仪器仪表的方法，重点放在使用上，建议尽量采用实物教学。</w:t>
            </w:r>
          </w:p>
        </w:tc>
        <w:tc>
          <w:tcPr>
            <w:tcW w:w="4021" w:type="dxa"/>
            <w:tcBorders>
              <w:top w:val="single" w:sz="4" w:space="0" w:color="auto"/>
              <w:left w:val="single" w:sz="4" w:space="0" w:color="auto"/>
              <w:bottom w:val="single" w:sz="4" w:space="0" w:color="auto"/>
              <w:right w:val="single" w:sz="4" w:space="0" w:color="auto"/>
            </w:tcBorders>
            <w:vAlign w:val="center"/>
          </w:tcPr>
          <w:p w14:paraId="6B1DDB6A"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lastRenderedPageBreak/>
              <w:t>常用电工仪器仪表的结构、工作原理、技术特性</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常用电工仪器仪表的正确使用、简单校验、维护及保养知识</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电量及电参</w:t>
            </w:r>
            <w:r>
              <w:rPr>
                <w:rFonts w:ascii="宋体" w:eastAsia="宋体" w:hAnsi="宋体" w:cs="宋体" w:hint="eastAsia"/>
                <w:color w:val="000000" w:themeColor="text1"/>
                <w:szCs w:val="21"/>
              </w:rPr>
              <w:lastRenderedPageBreak/>
              <w:t>量的正确测量</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误差产生的原因及消除方法</w:t>
            </w:r>
            <w:r>
              <w:rPr>
                <w:rFonts w:ascii="宋体" w:eastAsia="宋体" w:hAnsi="宋体" w:cs="宋体" w:hint="eastAsia"/>
                <w:color w:val="000000" w:themeColor="text1"/>
                <w:szCs w:val="21"/>
              </w:rPr>
              <w:t>等</w:t>
            </w:r>
            <w:r>
              <w:rPr>
                <w:rFonts w:ascii="宋体" w:eastAsia="宋体" w:hAnsi="宋体" w:cs="宋体" w:hint="eastAsia"/>
                <w:color w:val="000000" w:themeColor="text1"/>
                <w:szCs w:val="21"/>
              </w:rPr>
              <w:t>主要实训课程内容。</w:t>
            </w:r>
          </w:p>
        </w:tc>
      </w:tr>
      <w:tr w:rsidR="00360D06" w14:paraId="540264F1"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461BDE6B"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lastRenderedPageBreak/>
              <w:t>8</w:t>
            </w:r>
          </w:p>
        </w:tc>
        <w:tc>
          <w:tcPr>
            <w:tcW w:w="820" w:type="dxa"/>
            <w:tcBorders>
              <w:top w:val="single" w:sz="4" w:space="0" w:color="auto"/>
              <w:left w:val="single" w:sz="4" w:space="0" w:color="auto"/>
              <w:bottom w:val="single" w:sz="4" w:space="0" w:color="auto"/>
              <w:right w:val="single" w:sz="4" w:space="0" w:color="auto"/>
            </w:tcBorders>
            <w:vAlign w:val="center"/>
          </w:tcPr>
          <w:p w14:paraId="36307621"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电机</w:t>
            </w:r>
            <w:r>
              <w:rPr>
                <w:rFonts w:ascii="宋体" w:eastAsia="宋体" w:hAnsi="宋体" w:cs="宋体" w:hint="eastAsia"/>
                <w:color w:val="000000" w:themeColor="text1"/>
                <w:szCs w:val="21"/>
              </w:rPr>
              <w:t>与</w:t>
            </w:r>
            <w:r>
              <w:rPr>
                <w:rFonts w:ascii="宋体" w:eastAsia="宋体" w:hAnsi="宋体" w:cs="宋体" w:hint="eastAsia"/>
                <w:color w:val="000000" w:themeColor="text1"/>
                <w:szCs w:val="21"/>
              </w:rPr>
              <w:t>变压器的检测与维修（实训课程）</w:t>
            </w:r>
          </w:p>
        </w:tc>
        <w:tc>
          <w:tcPr>
            <w:tcW w:w="4171" w:type="dxa"/>
            <w:tcBorders>
              <w:top w:val="single" w:sz="4" w:space="0" w:color="auto"/>
              <w:left w:val="single" w:sz="4" w:space="0" w:color="auto"/>
              <w:bottom w:val="single" w:sz="4" w:space="0" w:color="auto"/>
              <w:right w:val="single" w:sz="4" w:space="0" w:color="auto"/>
            </w:tcBorders>
            <w:vAlign w:val="center"/>
          </w:tcPr>
          <w:p w14:paraId="7C309FDC"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了解变压器和三相异步电动机的结构、工作原理。掌握变压器和三相异步电动机的故障分析方法、掌握变压器和三相异步电动机修理的过程、工艺和工具使用，能读</w:t>
            </w:r>
            <w:proofErr w:type="gramStart"/>
            <w:r>
              <w:rPr>
                <w:rFonts w:ascii="宋体" w:eastAsia="宋体" w:hAnsi="宋体" w:cs="宋体" w:hint="eastAsia"/>
                <w:color w:val="000000" w:themeColor="text1"/>
                <w:szCs w:val="21"/>
              </w:rPr>
              <w:t>识各种</w:t>
            </w:r>
            <w:proofErr w:type="gramEnd"/>
            <w:r>
              <w:rPr>
                <w:rFonts w:ascii="宋体" w:eastAsia="宋体" w:hAnsi="宋体" w:cs="宋体" w:hint="eastAsia"/>
                <w:color w:val="000000" w:themeColor="text1"/>
                <w:szCs w:val="21"/>
              </w:rPr>
              <w:t>电动机定子绕组展开图，学会定子绕组展开图、接线图的绘制，突出工艺要领与操作技能，将知识点与能力点紧密结合，注重培养学生的工程应用能力和解决现场实际问题的能力。</w:t>
            </w:r>
          </w:p>
        </w:tc>
        <w:tc>
          <w:tcPr>
            <w:tcW w:w="4021" w:type="dxa"/>
            <w:tcBorders>
              <w:top w:val="single" w:sz="4" w:space="0" w:color="auto"/>
              <w:left w:val="single" w:sz="4" w:space="0" w:color="auto"/>
              <w:bottom w:val="single" w:sz="4" w:space="0" w:color="auto"/>
              <w:right w:val="single" w:sz="4" w:space="0" w:color="auto"/>
            </w:tcBorders>
            <w:vAlign w:val="center"/>
          </w:tcPr>
          <w:p w14:paraId="7071ACE3"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包括三相异步电机和变压器绕组结构认知、异步电动机和变压器的拆装、故障及检修</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、变压器绕组的检测与维修、电机嵌线工艺、定子绕组的接线、整形与绑扎、电动机和变压器的浸漆和烘干、电动机和变压器检修后的试验等内</w:t>
            </w:r>
            <w:r>
              <w:rPr>
                <w:rFonts w:ascii="宋体" w:eastAsia="宋体" w:hAnsi="宋体" w:cs="宋体" w:hint="eastAsia"/>
                <w:color w:val="000000" w:themeColor="text1"/>
                <w:szCs w:val="21"/>
              </w:rPr>
              <w:t>容。</w:t>
            </w:r>
          </w:p>
        </w:tc>
      </w:tr>
      <w:tr w:rsidR="00360D06" w14:paraId="3C38CB4D"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7AE761B7"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9</w:t>
            </w:r>
          </w:p>
        </w:tc>
        <w:tc>
          <w:tcPr>
            <w:tcW w:w="820" w:type="dxa"/>
            <w:tcBorders>
              <w:top w:val="single" w:sz="4" w:space="0" w:color="auto"/>
              <w:left w:val="single" w:sz="4" w:space="0" w:color="auto"/>
              <w:bottom w:val="single" w:sz="4" w:space="0" w:color="auto"/>
              <w:right w:val="single" w:sz="4" w:space="0" w:color="auto"/>
            </w:tcBorders>
            <w:vAlign w:val="center"/>
          </w:tcPr>
          <w:p w14:paraId="199CA677"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钳工技能训练（实训课程）</w:t>
            </w:r>
          </w:p>
        </w:tc>
        <w:tc>
          <w:tcPr>
            <w:tcW w:w="4171" w:type="dxa"/>
            <w:tcBorders>
              <w:top w:val="single" w:sz="4" w:space="0" w:color="auto"/>
              <w:left w:val="single" w:sz="4" w:space="0" w:color="auto"/>
              <w:bottom w:val="single" w:sz="4" w:space="0" w:color="auto"/>
              <w:right w:val="single" w:sz="4" w:space="0" w:color="auto"/>
            </w:tcBorders>
            <w:vAlign w:val="center"/>
          </w:tcPr>
          <w:p w14:paraId="29AAD5CF"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了解钳工在工业生产中的地位和作用，掌握钳工基本知识和钳工工艺理论，掌握常用钳工工具、量具、设备的使用方法，掌握中等复杂零件钳工加工工艺的编制，工艺理论和操作技能达到高级工水平，培养吃苦耐劳精神，养成安全操作、文明生产的职业习惯。</w:t>
            </w:r>
          </w:p>
        </w:tc>
        <w:tc>
          <w:tcPr>
            <w:tcW w:w="4021" w:type="dxa"/>
            <w:tcBorders>
              <w:top w:val="single" w:sz="4" w:space="0" w:color="auto"/>
              <w:left w:val="single" w:sz="4" w:space="0" w:color="auto"/>
              <w:bottom w:val="single" w:sz="4" w:space="0" w:color="auto"/>
              <w:right w:val="single" w:sz="4" w:space="0" w:color="auto"/>
            </w:tcBorders>
            <w:vAlign w:val="center"/>
          </w:tcPr>
          <w:p w14:paraId="19D930FB"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钳工基本知识和钳工工艺理论、常用钳工工具、量具、设备的使用方法；锯割、锉削、</w:t>
            </w:r>
            <w:proofErr w:type="gramStart"/>
            <w:r>
              <w:rPr>
                <w:rFonts w:ascii="宋体" w:eastAsia="宋体" w:hAnsi="宋体" w:cs="宋体" w:hint="eastAsia"/>
                <w:color w:val="000000" w:themeColor="text1"/>
                <w:szCs w:val="21"/>
              </w:rPr>
              <w:t>錾</w:t>
            </w:r>
            <w:proofErr w:type="gramEnd"/>
            <w:r>
              <w:rPr>
                <w:rFonts w:ascii="宋体" w:eastAsia="宋体" w:hAnsi="宋体" w:cs="宋体" w:hint="eastAsia"/>
                <w:color w:val="000000" w:themeColor="text1"/>
                <w:szCs w:val="21"/>
              </w:rPr>
              <w:t>削、钻孔、</w:t>
            </w:r>
            <w:proofErr w:type="gramStart"/>
            <w:r>
              <w:rPr>
                <w:rFonts w:ascii="宋体" w:eastAsia="宋体" w:hAnsi="宋体" w:cs="宋体" w:hint="eastAsia"/>
                <w:color w:val="000000" w:themeColor="text1"/>
                <w:szCs w:val="21"/>
              </w:rPr>
              <w:t>长方体及孔加工</w:t>
            </w:r>
            <w:proofErr w:type="gramEnd"/>
            <w:r>
              <w:rPr>
                <w:rFonts w:ascii="宋体" w:eastAsia="宋体" w:hAnsi="宋体" w:cs="宋体" w:hint="eastAsia"/>
                <w:color w:val="000000" w:themeColor="text1"/>
                <w:szCs w:val="21"/>
              </w:rPr>
              <w:t>、攻丝、套丝、铰孔、板料内、外表面加工、角度加工、镶配件制作、机械拆装等内容。</w:t>
            </w:r>
          </w:p>
        </w:tc>
      </w:tr>
      <w:tr w:rsidR="00360D06" w14:paraId="563E0D59"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69DC12B3"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10</w:t>
            </w:r>
          </w:p>
        </w:tc>
        <w:tc>
          <w:tcPr>
            <w:tcW w:w="820" w:type="dxa"/>
            <w:tcBorders>
              <w:top w:val="single" w:sz="4" w:space="0" w:color="auto"/>
              <w:left w:val="single" w:sz="4" w:space="0" w:color="auto"/>
              <w:bottom w:val="single" w:sz="4" w:space="0" w:color="auto"/>
              <w:right w:val="single" w:sz="4" w:space="0" w:color="auto"/>
            </w:tcBorders>
            <w:vAlign w:val="center"/>
          </w:tcPr>
          <w:p w14:paraId="3AC6530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传感器检测技术</w:t>
            </w:r>
          </w:p>
          <w:p w14:paraId="656C83B1" w14:textId="77777777" w:rsidR="00360D06" w:rsidRDefault="00360D06">
            <w:pPr>
              <w:snapToGrid w:val="0"/>
              <w:jc w:val="center"/>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0F050E12"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通过本课程的学习</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学生能熟悉非电检测与测量方面的基本知识与基本方法</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掌握传感器的基本知识与基本理论</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了解各种常用传感器的结构</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理解传感器的工作原理、参数及工作特性</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认识传感器在各种控制电路中的重要作用</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掌握传感器的一般特性、分析方法</w:t>
            </w:r>
            <w:r>
              <w:rPr>
                <w:rFonts w:ascii="宋体" w:eastAsia="宋体" w:hAnsi="宋体" w:cs="宋体" w:hint="eastAsia"/>
                <w:color w:val="000000" w:themeColor="text1"/>
                <w:szCs w:val="21"/>
              </w:rPr>
              <w:t xml:space="preserve">; </w:t>
            </w:r>
            <w:r>
              <w:rPr>
                <w:rFonts w:ascii="宋体" w:eastAsia="宋体" w:hAnsi="宋体" w:cs="宋体" w:hint="eastAsia"/>
                <w:color w:val="000000" w:themeColor="text1"/>
                <w:szCs w:val="21"/>
              </w:rPr>
              <w:t>同时学会根据实际需要正确的选择与使用各种传感器</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从而为使用与设计各种</w:t>
            </w:r>
            <w:r>
              <w:rPr>
                <w:rFonts w:ascii="宋体" w:eastAsia="宋体" w:hAnsi="宋体" w:cs="宋体" w:hint="eastAsia"/>
                <w:color w:val="000000" w:themeColor="text1"/>
                <w:szCs w:val="21"/>
              </w:rPr>
              <w:t>智能化电子产品打下坚实的基础。</w:t>
            </w:r>
          </w:p>
        </w:tc>
        <w:tc>
          <w:tcPr>
            <w:tcW w:w="4021" w:type="dxa"/>
            <w:tcBorders>
              <w:top w:val="single" w:sz="4" w:space="0" w:color="auto"/>
              <w:left w:val="single" w:sz="4" w:space="0" w:color="auto"/>
              <w:bottom w:val="single" w:sz="4" w:space="0" w:color="auto"/>
              <w:right w:val="single" w:sz="4" w:space="0" w:color="auto"/>
            </w:tcBorders>
            <w:vAlign w:val="center"/>
          </w:tcPr>
          <w:p w14:paraId="4FF98A2D"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包括传感器与检测技术基础、电阻式传感器、电容式传感器、电感式传感器、压电式传感器、霍尔式传感器、热电偶传感器、光电式传感器以及各种传感器的应用等内容。</w:t>
            </w:r>
          </w:p>
          <w:p w14:paraId="3336BEAF" w14:textId="77777777" w:rsidR="00360D06" w:rsidRDefault="00360D06">
            <w:pPr>
              <w:snapToGrid w:val="0"/>
              <w:ind w:firstLineChars="200" w:firstLine="420"/>
              <w:rPr>
                <w:rFonts w:ascii="宋体" w:eastAsia="宋体" w:hAnsi="宋体" w:cs="宋体"/>
                <w:color w:val="000000" w:themeColor="text1"/>
                <w:szCs w:val="21"/>
              </w:rPr>
            </w:pPr>
          </w:p>
        </w:tc>
      </w:tr>
      <w:tr w:rsidR="00360D06" w14:paraId="773F4033" w14:textId="77777777">
        <w:trPr>
          <w:trHeight w:val="477"/>
          <w:jc w:val="center"/>
        </w:trPr>
        <w:tc>
          <w:tcPr>
            <w:tcW w:w="602" w:type="dxa"/>
            <w:tcBorders>
              <w:top w:val="single" w:sz="4" w:space="0" w:color="auto"/>
              <w:left w:val="single" w:sz="4" w:space="0" w:color="auto"/>
              <w:right w:val="single" w:sz="4" w:space="0" w:color="auto"/>
            </w:tcBorders>
            <w:vAlign w:val="center"/>
          </w:tcPr>
          <w:p w14:paraId="2592FE01"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bCs/>
                <w:color w:val="000000" w:themeColor="text1"/>
                <w:szCs w:val="21"/>
              </w:rPr>
              <w:t>11</w:t>
            </w:r>
          </w:p>
        </w:tc>
        <w:tc>
          <w:tcPr>
            <w:tcW w:w="820" w:type="dxa"/>
            <w:tcBorders>
              <w:top w:val="single" w:sz="4" w:space="0" w:color="auto"/>
              <w:left w:val="single" w:sz="4" w:space="0" w:color="auto"/>
              <w:right w:val="single" w:sz="4" w:space="0" w:color="auto"/>
            </w:tcBorders>
            <w:vAlign w:val="center"/>
          </w:tcPr>
          <w:p w14:paraId="13272AB5"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单片机操作与编程</w:t>
            </w:r>
          </w:p>
        </w:tc>
        <w:tc>
          <w:tcPr>
            <w:tcW w:w="4171" w:type="dxa"/>
            <w:tcBorders>
              <w:top w:val="single" w:sz="4" w:space="0" w:color="auto"/>
              <w:left w:val="single" w:sz="4" w:space="0" w:color="auto"/>
              <w:right w:val="single" w:sz="4" w:space="0" w:color="auto"/>
            </w:tcBorders>
            <w:vAlign w:val="center"/>
          </w:tcPr>
          <w:p w14:paraId="609E1A06"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通过本课程的学习，使学生掌握单片机的结构、原理，指令系统，掌握单片机的汇编语言程序设计等。能够独立设计单片机的硬件线路和编制软件。</w:t>
            </w:r>
          </w:p>
        </w:tc>
        <w:tc>
          <w:tcPr>
            <w:tcW w:w="4021" w:type="dxa"/>
            <w:tcBorders>
              <w:top w:val="single" w:sz="4" w:space="0" w:color="auto"/>
              <w:left w:val="single" w:sz="4" w:space="0" w:color="auto"/>
              <w:right w:val="single" w:sz="4" w:space="0" w:color="auto"/>
            </w:tcBorders>
            <w:vAlign w:val="center"/>
          </w:tcPr>
          <w:p w14:paraId="2C5941D5"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主要内容包括单片机的基本结构、指令系统以及各功能模块的应用，</w:t>
            </w:r>
            <w:r>
              <w:rPr>
                <w:rFonts w:ascii="宋体" w:eastAsia="宋体" w:hAnsi="宋体" w:cs="宋体" w:hint="eastAsia"/>
                <w:color w:val="000000" w:themeColor="text1"/>
                <w:szCs w:val="21"/>
              </w:rPr>
              <w:t>C</w:t>
            </w:r>
            <w:r>
              <w:rPr>
                <w:rFonts w:ascii="宋体" w:eastAsia="宋体" w:hAnsi="宋体" w:cs="宋体" w:hint="eastAsia"/>
                <w:color w:val="000000" w:themeColor="text1"/>
                <w:szCs w:val="21"/>
              </w:rPr>
              <w:t>程序设计基础、单片机的集成开发环境、单片机的常用接口电路设计、常用的串行总线的应用和单片机仿真。</w:t>
            </w:r>
          </w:p>
        </w:tc>
      </w:tr>
      <w:tr w:rsidR="00360D06" w14:paraId="63E05B53"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508ECABB" w14:textId="77777777" w:rsidR="00360D06" w:rsidRDefault="0071413F">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12</w:t>
            </w:r>
          </w:p>
        </w:tc>
        <w:tc>
          <w:tcPr>
            <w:tcW w:w="820" w:type="dxa"/>
            <w:tcBorders>
              <w:top w:val="single" w:sz="4" w:space="0" w:color="auto"/>
              <w:left w:val="single" w:sz="4" w:space="0" w:color="auto"/>
              <w:bottom w:val="single" w:sz="4" w:space="0" w:color="auto"/>
              <w:right w:val="single" w:sz="4" w:space="0" w:color="auto"/>
            </w:tcBorders>
            <w:vAlign w:val="center"/>
          </w:tcPr>
          <w:p w14:paraId="1104387C"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PLC</w:t>
            </w:r>
            <w:r>
              <w:rPr>
                <w:rFonts w:ascii="宋体" w:eastAsia="宋体" w:hAnsi="宋体" w:cs="宋体" w:hint="eastAsia"/>
                <w:color w:val="000000" w:themeColor="text1"/>
                <w:szCs w:val="21"/>
              </w:rPr>
              <w:t>、变频器、触摸</w:t>
            </w:r>
            <w:proofErr w:type="gramStart"/>
            <w:r>
              <w:rPr>
                <w:rFonts w:ascii="宋体" w:eastAsia="宋体" w:hAnsi="宋体" w:cs="宋体" w:hint="eastAsia"/>
                <w:color w:val="000000" w:themeColor="text1"/>
                <w:szCs w:val="21"/>
              </w:rPr>
              <w:t>屏综合</w:t>
            </w:r>
            <w:proofErr w:type="gramEnd"/>
            <w:r>
              <w:rPr>
                <w:rFonts w:ascii="宋体" w:eastAsia="宋体" w:hAnsi="宋体" w:cs="宋体" w:hint="eastAsia"/>
                <w:color w:val="000000" w:themeColor="text1"/>
                <w:szCs w:val="21"/>
              </w:rPr>
              <w:t>应用</w:t>
            </w:r>
          </w:p>
        </w:tc>
        <w:tc>
          <w:tcPr>
            <w:tcW w:w="4171" w:type="dxa"/>
            <w:tcBorders>
              <w:top w:val="single" w:sz="4" w:space="0" w:color="auto"/>
              <w:left w:val="single" w:sz="4" w:space="0" w:color="auto"/>
              <w:bottom w:val="single" w:sz="4" w:space="0" w:color="auto"/>
              <w:right w:val="single" w:sz="4" w:space="0" w:color="auto"/>
            </w:tcBorders>
            <w:vAlign w:val="center"/>
          </w:tcPr>
          <w:p w14:paraId="69F7AAA3"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通过本课程的学习，使学生掌握可编程控制器、变频器、触摸屏的原理和自动控制系统中的应用，培养学生使用可编程控制器改造继电控制系统，维护与管理自动化生产线的基本能力，并对今后从事现代自动控制技术的应用与开发打下良好的基础。</w:t>
            </w:r>
          </w:p>
        </w:tc>
        <w:tc>
          <w:tcPr>
            <w:tcW w:w="4021" w:type="dxa"/>
            <w:tcBorders>
              <w:top w:val="single" w:sz="4" w:space="0" w:color="auto"/>
              <w:left w:val="single" w:sz="4" w:space="0" w:color="auto"/>
              <w:bottom w:val="single" w:sz="4" w:space="0" w:color="auto"/>
              <w:right w:val="single" w:sz="4" w:space="0" w:color="auto"/>
            </w:tcBorders>
            <w:vAlign w:val="center"/>
          </w:tcPr>
          <w:p w14:paraId="5D5A14E4"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包括</w:t>
            </w:r>
            <w:r>
              <w:rPr>
                <w:rFonts w:ascii="宋体" w:eastAsia="宋体" w:hAnsi="宋体" w:cs="宋体" w:hint="eastAsia"/>
                <w:color w:val="000000" w:themeColor="text1"/>
                <w:szCs w:val="21"/>
              </w:rPr>
              <w:t>PLC</w:t>
            </w:r>
            <w:r>
              <w:rPr>
                <w:rFonts w:ascii="宋体" w:eastAsia="宋体" w:hAnsi="宋体" w:cs="宋体" w:hint="eastAsia"/>
                <w:color w:val="000000" w:themeColor="text1"/>
                <w:szCs w:val="21"/>
              </w:rPr>
              <w:t>、变频器及触摸屏的基本知识、综合应用知识、</w:t>
            </w:r>
            <w:r>
              <w:rPr>
                <w:rFonts w:ascii="宋体" w:eastAsia="宋体" w:hAnsi="宋体" w:cs="宋体" w:hint="eastAsia"/>
                <w:color w:val="000000" w:themeColor="text1"/>
                <w:szCs w:val="21"/>
              </w:rPr>
              <w:t>PLC</w:t>
            </w:r>
            <w:r>
              <w:rPr>
                <w:rFonts w:ascii="宋体" w:eastAsia="宋体" w:hAnsi="宋体" w:cs="宋体" w:hint="eastAsia"/>
                <w:color w:val="000000" w:themeColor="text1"/>
                <w:szCs w:val="21"/>
              </w:rPr>
              <w:t>控制系统硬件设计、</w:t>
            </w:r>
            <w:r>
              <w:rPr>
                <w:rFonts w:ascii="宋体" w:eastAsia="宋体" w:hAnsi="宋体" w:cs="宋体" w:hint="eastAsia"/>
                <w:color w:val="000000" w:themeColor="text1"/>
                <w:szCs w:val="21"/>
              </w:rPr>
              <w:t>PLC</w:t>
            </w:r>
            <w:r>
              <w:rPr>
                <w:rFonts w:ascii="宋体" w:eastAsia="宋体" w:hAnsi="宋体" w:cs="宋体" w:hint="eastAsia"/>
                <w:color w:val="000000" w:themeColor="text1"/>
                <w:szCs w:val="21"/>
              </w:rPr>
              <w:t>控制系统软件设计、触摸屏人机界面设计与组态连接、变频器选型与参数设置等内容，并结合生产实际，注重实际操作，掌握新技术，增强分析、判断、排出各种实际故障的能力，</w:t>
            </w:r>
          </w:p>
        </w:tc>
      </w:tr>
      <w:tr w:rsidR="00360D06" w14:paraId="263743A1" w14:textId="77777777">
        <w:trPr>
          <w:jc w:val="center"/>
        </w:trPr>
        <w:tc>
          <w:tcPr>
            <w:tcW w:w="602" w:type="dxa"/>
            <w:tcBorders>
              <w:top w:val="single" w:sz="4" w:space="0" w:color="auto"/>
              <w:left w:val="single" w:sz="4" w:space="0" w:color="auto"/>
              <w:bottom w:val="single" w:sz="4" w:space="0" w:color="auto"/>
              <w:right w:val="single" w:sz="4" w:space="0" w:color="auto"/>
            </w:tcBorders>
            <w:vAlign w:val="center"/>
          </w:tcPr>
          <w:p w14:paraId="311C5998" w14:textId="77777777" w:rsidR="00360D06" w:rsidRDefault="0071413F">
            <w:pPr>
              <w:snapToGrid w:val="0"/>
              <w:jc w:val="center"/>
              <w:rPr>
                <w:rFonts w:ascii="宋体" w:eastAsia="宋体" w:hAnsi="宋体" w:cs="宋体"/>
                <w:bCs/>
                <w:color w:val="000000" w:themeColor="text1"/>
                <w:szCs w:val="21"/>
              </w:rPr>
            </w:pPr>
            <w:r>
              <w:rPr>
                <w:rFonts w:ascii="宋体" w:eastAsia="宋体" w:hAnsi="宋体" w:cs="宋体" w:hint="eastAsia"/>
                <w:bCs/>
                <w:color w:val="000000" w:themeColor="text1"/>
                <w:szCs w:val="21"/>
              </w:rPr>
              <w:t>13</w:t>
            </w:r>
          </w:p>
        </w:tc>
        <w:tc>
          <w:tcPr>
            <w:tcW w:w="820" w:type="dxa"/>
            <w:tcBorders>
              <w:top w:val="single" w:sz="4" w:space="0" w:color="auto"/>
              <w:left w:val="single" w:sz="4" w:space="0" w:color="auto"/>
              <w:bottom w:val="single" w:sz="4" w:space="0" w:color="auto"/>
              <w:right w:val="single" w:sz="4" w:space="0" w:color="auto"/>
            </w:tcBorders>
            <w:vAlign w:val="center"/>
          </w:tcPr>
          <w:p w14:paraId="27A5D8EA" w14:textId="77777777" w:rsidR="00360D06" w:rsidRDefault="0071413F">
            <w:pPr>
              <w:snapToGrid w:val="0"/>
              <w:jc w:val="center"/>
              <w:rPr>
                <w:rFonts w:ascii="宋体" w:eastAsia="宋体" w:hAnsi="宋体" w:cs="宋体"/>
                <w:color w:val="000000" w:themeColor="text1"/>
                <w:szCs w:val="21"/>
              </w:rPr>
            </w:pPr>
            <w:r>
              <w:rPr>
                <w:rFonts w:ascii="宋体" w:eastAsia="宋体" w:hAnsi="宋体" w:cs="宋体" w:hint="eastAsia"/>
                <w:color w:val="000000" w:themeColor="text1"/>
                <w:szCs w:val="21"/>
              </w:rPr>
              <w:t>电梯安装与维修技术</w:t>
            </w:r>
          </w:p>
          <w:p w14:paraId="207F416E" w14:textId="77777777" w:rsidR="00360D06" w:rsidRDefault="00360D06">
            <w:pPr>
              <w:snapToGrid w:val="0"/>
              <w:jc w:val="center"/>
              <w:rPr>
                <w:rFonts w:ascii="宋体" w:eastAsia="宋体" w:hAnsi="宋体" w:cs="宋体"/>
                <w:color w:val="000000" w:themeColor="text1"/>
                <w:szCs w:val="21"/>
              </w:rPr>
            </w:pPr>
          </w:p>
        </w:tc>
        <w:tc>
          <w:tcPr>
            <w:tcW w:w="4171" w:type="dxa"/>
            <w:tcBorders>
              <w:top w:val="single" w:sz="4" w:space="0" w:color="auto"/>
              <w:left w:val="single" w:sz="4" w:space="0" w:color="auto"/>
              <w:bottom w:val="single" w:sz="4" w:space="0" w:color="auto"/>
              <w:right w:val="single" w:sz="4" w:space="0" w:color="auto"/>
            </w:tcBorders>
            <w:vAlign w:val="center"/>
          </w:tcPr>
          <w:p w14:paraId="4CFDEA2F"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通过学习使学生掌握电梯自动化控制系统的内部结构及工作原理</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认识电梯发展各阶段的自动化控制的特点</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重点掌握自动化电梯所采用的</w:t>
            </w:r>
            <w:r>
              <w:rPr>
                <w:rFonts w:ascii="宋体" w:eastAsia="宋体" w:hAnsi="宋体" w:cs="宋体" w:hint="eastAsia"/>
                <w:color w:val="000000" w:themeColor="text1"/>
                <w:szCs w:val="21"/>
              </w:rPr>
              <w:t>PLC</w:t>
            </w:r>
            <w:r>
              <w:rPr>
                <w:rFonts w:ascii="宋体" w:eastAsia="宋体" w:hAnsi="宋体" w:cs="宋体" w:hint="eastAsia"/>
                <w:color w:val="000000" w:themeColor="text1"/>
                <w:szCs w:val="21"/>
              </w:rPr>
              <w:t>、变频、传感器技术</w:t>
            </w:r>
            <w:r>
              <w:rPr>
                <w:rFonts w:ascii="宋体" w:eastAsia="宋体" w:hAnsi="宋体" w:cs="宋体" w:hint="eastAsia"/>
                <w:color w:val="000000" w:themeColor="text1"/>
                <w:szCs w:val="21"/>
              </w:rPr>
              <w:t>,</w:t>
            </w:r>
            <w:r>
              <w:rPr>
                <w:rFonts w:ascii="宋体" w:eastAsia="宋体" w:hAnsi="宋体" w:cs="宋体" w:hint="eastAsia"/>
                <w:color w:val="000000" w:themeColor="text1"/>
                <w:szCs w:val="21"/>
              </w:rPr>
              <w:t>懂得电梯的工作原理、维护和故障排除等方面的知识。</w:t>
            </w:r>
          </w:p>
          <w:p w14:paraId="440DE304" w14:textId="77777777" w:rsidR="00360D06" w:rsidRDefault="00360D06">
            <w:pPr>
              <w:snapToGrid w:val="0"/>
              <w:ind w:firstLineChars="200" w:firstLine="420"/>
              <w:rPr>
                <w:rFonts w:ascii="宋体" w:eastAsia="宋体" w:hAnsi="宋体" w:cs="宋体"/>
                <w:color w:val="000000" w:themeColor="text1"/>
                <w:szCs w:val="21"/>
              </w:rPr>
            </w:pPr>
          </w:p>
        </w:tc>
        <w:tc>
          <w:tcPr>
            <w:tcW w:w="4021" w:type="dxa"/>
            <w:tcBorders>
              <w:top w:val="single" w:sz="4" w:space="0" w:color="auto"/>
              <w:left w:val="single" w:sz="4" w:space="0" w:color="auto"/>
              <w:bottom w:val="single" w:sz="4" w:space="0" w:color="auto"/>
              <w:right w:val="single" w:sz="4" w:space="0" w:color="auto"/>
            </w:tcBorders>
            <w:vAlign w:val="center"/>
          </w:tcPr>
          <w:p w14:paraId="63CAF767" w14:textId="77777777" w:rsidR="00360D06" w:rsidRDefault="0071413F">
            <w:pPr>
              <w:snapToGrid w:val="0"/>
              <w:ind w:firstLineChars="200" w:firstLine="420"/>
              <w:rPr>
                <w:rFonts w:ascii="宋体" w:eastAsia="宋体" w:hAnsi="宋体" w:cs="宋体"/>
                <w:color w:val="000000" w:themeColor="text1"/>
                <w:szCs w:val="21"/>
              </w:rPr>
            </w:pPr>
            <w:r>
              <w:rPr>
                <w:rFonts w:ascii="宋体" w:eastAsia="宋体" w:hAnsi="宋体" w:cs="宋体" w:hint="eastAsia"/>
                <w:color w:val="000000" w:themeColor="text1"/>
                <w:szCs w:val="21"/>
              </w:rPr>
              <w:t>主要介绍电梯基础知识，电梯正常运行应满足的工作条件，整机性能，电梯与建筑物的关系，电梯的结构，电梯的安全保护装置，电梯安装维修基础知识，劳保用品与工具仪表的安全使用，电梯的安装与调试，电梯保养维修安全技术，电梯安全操作技术，电梯作业人员职业道德，电</w:t>
            </w:r>
            <w:r>
              <w:rPr>
                <w:rFonts w:ascii="宋体" w:eastAsia="宋体" w:hAnsi="宋体" w:cs="宋体" w:hint="eastAsia"/>
                <w:color w:val="000000" w:themeColor="text1"/>
                <w:szCs w:val="21"/>
              </w:rPr>
              <w:lastRenderedPageBreak/>
              <w:t>梯作业人员安全技术考核试卷等内容。</w:t>
            </w:r>
          </w:p>
          <w:p w14:paraId="7C821A48" w14:textId="77777777" w:rsidR="00360D06" w:rsidRDefault="00360D06">
            <w:pPr>
              <w:snapToGrid w:val="0"/>
              <w:ind w:firstLineChars="200" w:firstLine="420"/>
              <w:rPr>
                <w:rFonts w:ascii="宋体" w:eastAsia="宋体" w:hAnsi="宋体" w:cs="宋体"/>
                <w:color w:val="000000" w:themeColor="text1"/>
                <w:szCs w:val="21"/>
              </w:rPr>
            </w:pPr>
          </w:p>
        </w:tc>
      </w:tr>
    </w:tbl>
    <w:p w14:paraId="312A3A8D" w14:textId="77777777" w:rsidR="00360D06" w:rsidRDefault="0071413F">
      <w:pPr>
        <w:rPr>
          <w:rFonts w:ascii="黑体" w:eastAsia="黑体" w:hAnsi="黑体" w:cs="黑体"/>
          <w:bCs/>
          <w:color w:val="000000" w:themeColor="text1"/>
          <w:sz w:val="30"/>
          <w:szCs w:val="30"/>
        </w:rPr>
      </w:pPr>
      <w:bookmarkStart w:id="32" w:name="_Toc38299253"/>
      <w:bookmarkStart w:id="33" w:name="_Toc38201840"/>
      <w:r>
        <w:rPr>
          <w:rFonts w:ascii="黑体" w:eastAsia="黑体" w:hAnsi="黑体" w:cs="黑体" w:hint="eastAsia"/>
          <w:bCs/>
          <w:color w:val="000000" w:themeColor="text1"/>
          <w:sz w:val="30"/>
          <w:szCs w:val="30"/>
        </w:rPr>
        <w:lastRenderedPageBreak/>
        <w:br w:type="page"/>
      </w:r>
    </w:p>
    <w:p w14:paraId="3C14FC81" w14:textId="77777777" w:rsidR="00360D06" w:rsidRDefault="0071413F">
      <w:pPr>
        <w:pStyle w:val="af7"/>
        <w:spacing w:line="560" w:lineRule="exact"/>
        <w:ind w:leftChars="152" w:left="319" w:firstLineChars="100" w:firstLine="300"/>
        <w:rPr>
          <w:rFonts w:ascii="黑体" w:eastAsia="黑体" w:hAnsi="黑体" w:cs="黑体"/>
          <w:b w:val="0"/>
          <w:bCs/>
          <w:color w:val="000000" w:themeColor="text1"/>
          <w:sz w:val="30"/>
          <w:szCs w:val="30"/>
        </w:rPr>
      </w:pPr>
      <w:bookmarkStart w:id="34" w:name="_Toc16060"/>
      <w:r>
        <w:rPr>
          <w:rFonts w:ascii="黑体" w:eastAsia="黑体" w:hAnsi="黑体" w:cs="黑体" w:hint="eastAsia"/>
          <w:b w:val="0"/>
          <w:bCs/>
          <w:color w:val="000000" w:themeColor="text1"/>
          <w:sz w:val="30"/>
          <w:szCs w:val="30"/>
        </w:rPr>
        <w:lastRenderedPageBreak/>
        <w:t>七、</w:t>
      </w:r>
      <w:r>
        <w:rPr>
          <w:rFonts w:ascii="黑体" w:eastAsia="黑体" w:hAnsi="黑体" w:cs="黑体" w:hint="eastAsia"/>
          <w:b w:val="0"/>
          <w:bCs/>
          <w:color w:val="000000" w:themeColor="text1"/>
          <w:sz w:val="30"/>
          <w:szCs w:val="30"/>
        </w:rPr>
        <w:t>教学进程总体安排</w:t>
      </w:r>
      <w:bookmarkEnd w:id="34"/>
    </w:p>
    <w:p w14:paraId="0C27AD12" w14:textId="77777777" w:rsidR="00360D06" w:rsidRDefault="0071413F">
      <w:pPr>
        <w:pStyle w:val="afe"/>
        <w:spacing w:line="560" w:lineRule="exact"/>
        <w:outlineLvl w:val="1"/>
        <w:rPr>
          <w:rFonts w:ascii="楷体_GB2312" w:eastAsia="楷体_GB2312" w:hAnsi="楷体_GB2312" w:cs="楷体_GB2312"/>
          <w:b w:val="0"/>
          <w:bCs/>
          <w:color w:val="000000" w:themeColor="text1"/>
          <w:sz w:val="30"/>
          <w:szCs w:val="30"/>
        </w:rPr>
      </w:pPr>
      <w:bookmarkStart w:id="35" w:name="_Toc18477"/>
      <w:r>
        <w:rPr>
          <w:rFonts w:ascii="楷体_GB2312" w:eastAsia="楷体_GB2312" w:hAnsi="楷体_GB2312" w:cs="楷体_GB2312" w:hint="eastAsia"/>
          <w:b w:val="0"/>
          <w:bCs/>
          <w:color w:val="000000" w:themeColor="text1"/>
          <w:sz w:val="30"/>
          <w:szCs w:val="30"/>
        </w:rPr>
        <w:t>（</w:t>
      </w:r>
      <w:r>
        <w:rPr>
          <w:rFonts w:ascii="楷体_GB2312" w:eastAsia="楷体_GB2312" w:hAnsi="楷体_GB2312" w:cs="楷体_GB2312" w:hint="eastAsia"/>
          <w:b w:val="0"/>
          <w:bCs/>
          <w:color w:val="000000" w:themeColor="text1"/>
          <w:sz w:val="30"/>
          <w:szCs w:val="30"/>
        </w:rPr>
        <w:t>一</w:t>
      </w:r>
      <w:r>
        <w:rPr>
          <w:rFonts w:ascii="楷体_GB2312" w:eastAsia="楷体_GB2312" w:hAnsi="楷体_GB2312" w:cs="楷体_GB2312" w:hint="eastAsia"/>
          <w:b w:val="0"/>
          <w:bCs/>
          <w:color w:val="000000" w:themeColor="text1"/>
          <w:sz w:val="30"/>
          <w:szCs w:val="30"/>
        </w:rPr>
        <w:t>）</w:t>
      </w:r>
      <w:r>
        <w:rPr>
          <w:rFonts w:ascii="楷体_GB2312" w:eastAsia="楷体_GB2312" w:hAnsi="楷体_GB2312" w:cs="楷体_GB2312" w:hint="eastAsia"/>
          <w:b w:val="0"/>
          <w:bCs/>
          <w:color w:val="000000" w:themeColor="text1"/>
          <w:sz w:val="30"/>
          <w:szCs w:val="30"/>
        </w:rPr>
        <w:t>教育教学时间安排表</w:t>
      </w:r>
      <w:bookmarkEnd w:id="35"/>
    </w:p>
    <w:tbl>
      <w:tblPr>
        <w:tblW w:w="8792" w:type="dxa"/>
        <w:tblInd w:w="-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3030"/>
        <w:gridCol w:w="916"/>
        <w:gridCol w:w="916"/>
        <w:gridCol w:w="916"/>
        <w:gridCol w:w="916"/>
        <w:gridCol w:w="919"/>
        <w:gridCol w:w="1179"/>
      </w:tblGrid>
      <w:tr w:rsidR="00360D06" w14:paraId="16EB7C37" w14:textId="77777777">
        <w:trPr>
          <w:trHeight w:val="512"/>
        </w:trPr>
        <w:tc>
          <w:tcPr>
            <w:tcW w:w="3030" w:type="dxa"/>
            <w:vMerge w:val="restart"/>
            <w:tcBorders>
              <w:top w:val="single" w:sz="4" w:space="0" w:color="000000"/>
              <w:left w:val="single" w:sz="4" w:space="0" w:color="000000"/>
              <w:bottom w:val="single" w:sz="4" w:space="0" w:color="000000"/>
              <w:right w:val="single" w:sz="4" w:space="0" w:color="000000"/>
            </w:tcBorders>
            <w:vAlign w:val="center"/>
          </w:tcPr>
          <w:p w14:paraId="69273499"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教育教学活动</w:t>
            </w:r>
          </w:p>
        </w:tc>
        <w:tc>
          <w:tcPr>
            <w:tcW w:w="5762" w:type="dxa"/>
            <w:gridSpan w:val="6"/>
            <w:tcBorders>
              <w:top w:val="single" w:sz="4" w:space="0" w:color="000000"/>
              <w:left w:val="single" w:sz="4" w:space="0" w:color="auto"/>
              <w:bottom w:val="single" w:sz="4" w:space="0" w:color="000000"/>
              <w:right w:val="single" w:sz="4" w:space="0" w:color="000000"/>
            </w:tcBorders>
          </w:tcPr>
          <w:p w14:paraId="2019C01B"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各学期周数分配（周）</w:t>
            </w:r>
          </w:p>
        </w:tc>
      </w:tr>
      <w:tr w:rsidR="00360D06" w14:paraId="1F3C26A6" w14:textId="77777777">
        <w:trPr>
          <w:trHeight w:val="510"/>
        </w:trPr>
        <w:tc>
          <w:tcPr>
            <w:tcW w:w="3030" w:type="dxa"/>
            <w:vMerge/>
            <w:tcBorders>
              <w:top w:val="single" w:sz="4" w:space="0" w:color="auto"/>
              <w:left w:val="single" w:sz="4" w:space="0" w:color="auto"/>
              <w:bottom w:val="single" w:sz="4" w:space="0" w:color="auto"/>
              <w:right w:val="single" w:sz="4" w:space="0" w:color="auto"/>
            </w:tcBorders>
            <w:vAlign w:val="center"/>
          </w:tcPr>
          <w:p w14:paraId="63090A7E" w14:textId="77777777" w:rsidR="00360D06" w:rsidRDefault="00360D06">
            <w:pPr>
              <w:spacing w:line="360" w:lineRule="auto"/>
              <w:rPr>
                <w:rFonts w:ascii="仿宋_GB2312" w:eastAsia="仿宋_GB2312" w:hAnsi="仿宋_GB2312" w:cs="仿宋_GB2312"/>
                <w:b/>
                <w:color w:val="000000" w:themeColor="text1"/>
                <w:sz w:val="24"/>
                <w:szCs w:val="24"/>
              </w:rPr>
            </w:pPr>
          </w:p>
        </w:tc>
        <w:tc>
          <w:tcPr>
            <w:tcW w:w="916" w:type="dxa"/>
            <w:tcBorders>
              <w:top w:val="single" w:sz="4" w:space="0" w:color="auto"/>
              <w:left w:val="single" w:sz="4" w:space="0" w:color="auto"/>
              <w:bottom w:val="single" w:sz="4" w:space="0" w:color="auto"/>
              <w:right w:val="single" w:sz="4" w:space="0" w:color="000000"/>
            </w:tcBorders>
            <w:vAlign w:val="center"/>
          </w:tcPr>
          <w:p w14:paraId="6CE46CAC" w14:textId="77777777" w:rsidR="00360D06" w:rsidRDefault="0071413F">
            <w:pPr>
              <w:spacing w:line="360" w:lineRule="auto"/>
              <w:jc w:val="center"/>
              <w:rPr>
                <w:rFonts w:ascii="仿宋_GB2312" w:eastAsia="仿宋_GB2312" w:hAnsi="仿宋_GB2312" w:cs="仿宋_GB2312"/>
                <w:color w:val="000000" w:themeColor="text1"/>
                <w:sz w:val="24"/>
                <w:szCs w:val="24"/>
              </w:rPr>
            </w:pPr>
            <w:proofErr w:type="gramStart"/>
            <w:r>
              <w:rPr>
                <w:rFonts w:ascii="仿宋_GB2312" w:eastAsia="仿宋_GB2312" w:hAnsi="仿宋_GB2312" w:cs="仿宋_GB2312" w:hint="eastAsia"/>
                <w:color w:val="000000" w:themeColor="text1"/>
                <w:sz w:val="24"/>
                <w:szCs w:val="24"/>
              </w:rPr>
              <w:t>一</w:t>
            </w:r>
            <w:proofErr w:type="gramEnd"/>
          </w:p>
        </w:tc>
        <w:tc>
          <w:tcPr>
            <w:tcW w:w="916" w:type="dxa"/>
            <w:tcBorders>
              <w:top w:val="single" w:sz="4" w:space="0" w:color="auto"/>
              <w:left w:val="single" w:sz="4" w:space="0" w:color="auto"/>
              <w:bottom w:val="single" w:sz="4" w:space="0" w:color="auto"/>
              <w:right w:val="single" w:sz="4" w:space="0" w:color="000000"/>
            </w:tcBorders>
            <w:vAlign w:val="center"/>
          </w:tcPr>
          <w:p w14:paraId="1229E7B7"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二</w:t>
            </w:r>
          </w:p>
        </w:tc>
        <w:tc>
          <w:tcPr>
            <w:tcW w:w="916" w:type="dxa"/>
            <w:tcBorders>
              <w:top w:val="single" w:sz="4" w:space="0" w:color="auto"/>
              <w:left w:val="single" w:sz="4" w:space="0" w:color="auto"/>
              <w:bottom w:val="single" w:sz="4" w:space="0" w:color="auto"/>
              <w:right w:val="single" w:sz="4" w:space="0" w:color="000000"/>
            </w:tcBorders>
            <w:vAlign w:val="center"/>
          </w:tcPr>
          <w:p w14:paraId="6CAB1A3D"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三</w:t>
            </w:r>
          </w:p>
        </w:tc>
        <w:tc>
          <w:tcPr>
            <w:tcW w:w="916" w:type="dxa"/>
            <w:tcBorders>
              <w:top w:val="single" w:sz="4" w:space="0" w:color="auto"/>
              <w:left w:val="single" w:sz="4" w:space="0" w:color="auto"/>
              <w:bottom w:val="single" w:sz="4" w:space="0" w:color="auto"/>
              <w:right w:val="single" w:sz="4" w:space="0" w:color="000000"/>
            </w:tcBorders>
            <w:vAlign w:val="center"/>
          </w:tcPr>
          <w:p w14:paraId="7B1A904A"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四</w:t>
            </w:r>
          </w:p>
        </w:tc>
        <w:tc>
          <w:tcPr>
            <w:tcW w:w="919" w:type="dxa"/>
            <w:tcBorders>
              <w:top w:val="single" w:sz="4" w:space="0" w:color="auto"/>
              <w:left w:val="single" w:sz="4" w:space="0" w:color="auto"/>
              <w:bottom w:val="single" w:sz="4" w:space="0" w:color="auto"/>
              <w:right w:val="single" w:sz="4" w:space="0" w:color="000000"/>
            </w:tcBorders>
            <w:vAlign w:val="center"/>
          </w:tcPr>
          <w:p w14:paraId="451E6A15"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五</w:t>
            </w:r>
          </w:p>
        </w:tc>
        <w:tc>
          <w:tcPr>
            <w:tcW w:w="1179" w:type="dxa"/>
            <w:tcBorders>
              <w:top w:val="single" w:sz="4" w:space="0" w:color="auto"/>
              <w:left w:val="single" w:sz="4" w:space="0" w:color="auto"/>
              <w:bottom w:val="single" w:sz="4" w:space="0" w:color="auto"/>
              <w:right w:val="single" w:sz="4" w:space="0" w:color="000000"/>
            </w:tcBorders>
            <w:vAlign w:val="center"/>
          </w:tcPr>
          <w:p w14:paraId="3AD88391"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w:t>
            </w:r>
          </w:p>
        </w:tc>
      </w:tr>
      <w:tr w:rsidR="00360D06" w14:paraId="44E72995" w14:textId="77777777">
        <w:trPr>
          <w:trHeight w:val="510"/>
        </w:trPr>
        <w:tc>
          <w:tcPr>
            <w:tcW w:w="3030" w:type="dxa"/>
            <w:tcBorders>
              <w:top w:val="single" w:sz="4" w:space="0" w:color="auto"/>
              <w:left w:val="single" w:sz="4" w:space="0" w:color="000000"/>
              <w:bottom w:val="single" w:sz="4" w:space="0" w:color="auto"/>
              <w:right w:val="single" w:sz="4" w:space="0" w:color="000000"/>
            </w:tcBorders>
            <w:vAlign w:val="center"/>
          </w:tcPr>
          <w:p w14:paraId="61A36108"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课程教学（理论、实践）</w:t>
            </w:r>
          </w:p>
        </w:tc>
        <w:tc>
          <w:tcPr>
            <w:tcW w:w="916" w:type="dxa"/>
            <w:vMerge w:val="restart"/>
            <w:tcBorders>
              <w:top w:val="single" w:sz="4" w:space="0" w:color="auto"/>
              <w:left w:val="single" w:sz="4" w:space="0" w:color="auto"/>
              <w:right w:val="single" w:sz="4" w:space="0" w:color="000000"/>
            </w:tcBorders>
            <w:vAlign w:val="center"/>
          </w:tcPr>
          <w:p w14:paraId="53CE489F"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6</w:t>
            </w:r>
          </w:p>
        </w:tc>
        <w:tc>
          <w:tcPr>
            <w:tcW w:w="916" w:type="dxa"/>
            <w:vMerge w:val="restart"/>
            <w:tcBorders>
              <w:top w:val="single" w:sz="4" w:space="0" w:color="auto"/>
              <w:left w:val="single" w:sz="4" w:space="0" w:color="auto"/>
              <w:right w:val="single" w:sz="4" w:space="0" w:color="000000"/>
            </w:tcBorders>
            <w:vAlign w:val="center"/>
          </w:tcPr>
          <w:p w14:paraId="2BC4D800"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399F427B"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6" w:type="dxa"/>
            <w:vMerge w:val="restart"/>
            <w:tcBorders>
              <w:top w:val="single" w:sz="4" w:space="0" w:color="auto"/>
              <w:left w:val="single" w:sz="4" w:space="0" w:color="auto"/>
              <w:right w:val="single" w:sz="4" w:space="0" w:color="000000"/>
            </w:tcBorders>
            <w:vAlign w:val="center"/>
          </w:tcPr>
          <w:p w14:paraId="2DC6314A"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18</w:t>
            </w:r>
          </w:p>
        </w:tc>
        <w:tc>
          <w:tcPr>
            <w:tcW w:w="919" w:type="dxa"/>
            <w:vMerge w:val="restart"/>
            <w:tcBorders>
              <w:top w:val="single" w:sz="4" w:space="0" w:color="auto"/>
              <w:left w:val="single" w:sz="4" w:space="0" w:color="auto"/>
              <w:right w:val="single" w:sz="4" w:space="0" w:color="000000"/>
            </w:tcBorders>
            <w:vAlign w:val="center"/>
          </w:tcPr>
          <w:p w14:paraId="275DBE19"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hint="eastAsia"/>
                <w:color w:val="000000" w:themeColor="text1"/>
                <w:sz w:val="24"/>
                <w:szCs w:val="24"/>
              </w:rPr>
              <w:t>8</w:t>
            </w:r>
          </w:p>
        </w:tc>
        <w:tc>
          <w:tcPr>
            <w:tcW w:w="1179" w:type="dxa"/>
            <w:vMerge w:val="restart"/>
            <w:tcBorders>
              <w:top w:val="single" w:sz="4" w:space="0" w:color="auto"/>
              <w:left w:val="single" w:sz="4" w:space="0" w:color="auto"/>
              <w:right w:val="single" w:sz="4" w:space="0" w:color="000000"/>
            </w:tcBorders>
            <w:vAlign w:val="center"/>
          </w:tcPr>
          <w:p w14:paraId="5252933B"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六个月</w:t>
            </w:r>
          </w:p>
        </w:tc>
      </w:tr>
      <w:tr w:rsidR="00360D06" w14:paraId="2CA3D3E5"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73330939"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阶段性实践教学</w:t>
            </w:r>
          </w:p>
        </w:tc>
        <w:tc>
          <w:tcPr>
            <w:tcW w:w="916" w:type="dxa"/>
            <w:vMerge/>
            <w:tcBorders>
              <w:left w:val="single" w:sz="4" w:space="0" w:color="auto"/>
              <w:right w:val="single" w:sz="4" w:space="0" w:color="auto"/>
            </w:tcBorders>
            <w:vAlign w:val="center"/>
          </w:tcPr>
          <w:p w14:paraId="07F5D695" w14:textId="77777777" w:rsidR="00360D06" w:rsidRDefault="00360D06">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7D35C3CE" w14:textId="77777777" w:rsidR="00360D06" w:rsidRDefault="00360D06">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12A5A016" w14:textId="77777777" w:rsidR="00360D06" w:rsidRDefault="00360D06">
            <w:pPr>
              <w:spacing w:line="360" w:lineRule="auto"/>
              <w:rPr>
                <w:rFonts w:ascii="仿宋_GB2312" w:eastAsia="仿宋_GB2312" w:hAnsi="仿宋_GB2312" w:cs="仿宋_GB2312"/>
                <w:color w:val="000000" w:themeColor="text1"/>
                <w:sz w:val="24"/>
                <w:szCs w:val="24"/>
              </w:rPr>
            </w:pPr>
          </w:p>
        </w:tc>
        <w:tc>
          <w:tcPr>
            <w:tcW w:w="916" w:type="dxa"/>
            <w:vMerge/>
            <w:tcBorders>
              <w:left w:val="single" w:sz="4" w:space="0" w:color="auto"/>
              <w:right w:val="single" w:sz="4" w:space="0" w:color="auto"/>
            </w:tcBorders>
            <w:vAlign w:val="center"/>
          </w:tcPr>
          <w:p w14:paraId="76FB3558" w14:textId="77777777" w:rsidR="00360D06" w:rsidRDefault="00360D06">
            <w:pPr>
              <w:spacing w:line="360" w:lineRule="auto"/>
              <w:rPr>
                <w:rFonts w:ascii="仿宋_GB2312" w:eastAsia="仿宋_GB2312" w:hAnsi="仿宋_GB2312" w:cs="仿宋_GB2312"/>
                <w:color w:val="000000" w:themeColor="text1"/>
                <w:sz w:val="24"/>
                <w:szCs w:val="24"/>
              </w:rPr>
            </w:pPr>
          </w:p>
        </w:tc>
        <w:tc>
          <w:tcPr>
            <w:tcW w:w="919" w:type="dxa"/>
            <w:vMerge/>
            <w:tcBorders>
              <w:left w:val="single" w:sz="4" w:space="0" w:color="auto"/>
              <w:right w:val="single" w:sz="4" w:space="0" w:color="auto"/>
            </w:tcBorders>
          </w:tcPr>
          <w:p w14:paraId="1E3A6A81" w14:textId="77777777" w:rsidR="00360D06" w:rsidRDefault="00360D06">
            <w:pPr>
              <w:spacing w:line="360" w:lineRule="auto"/>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4214A251" w14:textId="77777777" w:rsidR="00360D06" w:rsidRDefault="00360D06">
            <w:pPr>
              <w:spacing w:line="360" w:lineRule="auto"/>
              <w:rPr>
                <w:rFonts w:ascii="仿宋_GB2312" w:eastAsia="仿宋_GB2312" w:hAnsi="仿宋_GB2312" w:cs="仿宋_GB2312"/>
                <w:color w:val="000000" w:themeColor="text1"/>
                <w:sz w:val="24"/>
                <w:szCs w:val="24"/>
              </w:rPr>
            </w:pPr>
          </w:p>
        </w:tc>
      </w:tr>
      <w:tr w:rsidR="00360D06" w14:paraId="0906214B" w14:textId="77777777">
        <w:trPr>
          <w:trHeight w:val="502"/>
        </w:trPr>
        <w:tc>
          <w:tcPr>
            <w:tcW w:w="3030" w:type="dxa"/>
            <w:tcBorders>
              <w:top w:val="single" w:sz="4" w:space="0" w:color="auto"/>
              <w:left w:val="single" w:sz="4" w:space="0" w:color="auto"/>
              <w:bottom w:val="single" w:sz="4" w:space="0" w:color="auto"/>
              <w:right w:val="single" w:sz="4" w:space="0" w:color="auto"/>
            </w:tcBorders>
            <w:vAlign w:val="center"/>
          </w:tcPr>
          <w:p w14:paraId="2404C332"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职业技能培训及技能鉴定</w:t>
            </w:r>
          </w:p>
        </w:tc>
        <w:tc>
          <w:tcPr>
            <w:tcW w:w="916" w:type="dxa"/>
            <w:vMerge/>
            <w:tcBorders>
              <w:left w:val="single" w:sz="4" w:space="0" w:color="auto"/>
              <w:bottom w:val="single" w:sz="4" w:space="0" w:color="auto"/>
              <w:right w:val="single" w:sz="4" w:space="0" w:color="auto"/>
            </w:tcBorders>
          </w:tcPr>
          <w:p w14:paraId="65C1282F"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3E2F76CE"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3DED8D9C"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vMerge/>
            <w:tcBorders>
              <w:left w:val="single" w:sz="4" w:space="0" w:color="auto"/>
              <w:bottom w:val="single" w:sz="4" w:space="0" w:color="auto"/>
              <w:right w:val="single" w:sz="4" w:space="0" w:color="auto"/>
            </w:tcBorders>
          </w:tcPr>
          <w:p w14:paraId="5D5E6C2B"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9" w:type="dxa"/>
            <w:vMerge/>
            <w:tcBorders>
              <w:left w:val="single" w:sz="4" w:space="0" w:color="auto"/>
              <w:bottom w:val="single" w:sz="4" w:space="0" w:color="auto"/>
              <w:right w:val="single" w:sz="4" w:space="0" w:color="auto"/>
            </w:tcBorders>
          </w:tcPr>
          <w:p w14:paraId="0A6886F0"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tcPr>
          <w:p w14:paraId="670D6C71" w14:textId="77777777" w:rsidR="00360D06" w:rsidRDefault="00360D06">
            <w:pPr>
              <w:spacing w:line="360" w:lineRule="auto"/>
              <w:jc w:val="center"/>
              <w:rPr>
                <w:rFonts w:ascii="仿宋_GB2312" w:eastAsia="仿宋_GB2312" w:hAnsi="仿宋_GB2312" w:cs="仿宋_GB2312"/>
                <w:color w:val="000000" w:themeColor="text1"/>
                <w:sz w:val="24"/>
                <w:szCs w:val="24"/>
              </w:rPr>
            </w:pPr>
          </w:p>
        </w:tc>
      </w:tr>
      <w:tr w:rsidR="00360D06" w14:paraId="0FC06D32" w14:textId="77777777">
        <w:trPr>
          <w:trHeight w:val="512"/>
        </w:trPr>
        <w:tc>
          <w:tcPr>
            <w:tcW w:w="3030" w:type="dxa"/>
            <w:tcBorders>
              <w:top w:val="single" w:sz="4" w:space="0" w:color="auto"/>
              <w:left w:val="single" w:sz="4" w:space="0" w:color="auto"/>
              <w:bottom w:val="single" w:sz="4" w:space="0" w:color="auto"/>
              <w:right w:val="single" w:sz="4" w:space="0" w:color="auto"/>
            </w:tcBorders>
            <w:vAlign w:val="center"/>
          </w:tcPr>
          <w:p w14:paraId="4B37DF7C"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复习与考试</w:t>
            </w:r>
          </w:p>
        </w:tc>
        <w:tc>
          <w:tcPr>
            <w:tcW w:w="916" w:type="dxa"/>
            <w:tcBorders>
              <w:top w:val="single" w:sz="4" w:space="0" w:color="auto"/>
              <w:left w:val="single" w:sz="4" w:space="0" w:color="auto"/>
              <w:bottom w:val="single" w:sz="4" w:space="0" w:color="auto"/>
              <w:right w:val="single" w:sz="4" w:space="0" w:color="auto"/>
            </w:tcBorders>
          </w:tcPr>
          <w:p w14:paraId="39857C74"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510430E7"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28D4E1B1"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auto"/>
              <w:right w:val="single" w:sz="4" w:space="0" w:color="auto"/>
            </w:tcBorders>
          </w:tcPr>
          <w:p w14:paraId="09E2F9A1"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auto"/>
              <w:right w:val="single" w:sz="4" w:space="0" w:color="auto"/>
            </w:tcBorders>
          </w:tcPr>
          <w:p w14:paraId="638F3D0C"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tcPr>
          <w:p w14:paraId="0925F1F8" w14:textId="77777777" w:rsidR="00360D06" w:rsidRDefault="00360D06">
            <w:pPr>
              <w:spacing w:line="360" w:lineRule="auto"/>
              <w:jc w:val="center"/>
              <w:rPr>
                <w:rFonts w:ascii="仿宋_GB2312" w:eastAsia="仿宋_GB2312" w:hAnsi="仿宋_GB2312" w:cs="仿宋_GB2312"/>
                <w:color w:val="000000" w:themeColor="text1"/>
                <w:sz w:val="24"/>
                <w:szCs w:val="24"/>
              </w:rPr>
            </w:pPr>
          </w:p>
        </w:tc>
      </w:tr>
      <w:tr w:rsidR="00360D06" w14:paraId="3F6E652B" w14:textId="77777777">
        <w:trPr>
          <w:trHeight w:val="90"/>
        </w:trPr>
        <w:tc>
          <w:tcPr>
            <w:tcW w:w="3030" w:type="dxa"/>
            <w:tcBorders>
              <w:top w:val="single" w:sz="4" w:space="0" w:color="auto"/>
              <w:left w:val="single" w:sz="4" w:space="0" w:color="000000"/>
              <w:bottom w:val="single" w:sz="4" w:space="0" w:color="auto"/>
              <w:right w:val="single" w:sz="4" w:space="0" w:color="000000"/>
            </w:tcBorders>
            <w:vAlign w:val="center"/>
          </w:tcPr>
          <w:p w14:paraId="6429D02F"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劳动实践</w:t>
            </w:r>
            <w:r>
              <w:rPr>
                <w:rFonts w:ascii="仿宋_GB2312" w:eastAsia="仿宋_GB2312" w:hAnsi="仿宋_GB2312" w:cs="仿宋_GB2312" w:hint="eastAsia"/>
                <w:color w:val="000000" w:themeColor="text1"/>
                <w:sz w:val="24"/>
                <w:szCs w:val="24"/>
              </w:rPr>
              <w:t>/</w:t>
            </w:r>
            <w:r>
              <w:rPr>
                <w:rFonts w:ascii="仿宋_GB2312" w:eastAsia="仿宋_GB2312" w:hAnsi="仿宋_GB2312" w:cs="仿宋_GB2312" w:hint="eastAsia"/>
                <w:color w:val="000000" w:themeColor="text1"/>
                <w:sz w:val="24"/>
                <w:szCs w:val="24"/>
              </w:rPr>
              <w:t>机动</w:t>
            </w:r>
          </w:p>
        </w:tc>
        <w:tc>
          <w:tcPr>
            <w:tcW w:w="916" w:type="dxa"/>
            <w:tcBorders>
              <w:top w:val="single" w:sz="4" w:space="0" w:color="auto"/>
              <w:left w:val="single" w:sz="4" w:space="0" w:color="auto"/>
              <w:bottom w:val="single" w:sz="4" w:space="0" w:color="000000"/>
              <w:right w:val="single" w:sz="4" w:space="0" w:color="000000"/>
            </w:tcBorders>
            <w:vAlign w:val="center"/>
          </w:tcPr>
          <w:p w14:paraId="33247DAE"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9F6578D"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1A897FD0"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6" w:type="dxa"/>
            <w:tcBorders>
              <w:top w:val="single" w:sz="4" w:space="0" w:color="auto"/>
              <w:left w:val="single" w:sz="4" w:space="0" w:color="auto"/>
              <w:bottom w:val="single" w:sz="4" w:space="0" w:color="000000"/>
              <w:right w:val="single" w:sz="4" w:space="0" w:color="000000"/>
            </w:tcBorders>
            <w:vAlign w:val="center"/>
          </w:tcPr>
          <w:p w14:paraId="27F8FBE5"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919" w:type="dxa"/>
            <w:tcBorders>
              <w:top w:val="single" w:sz="4" w:space="0" w:color="auto"/>
              <w:left w:val="single" w:sz="4" w:space="0" w:color="auto"/>
              <w:bottom w:val="single" w:sz="4" w:space="0" w:color="000000"/>
              <w:right w:val="single" w:sz="4" w:space="0" w:color="000000"/>
            </w:tcBorders>
            <w:vAlign w:val="center"/>
          </w:tcPr>
          <w:p w14:paraId="15E455EA"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p>
        </w:tc>
        <w:tc>
          <w:tcPr>
            <w:tcW w:w="1179" w:type="dxa"/>
            <w:vMerge/>
            <w:tcBorders>
              <w:left w:val="single" w:sz="4" w:space="0" w:color="auto"/>
              <w:right w:val="single" w:sz="4" w:space="0" w:color="000000"/>
            </w:tcBorders>
            <w:vAlign w:val="center"/>
          </w:tcPr>
          <w:p w14:paraId="73C09DB0" w14:textId="77777777" w:rsidR="00360D06" w:rsidRDefault="00360D06">
            <w:pPr>
              <w:spacing w:line="360" w:lineRule="auto"/>
              <w:jc w:val="center"/>
              <w:rPr>
                <w:rFonts w:ascii="仿宋_GB2312" w:eastAsia="仿宋_GB2312" w:hAnsi="仿宋_GB2312" w:cs="仿宋_GB2312"/>
                <w:color w:val="000000" w:themeColor="text1"/>
                <w:sz w:val="24"/>
                <w:szCs w:val="24"/>
              </w:rPr>
            </w:pPr>
          </w:p>
        </w:tc>
      </w:tr>
      <w:tr w:rsidR="00360D06" w14:paraId="7639E1FE"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092C02C2"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军训（入学教育）</w:t>
            </w:r>
          </w:p>
        </w:tc>
        <w:tc>
          <w:tcPr>
            <w:tcW w:w="916" w:type="dxa"/>
            <w:tcBorders>
              <w:top w:val="single" w:sz="4" w:space="0" w:color="auto"/>
              <w:left w:val="single" w:sz="4" w:space="0" w:color="auto"/>
              <w:bottom w:val="single" w:sz="4" w:space="0" w:color="000000"/>
              <w:right w:val="single" w:sz="4" w:space="0" w:color="000000"/>
            </w:tcBorders>
            <w:vAlign w:val="center"/>
          </w:tcPr>
          <w:p w14:paraId="787281AC"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p>
        </w:tc>
        <w:tc>
          <w:tcPr>
            <w:tcW w:w="916" w:type="dxa"/>
            <w:tcBorders>
              <w:top w:val="single" w:sz="4" w:space="0" w:color="auto"/>
              <w:left w:val="single" w:sz="4" w:space="0" w:color="auto"/>
              <w:bottom w:val="single" w:sz="4" w:space="0" w:color="000000"/>
              <w:right w:val="single" w:sz="4" w:space="0" w:color="000000"/>
            </w:tcBorders>
            <w:vAlign w:val="center"/>
          </w:tcPr>
          <w:p w14:paraId="5BE5A256"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1391AB04"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565A6FE6"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6683B447"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65A7ECF2" w14:textId="77777777" w:rsidR="00360D06" w:rsidRDefault="00360D06">
            <w:pPr>
              <w:spacing w:line="360" w:lineRule="auto"/>
              <w:jc w:val="center"/>
              <w:rPr>
                <w:rFonts w:ascii="仿宋_GB2312" w:eastAsia="仿宋_GB2312" w:hAnsi="仿宋_GB2312" w:cs="仿宋_GB2312"/>
                <w:color w:val="000000" w:themeColor="text1"/>
                <w:sz w:val="24"/>
                <w:szCs w:val="24"/>
              </w:rPr>
            </w:pPr>
          </w:p>
        </w:tc>
      </w:tr>
      <w:tr w:rsidR="00360D06" w14:paraId="0CFCAEF5" w14:textId="77777777">
        <w:trPr>
          <w:trHeight w:val="512"/>
        </w:trPr>
        <w:tc>
          <w:tcPr>
            <w:tcW w:w="3030" w:type="dxa"/>
            <w:tcBorders>
              <w:top w:val="single" w:sz="4" w:space="0" w:color="auto"/>
              <w:left w:val="single" w:sz="4" w:space="0" w:color="auto"/>
              <w:bottom w:val="single" w:sz="4" w:space="0" w:color="auto"/>
              <w:right w:val="single" w:sz="4" w:space="0" w:color="000000"/>
            </w:tcBorders>
            <w:vAlign w:val="center"/>
          </w:tcPr>
          <w:p w14:paraId="259FC490"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顶岗实习</w:t>
            </w:r>
          </w:p>
        </w:tc>
        <w:tc>
          <w:tcPr>
            <w:tcW w:w="916" w:type="dxa"/>
            <w:tcBorders>
              <w:top w:val="single" w:sz="4" w:space="0" w:color="auto"/>
              <w:left w:val="single" w:sz="4" w:space="0" w:color="auto"/>
              <w:bottom w:val="single" w:sz="4" w:space="0" w:color="000000"/>
              <w:right w:val="single" w:sz="4" w:space="0" w:color="000000"/>
            </w:tcBorders>
            <w:vAlign w:val="center"/>
          </w:tcPr>
          <w:p w14:paraId="7D448261"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484ABAAC"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75E84700"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6" w:type="dxa"/>
            <w:tcBorders>
              <w:top w:val="single" w:sz="4" w:space="0" w:color="auto"/>
              <w:left w:val="single" w:sz="4" w:space="0" w:color="auto"/>
              <w:bottom w:val="single" w:sz="4" w:space="0" w:color="000000"/>
              <w:right w:val="single" w:sz="4" w:space="0" w:color="000000"/>
            </w:tcBorders>
            <w:vAlign w:val="center"/>
          </w:tcPr>
          <w:p w14:paraId="6AF8C821"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919" w:type="dxa"/>
            <w:tcBorders>
              <w:top w:val="single" w:sz="4" w:space="0" w:color="auto"/>
              <w:left w:val="single" w:sz="4" w:space="0" w:color="auto"/>
              <w:bottom w:val="single" w:sz="4" w:space="0" w:color="000000"/>
              <w:right w:val="single" w:sz="4" w:space="0" w:color="000000"/>
            </w:tcBorders>
            <w:vAlign w:val="center"/>
          </w:tcPr>
          <w:p w14:paraId="65228103"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1179" w:type="dxa"/>
            <w:vMerge/>
            <w:tcBorders>
              <w:left w:val="single" w:sz="4" w:space="0" w:color="auto"/>
              <w:right w:val="single" w:sz="4" w:space="0" w:color="000000"/>
            </w:tcBorders>
            <w:vAlign w:val="center"/>
          </w:tcPr>
          <w:p w14:paraId="77BC46FF" w14:textId="77777777" w:rsidR="00360D06" w:rsidRDefault="00360D06">
            <w:pPr>
              <w:spacing w:line="360" w:lineRule="auto"/>
              <w:jc w:val="center"/>
              <w:rPr>
                <w:rFonts w:ascii="仿宋_GB2312" w:eastAsia="仿宋_GB2312" w:hAnsi="仿宋_GB2312" w:cs="仿宋_GB2312"/>
                <w:color w:val="000000" w:themeColor="text1"/>
                <w:sz w:val="24"/>
                <w:szCs w:val="24"/>
              </w:rPr>
            </w:pPr>
          </w:p>
        </w:tc>
      </w:tr>
      <w:tr w:rsidR="00360D06" w14:paraId="49505CA0" w14:textId="77777777">
        <w:trPr>
          <w:trHeight w:val="512"/>
        </w:trPr>
        <w:tc>
          <w:tcPr>
            <w:tcW w:w="3030" w:type="dxa"/>
            <w:tcBorders>
              <w:top w:val="single" w:sz="4" w:space="0" w:color="auto"/>
              <w:left w:val="single" w:sz="4" w:space="0" w:color="000000"/>
              <w:bottom w:val="single" w:sz="4" w:space="0" w:color="000000"/>
              <w:right w:val="single" w:sz="4" w:space="0" w:color="000000"/>
            </w:tcBorders>
            <w:vAlign w:val="center"/>
          </w:tcPr>
          <w:p w14:paraId="54D0AC78"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计</w:t>
            </w:r>
          </w:p>
        </w:tc>
        <w:tc>
          <w:tcPr>
            <w:tcW w:w="916" w:type="dxa"/>
            <w:tcBorders>
              <w:top w:val="single" w:sz="4" w:space="0" w:color="auto"/>
              <w:left w:val="single" w:sz="4" w:space="0" w:color="auto"/>
              <w:bottom w:val="single" w:sz="4" w:space="0" w:color="000000"/>
              <w:right w:val="single" w:sz="4" w:space="0" w:color="000000"/>
            </w:tcBorders>
            <w:vAlign w:val="center"/>
          </w:tcPr>
          <w:p w14:paraId="64754BA9"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02E48AF5"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14B39673"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6" w:type="dxa"/>
            <w:tcBorders>
              <w:top w:val="single" w:sz="4" w:space="0" w:color="auto"/>
              <w:left w:val="single" w:sz="4" w:space="0" w:color="auto"/>
              <w:bottom w:val="single" w:sz="4" w:space="0" w:color="000000"/>
              <w:right w:val="single" w:sz="4" w:space="0" w:color="000000"/>
            </w:tcBorders>
            <w:vAlign w:val="center"/>
          </w:tcPr>
          <w:p w14:paraId="489F6B28"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919" w:type="dxa"/>
            <w:tcBorders>
              <w:top w:val="single" w:sz="4" w:space="0" w:color="auto"/>
              <w:left w:val="single" w:sz="4" w:space="0" w:color="auto"/>
              <w:bottom w:val="single" w:sz="4" w:space="0" w:color="000000"/>
              <w:right w:val="single" w:sz="4" w:space="0" w:color="000000"/>
            </w:tcBorders>
            <w:vAlign w:val="center"/>
          </w:tcPr>
          <w:p w14:paraId="26DEC2E9"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20</w:t>
            </w:r>
          </w:p>
        </w:tc>
        <w:tc>
          <w:tcPr>
            <w:tcW w:w="1179" w:type="dxa"/>
            <w:vMerge/>
            <w:tcBorders>
              <w:left w:val="single" w:sz="4" w:space="0" w:color="auto"/>
              <w:bottom w:val="single" w:sz="4" w:space="0" w:color="000000"/>
              <w:right w:val="single" w:sz="4" w:space="0" w:color="000000"/>
            </w:tcBorders>
            <w:vAlign w:val="center"/>
          </w:tcPr>
          <w:p w14:paraId="4AE83544" w14:textId="77777777" w:rsidR="00360D06" w:rsidRDefault="00360D06">
            <w:pPr>
              <w:spacing w:line="360" w:lineRule="auto"/>
              <w:jc w:val="center"/>
              <w:rPr>
                <w:rFonts w:ascii="仿宋_GB2312" w:eastAsia="仿宋_GB2312" w:hAnsi="仿宋_GB2312" w:cs="仿宋_GB2312"/>
                <w:color w:val="000000" w:themeColor="text1"/>
                <w:sz w:val="24"/>
                <w:szCs w:val="24"/>
              </w:rPr>
            </w:pPr>
          </w:p>
        </w:tc>
      </w:tr>
    </w:tbl>
    <w:p w14:paraId="2AFE47AF" w14:textId="77777777" w:rsidR="00360D06" w:rsidRDefault="0071413F">
      <w:pPr>
        <w:pStyle w:val="afe"/>
        <w:spacing w:line="560" w:lineRule="exact"/>
        <w:outlineLvl w:val="1"/>
        <w:rPr>
          <w:rFonts w:ascii="楷体_GB2312" w:eastAsia="楷体_GB2312" w:hAnsi="楷体_GB2312" w:cs="楷体_GB2312"/>
          <w:b w:val="0"/>
          <w:bCs/>
          <w:color w:val="000000" w:themeColor="text1"/>
          <w:sz w:val="32"/>
          <w:szCs w:val="32"/>
        </w:rPr>
      </w:pPr>
      <w:bookmarkStart w:id="36" w:name="_Toc20608"/>
      <w:r>
        <w:rPr>
          <w:rFonts w:ascii="楷体_GB2312" w:eastAsia="楷体_GB2312" w:hAnsi="楷体_GB2312" w:cs="楷体_GB2312" w:hint="eastAsia"/>
          <w:b w:val="0"/>
          <w:bCs/>
          <w:color w:val="000000" w:themeColor="text1"/>
          <w:sz w:val="30"/>
          <w:szCs w:val="30"/>
        </w:rPr>
        <w:t>（</w:t>
      </w:r>
      <w:r>
        <w:rPr>
          <w:rFonts w:ascii="楷体_GB2312" w:eastAsia="楷体_GB2312" w:hAnsi="楷体_GB2312" w:cs="楷体_GB2312" w:hint="eastAsia"/>
          <w:b w:val="0"/>
          <w:bCs/>
          <w:color w:val="000000" w:themeColor="text1"/>
          <w:sz w:val="30"/>
          <w:szCs w:val="30"/>
        </w:rPr>
        <w:t>二</w:t>
      </w:r>
      <w:r>
        <w:rPr>
          <w:rFonts w:ascii="楷体_GB2312" w:eastAsia="楷体_GB2312" w:hAnsi="楷体_GB2312" w:cs="楷体_GB2312" w:hint="eastAsia"/>
          <w:b w:val="0"/>
          <w:bCs/>
          <w:color w:val="000000" w:themeColor="text1"/>
          <w:sz w:val="30"/>
          <w:szCs w:val="30"/>
        </w:rPr>
        <w:t>）理论与实践教学学时分配表</w:t>
      </w:r>
      <w:bookmarkEnd w:id="36"/>
    </w:p>
    <w:tbl>
      <w:tblPr>
        <w:tblW w:w="873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9"/>
        <w:gridCol w:w="1795"/>
        <w:gridCol w:w="992"/>
        <w:gridCol w:w="1417"/>
        <w:gridCol w:w="1134"/>
        <w:gridCol w:w="1132"/>
        <w:gridCol w:w="1293"/>
      </w:tblGrid>
      <w:tr w:rsidR="00360D06" w14:paraId="33BD7C30" w14:textId="77777777">
        <w:trPr>
          <w:trHeight w:val="395"/>
          <w:jc w:val="center"/>
        </w:trPr>
        <w:tc>
          <w:tcPr>
            <w:tcW w:w="2764" w:type="dxa"/>
            <w:gridSpan w:val="2"/>
            <w:vMerge w:val="restart"/>
            <w:tcBorders>
              <w:top w:val="single" w:sz="4" w:space="0" w:color="000000"/>
              <w:left w:val="single" w:sz="4" w:space="0" w:color="000000"/>
              <w:bottom w:val="single" w:sz="4" w:space="0" w:color="000000"/>
              <w:right w:val="single" w:sz="4" w:space="0" w:color="000000"/>
            </w:tcBorders>
            <w:vAlign w:val="center"/>
          </w:tcPr>
          <w:p w14:paraId="7810CB14"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课</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程</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分</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类</w:t>
            </w:r>
          </w:p>
        </w:tc>
        <w:tc>
          <w:tcPr>
            <w:tcW w:w="992" w:type="dxa"/>
            <w:vMerge w:val="restart"/>
            <w:tcBorders>
              <w:top w:val="single" w:sz="4" w:space="0" w:color="000000"/>
              <w:left w:val="single" w:sz="4" w:space="0" w:color="auto"/>
              <w:bottom w:val="single" w:sz="4" w:space="0" w:color="auto"/>
              <w:right w:val="single" w:sz="4" w:space="0" w:color="auto"/>
            </w:tcBorders>
            <w:vAlign w:val="center"/>
          </w:tcPr>
          <w:p w14:paraId="374BBB8C"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总学时</w:t>
            </w:r>
          </w:p>
        </w:tc>
        <w:tc>
          <w:tcPr>
            <w:tcW w:w="2551" w:type="dxa"/>
            <w:gridSpan w:val="2"/>
            <w:tcBorders>
              <w:top w:val="single" w:sz="4" w:space="0" w:color="000000"/>
              <w:left w:val="single" w:sz="4" w:space="0" w:color="auto"/>
              <w:bottom w:val="single" w:sz="4" w:space="0" w:color="000000"/>
              <w:right w:val="single" w:sz="4" w:space="0" w:color="000000"/>
            </w:tcBorders>
            <w:vAlign w:val="center"/>
          </w:tcPr>
          <w:p w14:paraId="6F66B84F"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理</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论</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教</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学</w:t>
            </w:r>
          </w:p>
        </w:tc>
        <w:tc>
          <w:tcPr>
            <w:tcW w:w="2425" w:type="dxa"/>
            <w:gridSpan w:val="2"/>
            <w:tcBorders>
              <w:top w:val="single" w:sz="4" w:space="0" w:color="000000"/>
              <w:left w:val="single" w:sz="4" w:space="0" w:color="auto"/>
              <w:bottom w:val="single" w:sz="4" w:space="0" w:color="000000"/>
              <w:right w:val="single" w:sz="4" w:space="0" w:color="000000"/>
            </w:tcBorders>
            <w:vAlign w:val="center"/>
          </w:tcPr>
          <w:p w14:paraId="52B98F5B"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实</w:t>
            </w:r>
            <w:r>
              <w:rPr>
                <w:rFonts w:ascii="仿宋_GB2312" w:eastAsia="仿宋_GB2312" w:hAnsi="仿宋_GB2312" w:cs="仿宋_GB2312" w:hint="eastAsia"/>
                <w:b/>
                <w:color w:val="000000" w:themeColor="text1"/>
                <w:sz w:val="24"/>
                <w:szCs w:val="24"/>
              </w:rPr>
              <w:t xml:space="preserve">  </w:t>
            </w:r>
            <w:proofErr w:type="gramStart"/>
            <w:r>
              <w:rPr>
                <w:rFonts w:ascii="仿宋_GB2312" w:eastAsia="仿宋_GB2312" w:hAnsi="仿宋_GB2312" w:cs="仿宋_GB2312" w:hint="eastAsia"/>
                <w:b/>
                <w:color w:val="000000" w:themeColor="text1"/>
                <w:sz w:val="24"/>
                <w:szCs w:val="24"/>
              </w:rPr>
              <w:t>践</w:t>
            </w:r>
            <w:proofErr w:type="gramEnd"/>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教</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学</w:t>
            </w:r>
          </w:p>
        </w:tc>
      </w:tr>
      <w:tr w:rsidR="00360D06" w14:paraId="5B53868D" w14:textId="77777777">
        <w:trPr>
          <w:trHeight w:val="345"/>
          <w:jc w:val="center"/>
        </w:trPr>
        <w:tc>
          <w:tcPr>
            <w:tcW w:w="2764" w:type="dxa"/>
            <w:gridSpan w:val="2"/>
            <w:vMerge/>
            <w:tcBorders>
              <w:top w:val="single" w:sz="4" w:space="0" w:color="auto"/>
              <w:left w:val="single" w:sz="4" w:space="0" w:color="auto"/>
              <w:bottom w:val="single" w:sz="4" w:space="0" w:color="auto"/>
              <w:right w:val="single" w:sz="4" w:space="0" w:color="auto"/>
            </w:tcBorders>
            <w:vAlign w:val="center"/>
          </w:tcPr>
          <w:p w14:paraId="07520705" w14:textId="77777777" w:rsidR="00360D06" w:rsidRDefault="00360D06">
            <w:pPr>
              <w:spacing w:line="360" w:lineRule="auto"/>
              <w:jc w:val="center"/>
              <w:rPr>
                <w:rFonts w:ascii="仿宋_GB2312" w:eastAsia="仿宋_GB2312" w:hAnsi="仿宋_GB2312" w:cs="仿宋_GB2312"/>
                <w:b/>
                <w:color w:val="000000" w:themeColor="text1"/>
                <w:sz w:val="24"/>
                <w:szCs w:val="24"/>
              </w:rPr>
            </w:pPr>
          </w:p>
        </w:tc>
        <w:tc>
          <w:tcPr>
            <w:tcW w:w="992" w:type="dxa"/>
            <w:vMerge/>
            <w:tcBorders>
              <w:top w:val="single" w:sz="4" w:space="0" w:color="auto"/>
              <w:left w:val="single" w:sz="4" w:space="0" w:color="auto"/>
              <w:bottom w:val="single" w:sz="4" w:space="0" w:color="000000"/>
              <w:right w:val="single" w:sz="4" w:space="0" w:color="auto"/>
            </w:tcBorders>
            <w:vAlign w:val="center"/>
          </w:tcPr>
          <w:p w14:paraId="70E40C87" w14:textId="77777777" w:rsidR="00360D06" w:rsidRDefault="00360D06">
            <w:pPr>
              <w:spacing w:line="360" w:lineRule="auto"/>
              <w:jc w:val="center"/>
              <w:rPr>
                <w:rFonts w:ascii="仿宋_GB2312" w:eastAsia="仿宋_GB2312" w:hAnsi="仿宋_GB2312" w:cs="仿宋_GB2312"/>
                <w:b/>
                <w:color w:val="000000" w:themeColor="text1"/>
                <w:sz w:val="24"/>
                <w:szCs w:val="24"/>
              </w:rPr>
            </w:pPr>
          </w:p>
        </w:tc>
        <w:tc>
          <w:tcPr>
            <w:tcW w:w="1417" w:type="dxa"/>
            <w:tcBorders>
              <w:top w:val="single" w:sz="4" w:space="0" w:color="auto"/>
              <w:left w:val="single" w:sz="4" w:space="0" w:color="auto"/>
              <w:bottom w:val="single" w:sz="4" w:space="0" w:color="000000"/>
              <w:right w:val="single" w:sz="4" w:space="0" w:color="000000"/>
            </w:tcBorders>
            <w:vAlign w:val="center"/>
          </w:tcPr>
          <w:p w14:paraId="77C17C58"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时</w:t>
            </w:r>
          </w:p>
        </w:tc>
        <w:tc>
          <w:tcPr>
            <w:tcW w:w="1134" w:type="dxa"/>
            <w:tcBorders>
              <w:top w:val="single" w:sz="4" w:space="0" w:color="auto"/>
              <w:left w:val="single" w:sz="4" w:space="0" w:color="auto"/>
              <w:bottom w:val="single" w:sz="4" w:space="0" w:color="000000"/>
              <w:right w:val="single" w:sz="4" w:space="0" w:color="000000"/>
            </w:tcBorders>
            <w:vAlign w:val="center"/>
          </w:tcPr>
          <w:p w14:paraId="54CC2BFC"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r>
              <w:rPr>
                <w:rFonts w:ascii="仿宋_GB2312" w:eastAsia="仿宋_GB2312" w:hAnsi="仿宋_GB2312" w:cs="仿宋_GB2312" w:hint="eastAsia"/>
                <w:b/>
                <w:color w:val="000000" w:themeColor="text1"/>
                <w:sz w:val="24"/>
                <w:szCs w:val="24"/>
              </w:rPr>
              <w:t>%</w:t>
            </w:r>
          </w:p>
        </w:tc>
        <w:tc>
          <w:tcPr>
            <w:tcW w:w="1132" w:type="dxa"/>
            <w:tcBorders>
              <w:top w:val="single" w:sz="4" w:space="0" w:color="auto"/>
              <w:left w:val="single" w:sz="4" w:space="0" w:color="auto"/>
              <w:bottom w:val="single" w:sz="4" w:space="0" w:color="000000"/>
              <w:right w:val="single" w:sz="4" w:space="0" w:color="000000"/>
            </w:tcBorders>
            <w:vAlign w:val="center"/>
          </w:tcPr>
          <w:p w14:paraId="37C051AB"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w:t>
            </w:r>
            <w:r>
              <w:rPr>
                <w:rFonts w:ascii="仿宋_GB2312" w:eastAsia="仿宋_GB2312" w:hAnsi="仿宋_GB2312" w:cs="仿宋_GB2312" w:hint="eastAsia"/>
                <w:b/>
                <w:color w:val="000000" w:themeColor="text1"/>
                <w:sz w:val="24"/>
                <w:szCs w:val="24"/>
              </w:rPr>
              <w:t xml:space="preserve"> </w:t>
            </w:r>
            <w:r>
              <w:rPr>
                <w:rFonts w:ascii="仿宋_GB2312" w:eastAsia="仿宋_GB2312" w:hAnsi="仿宋_GB2312" w:cs="仿宋_GB2312" w:hint="eastAsia"/>
                <w:b/>
                <w:color w:val="000000" w:themeColor="text1"/>
                <w:sz w:val="24"/>
                <w:szCs w:val="24"/>
              </w:rPr>
              <w:t>时</w:t>
            </w:r>
          </w:p>
        </w:tc>
        <w:tc>
          <w:tcPr>
            <w:tcW w:w="1293" w:type="dxa"/>
            <w:tcBorders>
              <w:top w:val="single" w:sz="4" w:space="0" w:color="auto"/>
              <w:left w:val="single" w:sz="4" w:space="0" w:color="auto"/>
              <w:bottom w:val="single" w:sz="4" w:space="0" w:color="000000"/>
              <w:right w:val="single" w:sz="4" w:space="0" w:color="000000"/>
            </w:tcBorders>
            <w:vAlign w:val="center"/>
          </w:tcPr>
          <w:p w14:paraId="6809CEE8" w14:textId="77777777" w:rsidR="00360D06" w:rsidRDefault="0071413F">
            <w:pPr>
              <w:spacing w:line="360" w:lineRule="auto"/>
              <w:jc w:val="center"/>
              <w:rPr>
                <w:rFonts w:ascii="仿宋_GB2312" w:eastAsia="仿宋_GB2312" w:hAnsi="仿宋_GB2312" w:cs="仿宋_GB2312"/>
                <w:b/>
                <w:color w:val="000000" w:themeColor="text1"/>
                <w:sz w:val="24"/>
                <w:szCs w:val="24"/>
              </w:rPr>
            </w:pPr>
            <w:r>
              <w:rPr>
                <w:rFonts w:ascii="仿宋_GB2312" w:eastAsia="仿宋_GB2312" w:hAnsi="仿宋_GB2312" w:cs="仿宋_GB2312" w:hint="eastAsia"/>
                <w:b/>
                <w:color w:val="000000" w:themeColor="text1"/>
                <w:sz w:val="24"/>
                <w:szCs w:val="24"/>
              </w:rPr>
              <w:t>学时比例</w:t>
            </w:r>
            <w:r>
              <w:rPr>
                <w:rFonts w:ascii="仿宋_GB2312" w:eastAsia="仿宋_GB2312" w:hAnsi="仿宋_GB2312" w:cs="仿宋_GB2312" w:hint="eastAsia"/>
                <w:b/>
                <w:color w:val="000000" w:themeColor="text1"/>
                <w:sz w:val="24"/>
                <w:szCs w:val="24"/>
              </w:rPr>
              <w:t>%</w:t>
            </w:r>
          </w:p>
        </w:tc>
      </w:tr>
      <w:tr w:rsidR="00360D06" w14:paraId="4FD6E010" w14:textId="77777777">
        <w:trPr>
          <w:trHeight w:val="444"/>
          <w:jc w:val="center"/>
        </w:trPr>
        <w:tc>
          <w:tcPr>
            <w:tcW w:w="969" w:type="dxa"/>
            <w:vMerge w:val="restart"/>
            <w:tcBorders>
              <w:top w:val="single" w:sz="4" w:space="0" w:color="auto"/>
              <w:left w:val="single" w:sz="4" w:space="0" w:color="000000"/>
              <w:bottom w:val="single" w:sz="4" w:space="0" w:color="auto"/>
              <w:right w:val="single" w:sz="4" w:space="0" w:color="000000"/>
            </w:tcBorders>
            <w:vAlign w:val="center"/>
          </w:tcPr>
          <w:p w14:paraId="2E5DBB1F" w14:textId="77777777" w:rsidR="00360D06" w:rsidRDefault="0071413F">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必</w:t>
            </w:r>
          </w:p>
          <w:p w14:paraId="5CE05D51" w14:textId="77777777" w:rsidR="00360D06" w:rsidRDefault="0071413F">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2668CA17" w14:textId="77777777" w:rsidR="00360D06" w:rsidRDefault="0071413F">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1D1D89C8"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113B84B1"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702</w:t>
            </w:r>
          </w:p>
        </w:tc>
        <w:tc>
          <w:tcPr>
            <w:tcW w:w="1417" w:type="dxa"/>
            <w:tcBorders>
              <w:top w:val="single" w:sz="4" w:space="0" w:color="auto"/>
              <w:left w:val="single" w:sz="4" w:space="0" w:color="auto"/>
              <w:bottom w:val="single" w:sz="4" w:space="0" w:color="000000"/>
              <w:right w:val="single" w:sz="4" w:space="0" w:color="000000"/>
            </w:tcBorders>
            <w:vAlign w:val="center"/>
          </w:tcPr>
          <w:p w14:paraId="335E3545"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430</w:t>
            </w:r>
          </w:p>
        </w:tc>
        <w:tc>
          <w:tcPr>
            <w:tcW w:w="1134" w:type="dxa"/>
            <w:tcBorders>
              <w:top w:val="single" w:sz="4" w:space="0" w:color="auto"/>
              <w:left w:val="single" w:sz="4" w:space="0" w:color="auto"/>
              <w:bottom w:val="single" w:sz="4" w:space="0" w:color="000000"/>
              <w:right w:val="single" w:sz="4" w:space="0" w:color="000000"/>
            </w:tcBorders>
            <w:vAlign w:val="center"/>
          </w:tcPr>
          <w:p w14:paraId="402E7008"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61.25%</w:t>
            </w:r>
          </w:p>
        </w:tc>
        <w:tc>
          <w:tcPr>
            <w:tcW w:w="1132" w:type="dxa"/>
            <w:tcBorders>
              <w:top w:val="single" w:sz="4" w:space="0" w:color="auto"/>
              <w:left w:val="single" w:sz="4" w:space="0" w:color="auto"/>
              <w:bottom w:val="single" w:sz="4" w:space="0" w:color="000000"/>
              <w:right w:val="single" w:sz="4" w:space="0" w:color="000000"/>
            </w:tcBorders>
            <w:vAlign w:val="center"/>
          </w:tcPr>
          <w:p w14:paraId="508CC630"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272</w:t>
            </w:r>
          </w:p>
        </w:tc>
        <w:tc>
          <w:tcPr>
            <w:tcW w:w="1293" w:type="dxa"/>
            <w:tcBorders>
              <w:top w:val="single" w:sz="4" w:space="0" w:color="auto"/>
              <w:left w:val="single" w:sz="4" w:space="0" w:color="auto"/>
              <w:bottom w:val="single" w:sz="4" w:space="0" w:color="000000"/>
              <w:right w:val="single" w:sz="4" w:space="0" w:color="000000"/>
            </w:tcBorders>
            <w:vAlign w:val="center"/>
          </w:tcPr>
          <w:p w14:paraId="439BECC3"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38.75%</w:t>
            </w:r>
          </w:p>
        </w:tc>
      </w:tr>
      <w:tr w:rsidR="00360D06" w14:paraId="1E4B1C32" w14:textId="77777777">
        <w:trPr>
          <w:trHeight w:val="454"/>
          <w:jc w:val="center"/>
        </w:trPr>
        <w:tc>
          <w:tcPr>
            <w:tcW w:w="969" w:type="dxa"/>
            <w:vMerge/>
            <w:tcBorders>
              <w:top w:val="single" w:sz="4" w:space="0" w:color="auto"/>
              <w:left w:val="single" w:sz="4" w:space="0" w:color="000000"/>
              <w:bottom w:val="single" w:sz="4" w:space="0" w:color="auto"/>
              <w:right w:val="single" w:sz="4" w:space="0" w:color="000000"/>
            </w:tcBorders>
            <w:vAlign w:val="center"/>
          </w:tcPr>
          <w:p w14:paraId="015E9CE2" w14:textId="77777777" w:rsidR="00360D06" w:rsidRDefault="00360D06">
            <w:pPr>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25B54020"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3569E40B" w14:textId="40E9AC14"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1932</w:t>
            </w:r>
          </w:p>
        </w:tc>
        <w:tc>
          <w:tcPr>
            <w:tcW w:w="1417" w:type="dxa"/>
            <w:tcBorders>
              <w:top w:val="single" w:sz="4" w:space="0" w:color="auto"/>
              <w:left w:val="single" w:sz="4" w:space="0" w:color="auto"/>
              <w:bottom w:val="single" w:sz="4" w:space="0" w:color="000000"/>
              <w:right w:val="single" w:sz="4" w:space="0" w:color="000000"/>
            </w:tcBorders>
            <w:vAlign w:val="center"/>
          </w:tcPr>
          <w:p w14:paraId="3A5E45DD" w14:textId="6E6824B7"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44</w:t>
            </w:r>
          </w:p>
        </w:tc>
        <w:tc>
          <w:tcPr>
            <w:tcW w:w="1134" w:type="dxa"/>
            <w:tcBorders>
              <w:top w:val="single" w:sz="4" w:space="0" w:color="auto"/>
              <w:left w:val="single" w:sz="4" w:space="0" w:color="auto"/>
              <w:bottom w:val="single" w:sz="4" w:space="0" w:color="000000"/>
              <w:right w:val="single" w:sz="4" w:space="0" w:color="000000"/>
            </w:tcBorders>
            <w:vAlign w:val="center"/>
          </w:tcPr>
          <w:p w14:paraId="4DAAF292" w14:textId="35138282"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7.8%</w:t>
            </w:r>
          </w:p>
        </w:tc>
        <w:tc>
          <w:tcPr>
            <w:tcW w:w="1132" w:type="dxa"/>
            <w:tcBorders>
              <w:top w:val="single" w:sz="4" w:space="0" w:color="auto"/>
              <w:left w:val="single" w:sz="4" w:space="0" w:color="auto"/>
              <w:bottom w:val="single" w:sz="4" w:space="0" w:color="000000"/>
              <w:right w:val="single" w:sz="4" w:space="0" w:color="000000"/>
            </w:tcBorders>
            <w:vAlign w:val="center"/>
          </w:tcPr>
          <w:p w14:paraId="3228A93A" w14:textId="599282D6"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color w:val="000000" w:themeColor="text1"/>
                <w:sz w:val="24"/>
                <w:szCs w:val="24"/>
              </w:rPr>
              <w:t>1588</w:t>
            </w:r>
          </w:p>
        </w:tc>
        <w:tc>
          <w:tcPr>
            <w:tcW w:w="1293" w:type="dxa"/>
            <w:tcBorders>
              <w:top w:val="single" w:sz="4" w:space="0" w:color="auto"/>
              <w:left w:val="single" w:sz="4" w:space="0" w:color="auto"/>
              <w:bottom w:val="single" w:sz="4" w:space="0" w:color="000000"/>
              <w:right w:val="single" w:sz="4" w:space="0" w:color="000000"/>
            </w:tcBorders>
            <w:vAlign w:val="center"/>
          </w:tcPr>
          <w:p w14:paraId="5CF0D5E8" w14:textId="6AA977C5"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8</w:t>
            </w:r>
            <w:r>
              <w:rPr>
                <w:rFonts w:ascii="仿宋_GB2312" w:eastAsia="仿宋_GB2312" w:hAnsi="仿宋_GB2312" w:cs="仿宋_GB2312"/>
                <w:color w:val="000000" w:themeColor="text1"/>
                <w:sz w:val="24"/>
                <w:szCs w:val="24"/>
              </w:rPr>
              <w:t>2.2%</w:t>
            </w:r>
          </w:p>
        </w:tc>
      </w:tr>
      <w:tr w:rsidR="00360D06" w14:paraId="175940F4" w14:textId="77777777">
        <w:trPr>
          <w:trHeight w:val="454"/>
          <w:jc w:val="center"/>
        </w:trPr>
        <w:tc>
          <w:tcPr>
            <w:tcW w:w="969" w:type="dxa"/>
            <w:vMerge w:val="restart"/>
            <w:tcBorders>
              <w:top w:val="single" w:sz="4" w:space="0" w:color="auto"/>
              <w:left w:val="single" w:sz="4" w:space="0" w:color="000000"/>
              <w:bottom w:val="single" w:sz="4" w:space="0" w:color="000000"/>
              <w:right w:val="single" w:sz="4" w:space="0" w:color="000000"/>
            </w:tcBorders>
            <w:vAlign w:val="center"/>
          </w:tcPr>
          <w:p w14:paraId="428567C1" w14:textId="77777777" w:rsidR="00360D06" w:rsidRDefault="0071413F">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w:t>
            </w:r>
          </w:p>
          <w:p w14:paraId="12EA3CCB" w14:textId="77777777" w:rsidR="00360D06" w:rsidRDefault="0071413F">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修</w:t>
            </w:r>
          </w:p>
          <w:p w14:paraId="3F2AFDE1" w14:textId="77777777" w:rsidR="00360D06" w:rsidRDefault="0071413F">
            <w:pPr>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课</w:t>
            </w:r>
          </w:p>
        </w:tc>
        <w:tc>
          <w:tcPr>
            <w:tcW w:w="1795" w:type="dxa"/>
            <w:tcBorders>
              <w:top w:val="single" w:sz="4" w:space="0" w:color="auto"/>
              <w:left w:val="single" w:sz="4" w:space="0" w:color="auto"/>
              <w:bottom w:val="single" w:sz="4" w:space="0" w:color="000000"/>
              <w:right w:val="single" w:sz="4" w:space="0" w:color="000000"/>
            </w:tcBorders>
            <w:vAlign w:val="center"/>
          </w:tcPr>
          <w:p w14:paraId="6F5A7B2D"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w:t>
            </w:r>
          </w:p>
        </w:tc>
        <w:tc>
          <w:tcPr>
            <w:tcW w:w="992" w:type="dxa"/>
            <w:tcBorders>
              <w:top w:val="single" w:sz="4" w:space="0" w:color="auto"/>
              <w:left w:val="single" w:sz="4" w:space="0" w:color="auto"/>
              <w:bottom w:val="single" w:sz="4" w:space="0" w:color="000000"/>
              <w:right w:val="single" w:sz="4" w:space="0" w:color="auto"/>
            </w:tcBorders>
            <w:vAlign w:val="center"/>
          </w:tcPr>
          <w:p w14:paraId="7D345066"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96</w:t>
            </w:r>
          </w:p>
        </w:tc>
        <w:tc>
          <w:tcPr>
            <w:tcW w:w="1417" w:type="dxa"/>
            <w:tcBorders>
              <w:top w:val="single" w:sz="4" w:space="0" w:color="auto"/>
              <w:left w:val="single" w:sz="4" w:space="0" w:color="auto"/>
              <w:bottom w:val="single" w:sz="4" w:space="0" w:color="000000"/>
              <w:right w:val="single" w:sz="4" w:space="0" w:color="000000"/>
            </w:tcBorders>
            <w:vAlign w:val="center"/>
          </w:tcPr>
          <w:p w14:paraId="5AFD5E5A"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64</w:t>
            </w:r>
          </w:p>
        </w:tc>
        <w:tc>
          <w:tcPr>
            <w:tcW w:w="1134" w:type="dxa"/>
            <w:tcBorders>
              <w:top w:val="single" w:sz="4" w:space="0" w:color="auto"/>
              <w:left w:val="single" w:sz="4" w:space="0" w:color="auto"/>
              <w:bottom w:val="single" w:sz="4" w:space="0" w:color="000000"/>
              <w:right w:val="single" w:sz="4" w:space="0" w:color="000000"/>
            </w:tcBorders>
            <w:vAlign w:val="center"/>
          </w:tcPr>
          <w:p w14:paraId="451981EE"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66.67%</w:t>
            </w:r>
          </w:p>
        </w:tc>
        <w:tc>
          <w:tcPr>
            <w:tcW w:w="1132" w:type="dxa"/>
            <w:tcBorders>
              <w:top w:val="single" w:sz="4" w:space="0" w:color="auto"/>
              <w:left w:val="single" w:sz="4" w:space="0" w:color="auto"/>
              <w:bottom w:val="single" w:sz="4" w:space="0" w:color="000000"/>
              <w:right w:val="single" w:sz="4" w:space="0" w:color="000000"/>
            </w:tcBorders>
            <w:vAlign w:val="center"/>
          </w:tcPr>
          <w:p w14:paraId="7E9A5C20"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32</w:t>
            </w:r>
          </w:p>
        </w:tc>
        <w:tc>
          <w:tcPr>
            <w:tcW w:w="1293" w:type="dxa"/>
            <w:tcBorders>
              <w:top w:val="single" w:sz="4" w:space="0" w:color="auto"/>
              <w:left w:val="single" w:sz="4" w:space="0" w:color="auto"/>
              <w:bottom w:val="single" w:sz="4" w:space="0" w:color="000000"/>
              <w:right w:val="single" w:sz="4" w:space="0" w:color="000000"/>
            </w:tcBorders>
            <w:vAlign w:val="center"/>
          </w:tcPr>
          <w:p w14:paraId="02CD4192"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33.33%</w:t>
            </w:r>
          </w:p>
        </w:tc>
      </w:tr>
      <w:tr w:rsidR="00360D06" w14:paraId="34B80C1A" w14:textId="77777777">
        <w:trPr>
          <w:trHeight w:val="454"/>
          <w:jc w:val="center"/>
        </w:trPr>
        <w:tc>
          <w:tcPr>
            <w:tcW w:w="969" w:type="dxa"/>
            <w:vMerge/>
            <w:tcBorders>
              <w:top w:val="single" w:sz="4" w:space="0" w:color="auto"/>
              <w:left w:val="single" w:sz="4" w:space="0" w:color="auto"/>
              <w:bottom w:val="single" w:sz="4" w:space="0" w:color="auto"/>
              <w:right w:val="single" w:sz="4" w:space="0" w:color="auto"/>
            </w:tcBorders>
            <w:vAlign w:val="center"/>
          </w:tcPr>
          <w:p w14:paraId="561D8BFC" w14:textId="77777777" w:rsidR="00360D06" w:rsidRDefault="00360D06">
            <w:pPr>
              <w:spacing w:line="360" w:lineRule="auto"/>
              <w:jc w:val="center"/>
              <w:rPr>
                <w:rFonts w:ascii="仿宋_GB2312" w:eastAsia="仿宋_GB2312" w:hAnsi="仿宋_GB2312" w:cs="仿宋_GB2312"/>
                <w:color w:val="000000" w:themeColor="text1"/>
                <w:sz w:val="24"/>
                <w:szCs w:val="24"/>
              </w:rPr>
            </w:pPr>
          </w:p>
        </w:tc>
        <w:tc>
          <w:tcPr>
            <w:tcW w:w="1795" w:type="dxa"/>
            <w:tcBorders>
              <w:top w:val="single" w:sz="4" w:space="0" w:color="auto"/>
              <w:left w:val="single" w:sz="4" w:space="0" w:color="auto"/>
              <w:bottom w:val="single" w:sz="4" w:space="0" w:color="000000"/>
              <w:right w:val="single" w:sz="4" w:space="0" w:color="000000"/>
            </w:tcBorders>
            <w:vAlign w:val="center"/>
          </w:tcPr>
          <w:p w14:paraId="46902DFE"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专业（技能）课</w:t>
            </w:r>
          </w:p>
        </w:tc>
        <w:tc>
          <w:tcPr>
            <w:tcW w:w="992" w:type="dxa"/>
            <w:tcBorders>
              <w:top w:val="single" w:sz="4" w:space="0" w:color="auto"/>
              <w:left w:val="single" w:sz="4" w:space="0" w:color="auto"/>
              <w:bottom w:val="single" w:sz="4" w:space="0" w:color="000000"/>
              <w:right w:val="single" w:sz="4" w:space="0" w:color="auto"/>
            </w:tcBorders>
            <w:vAlign w:val="center"/>
          </w:tcPr>
          <w:p w14:paraId="2441553F" w14:textId="1E2AC6AC"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08</w:t>
            </w:r>
          </w:p>
        </w:tc>
        <w:tc>
          <w:tcPr>
            <w:tcW w:w="1417" w:type="dxa"/>
            <w:tcBorders>
              <w:top w:val="single" w:sz="4" w:space="0" w:color="auto"/>
              <w:left w:val="single" w:sz="4" w:space="0" w:color="auto"/>
              <w:bottom w:val="single" w:sz="4" w:space="0" w:color="000000"/>
              <w:right w:val="single" w:sz="4" w:space="0" w:color="000000"/>
            </w:tcBorders>
            <w:vAlign w:val="center"/>
          </w:tcPr>
          <w:p w14:paraId="797021E8" w14:textId="37B111E6"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56</w:t>
            </w:r>
          </w:p>
        </w:tc>
        <w:tc>
          <w:tcPr>
            <w:tcW w:w="1134" w:type="dxa"/>
            <w:tcBorders>
              <w:top w:val="single" w:sz="4" w:space="0" w:color="auto"/>
              <w:left w:val="single" w:sz="4" w:space="0" w:color="auto"/>
              <w:bottom w:val="single" w:sz="4" w:space="0" w:color="000000"/>
              <w:right w:val="single" w:sz="4" w:space="0" w:color="000000"/>
            </w:tcBorders>
            <w:vAlign w:val="center"/>
          </w:tcPr>
          <w:p w14:paraId="5DD1C12F" w14:textId="21814638"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5%</w:t>
            </w:r>
          </w:p>
        </w:tc>
        <w:tc>
          <w:tcPr>
            <w:tcW w:w="1132" w:type="dxa"/>
            <w:tcBorders>
              <w:top w:val="single" w:sz="4" w:space="0" w:color="auto"/>
              <w:left w:val="single" w:sz="4" w:space="0" w:color="auto"/>
              <w:bottom w:val="single" w:sz="4" w:space="0" w:color="000000"/>
              <w:right w:val="single" w:sz="4" w:space="0" w:color="000000"/>
            </w:tcBorders>
            <w:vAlign w:val="center"/>
          </w:tcPr>
          <w:p w14:paraId="52ED044F" w14:textId="235BC093"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5</w:t>
            </w:r>
            <w:r>
              <w:rPr>
                <w:rFonts w:ascii="仿宋_GB2312" w:eastAsia="仿宋_GB2312" w:hAnsi="仿宋_GB2312" w:cs="仿宋_GB2312"/>
                <w:color w:val="000000" w:themeColor="text1"/>
                <w:sz w:val="24"/>
                <w:szCs w:val="24"/>
              </w:rPr>
              <w:t>2</w:t>
            </w:r>
          </w:p>
        </w:tc>
        <w:tc>
          <w:tcPr>
            <w:tcW w:w="1293" w:type="dxa"/>
            <w:tcBorders>
              <w:top w:val="single" w:sz="4" w:space="0" w:color="auto"/>
              <w:left w:val="single" w:sz="4" w:space="0" w:color="auto"/>
              <w:bottom w:val="single" w:sz="4" w:space="0" w:color="000000"/>
              <w:right w:val="single" w:sz="4" w:space="0" w:color="000000"/>
            </w:tcBorders>
            <w:vAlign w:val="center"/>
          </w:tcPr>
          <w:p w14:paraId="69CB3B8A" w14:textId="34093B4D"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5%</w:t>
            </w:r>
          </w:p>
        </w:tc>
      </w:tr>
      <w:tr w:rsidR="00360D06" w14:paraId="6D492D09"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13B51BA9"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合</w:t>
            </w:r>
            <w:r>
              <w:rPr>
                <w:rFonts w:ascii="仿宋_GB2312" w:eastAsia="仿宋_GB2312" w:hAnsi="仿宋_GB2312" w:cs="仿宋_GB2312" w:hint="eastAsia"/>
                <w:color w:val="000000" w:themeColor="text1"/>
                <w:sz w:val="24"/>
                <w:szCs w:val="24"/>
              </w:rPr>
              <w:t xml:space="preserve">         </w:t>
            </w:r>
            <w:r>
              <w:rPr>
                <w:rFonts w:ascii="仿宋_GB2312" w:eastAsia="仿宋_GB2312" w:hAnsi="仿宋_GB2312" w:cs="仿宋_GB2312" w:hint="eastAsia"/>
                <w:color w:val="000000" w:themeColor="text1"/>
                <w:sz w:val="24"/>
                <w:szCs w:val="24"/>
              </w:rPr>
              <w:t>计</w:t>
            </w:r>
          </w:p>
        </w:tc>
        <w:tc>
          <w:tcPr>
            <w:tcW w:w="992" w:type="dxa"/>
            <w:tcBorders>
              <w:top w:val="single" w:sz="4" w:space="0" w:color="auto"/>
              <w:left w:val="single" w:sz="4" w:space="0" w:color="auto"/>
              <w:bottom w:val="single" w:sz="4" w:space="0" w:color="auto"/>
              <w:right w:val="single" w:sz="4" w:space="0" w:color="auto"/>
            </w:tcBorders>
            <w:vAlign w:val="center"/>
          </w:tcPr>
          <w:p w14:paraId="25F2F08C" w14:textId="5BD711AC"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938</w:t>
            </w:r>
          </w:p>
        </w:tc>
        <w:tc>
          <w:tcPr>
            <w:tcW w:w="1417" w:type="dxa"/>
            <w:tcBorders>
              <w:top w:val="single" w:sz="4" w:space="0" w:color="auto"/>
              <w:left w:val="single" w:sz="4" w:space="0" w:color="auto"/>
              <w:bottom w:val="single" w:sz="4" w:space="0" w:color="auto"/>
              <w:right w:val="single" w:sz="4" w:space="0" w:color="000000"/>
            </w:tcBorders>
            <w:vAlign w:val="center"/>
          </w:tcPr>
          <w:p w14:paraId="7402EFA4" w14:textId="37C2EA98"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9</w:t>
            </w:r>
            <w:r>
              <w:rPr>
                <w:rFonts w:ascii="仿宋_GB2312" w:eastAsia="仿宋_GB2312" w:hAnsi="仿宋_GB2312" w:cs="仿宋_GB2312"/>
                <w:color w:val="000000" w:themeColor="text1"/>
                <w:sz w:val="24"/>
                <w:szCs w:val="24"/>
              </w:rPr>
              <w:t>94</w:t>
            </w:r>
          </w:p>
        </w:tc>
        <w:tc>
          <w:tcPr>
            <w:tcW w:w="1134" w:type="dxa"/>
            <w:tcBorders>
              <w:top w:val="single" w:sz="4" w:space="0" w:color="auto"/>
              <w:left w:val="single" w:sz="4" w:space="0" w:color="auto"/>
              <w:bottom w:val="single" w:sz="4" w:space="0" w:color="auto"/>
              <w:right w:val="single" w:sz="4" w:space="0" w:color="000000"/>
            </w:tcBorders>
            <w:vAlign w:val="center"/>
          </w:tcPr>
          <w:p w14:paraId="2FB05D0B" w14:textId="6ECC4B5E"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3.8%</w:t>
            </w:r>
          </w:p>
        </w:tc>
        <w:tc>
          <w:tcPr>
            <w:tcW w:w="1132" w:type="dxa"/>
            <w:tcBorders>
              <w:top w:val="single" w:sz="4" w:space="0" w:color="auto"/>
              <w:left w:val="single" w:sz="4" w:space="0" w:color="auto"/>
              <w:bottom w:val="single" w:sz="4" w:space="0" w:color="auto"/>
              <w:right w:val="single" w:sz="4" w:space="0" w:color="000000"/>
            </w:tcBorders>
            <w:vAlign w:val="center"/>
          </w:tcPr>
          <w:p w14:paraId="1BEE2938" w14:textId="2DD6D85A"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944</w:t>
            </w:r>
          </w:p>
        </w:tc>
        <w:tc>
          <w:tcPr>
            <w:tcW w:w="1293" w:type="dxa"/>
            <w:tcBorders>
              <w:top w:val="single" w:sz="4" w:space="0" w:color="auto"/>
              <w:left w:val="single" w:sz="4" w:space="0" w:color="auto"/>
              <w:bottom w:val="single" w:sz="4" w:space="0" w:color="auto"/>
              <w:right w:val="single" w:sz="4" w:space="0" w:color="000000"/>
            </w:tcBorders>
            <w:vAlign w:val="center"/>
          </w:tcPr>
          <w:p w14:paraId="1AB001FE" w14:textId="1ABB5587"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6</w:t>
            </w:r>
            <w:r>
              <w:rPr>
                <w:rFonts w:ascii="仿宋_GB2312" w:eastAsia="仿宋_GB2312" w:hAnsi="仿宋_GB2312" w:cs="仿宋_GB2312"/>
                <w:color w:val="000000" w:themeColor="text1"/>
                <w:sz w:val="24"/>
                <w:szCs w:val="24"/>
              </w:rPr>
              <w:t>6.2%</w:t>
            </w:r>
          </w:p>
        </w:tc>
      </w:tr>
      <w:tr w:rsidR="00360D06" w14:paraId="28BD838F" w14:textId="77777777">
        <w:trPr>
          <w:trHeight w:val="90"/>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2B51A237"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公共基础课总学时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75C8D9D7" w14:textId="1AC51275"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7</w:t>
            </w:r>
            <w:r>
              <w:rPr>
                <w:rFonts w:ascii="仿宋_GB2312" w:eastAsia="仿宋_GB2312" w:hAnsi="仿宋_GB2312" w:cs="仿宋_GB2312"/>
                <w:color w:val="000000" w:themeColor="text1"/>
                <w:sz w:val="24"/>
                <w:szCs w:val="24"/>
              </w:rPr>
              <w:t>98</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355A0059"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公共基础课学时比例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58CC17E5" w14:textId="08E9E168"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2</w:t>
            </w:r>
            <w:r>
              <w:rPr>
                <w:rFonts w:ascii="仿宋_GB2312" w:eastAsia="仿宋_GB2312" w:hAnsi="仿宋_GB2312" w:cs="仿宋_GB2312"/>
                <w:color w:val="000000" w:themeColor="text1"/>
                <w:sz w:val="24"/>
                <w:szCs w:val="24"/>
              </w:rPr>
              <w:t>7.2%</w:t>
            </w:r>
          </w:p>
        </w:tc>
      </w:tr>
      <w:tr w:rsidR="00360D06" w14:paraId="0F804A80" w14:textId="77777777">
        <w:trPr>
          <w:trHeight w:val="454"/>
          <w:jc w:val="center"/>
        </w:trPr>
        <w:tc>
          <w:tcPr>
            <w:tcW w:w="2764" w:type="dxa"/>
            <w:gridSpan w:val="2"/>
            <w:tcBorders>
              <w:top w:val="single" w:sz="4" w:space="0" w:color="auto"/>
              <w:left w:val="single" w:sz="4" w:space="0" w:color="000000"/>
              <w:bottom w:val="single" w:sz="4" w:space="0" w:color="auto"/>
              <w:right w:val="single" w:sz="4" w:space="0" w:color="000000"/>
            </w:tcBorders>
            <w:vAlign w:val="center"/>
          </w:tcPr>
          <w:p w14:paraId="096CD6D9" w14:textId="77777777" w:rsidR="00360D06" w:rsidRDefault="0071413F">
            <w:pPr>
              <w:spacing w:line="360" w:lineRule="auto"/>
              <w:jc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选修课</w:t>
            </w:r>
            <w:proofErr w:type="gramStart"/>
            <w:r>
              <w:rPr>
                <w:rFonts w:ascii="仿宋_GB2312" w:eastAsia="仿宋_GB2312" w:hAnsi="仿宋_GB2312" w:cs="仿宋_GB2312" w:hint="eastAsia"/>
                <w:color w:val="000000" w:themeColor="text1"/>
                <w:sz w:val="24"/>
                <w:szCs w:val="24"/>
              </w:rPr>
              <w:t>教学总</w:t>
            </w:r>
            <w:proofErr w:type="gramEnd"/>
            <w:r>
              <w:rPr>
                <w:rFonts w:ascii="仿宋_GB2312" w:eastAsia="仿宋_GB2312" w:hAnsi="仿宋_GB2312" w:cs="仿宋_GB2312" w:hint="eastAsia"/>
                <w:color w:val="000000" w:themeColor="text1"/>
                <w:sz w:val="24"/>
                <w:szCs w:val="24"/>
              </w:rPr>
              <w:t>学时</w:t>
            </w:r>
          </w:p>
        </w:tc>
        <w:tc>
          <w:tcPr>
            <w:tcW w:w="2409" w:type="dxa"/>
            <w:gridSpan w:val="2"/>
            <w:tcBorders>
              <w:top w:val="single" w:sz="4" w:space="0" w:color="auto"/>
              <w:left w:val="single" w:sz="4" w:space="0" w:color="auto"/>
              <w:bottom w:val="single" w:sz="4" w:space="0" w:color="auto"/>
              <w:right w:val="single" w:sz="4" w:space="0" w:color="000000"/>
            </w:tcBorders>
            <w:vAlign w:val="center"/>
          </w:tcPr>
          <w:p w14:paraId="2F7B0AC4" w14:textId="38A1EEC8"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3</w:t>
            </w:r>
            <w:r>
              <w:rPr>
                <w:rFonts w:ascii="仿宋_GB2312" w:eastAsia="仿宋_GB2312" w:hAnsi="仿宋_GB2312" w:cs="仿宋_GB2312"/>
                <w:color w:val="000000" w:themeColor="text1"/>
                <w:sz w:val="24"/>
                <w:szCs w:val="24"/>
              </w:rPr>
              <w:t>04</w:t>
            </w:r>
          </w:p>
        </w:tc>
        <w:tc>
          <w:tcPr>
            <w:tcW w:w="2266" w:type="dxa"/>
            <w:gridSpan w:val="2"/>
            <w:tcBorders>
              <w:top w:val="single" w:sz="4" w:space="0" w:color="auto"/>
              <w:left w:val="single" w:sz="4" w:space="0" w:color="auto"/>
              <w:bottom w:val="single" w:sz="4" w:space="0" w:color="auto"/>
              <w:right w:val="single" w:sz="4" w:space="0" w:color="000000"/>
            </w:tcBorders>
            <w:vAlign w:val="center"/>
          </w:tcPr>
          <w:p w14:paraId="1E58C311" w14:textId="77777777" w:rsidR="00360D06" w:rsidRDefault="0071413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宋体" w:cs="仿宋_GB2312"/>
                <w:color w:val="000000"/>
                <w:kern w:val="0"/>
                <w:sz w:val="24"/>
                <w:szCs w:val="24"/>
                <w:lang w:bidi="ar"/>
              </w:rPr>
              <w:t>选修课教学学时比例</w:t>
            </w:r>
          </w:p>
        </w:tc>
        <w:tc>
          <w:tcPr>
            <w:tcW w:w="1293" w:type="dxa"/>
            <w:tcBorders>
              <w:top w:val="single" w:sz="4" w:space="0" w:color="auto"/>
              <w:left w:val="single" w:sz="4" w:space="0" w:color="auto"/>
              <w:bottom w:val="single" w:sz="4" w:space="0" w:color="auto"/>
              <w:right w:val="single" w:sz="4" w:space="0" w:color="000000"/>
            </w:tcBorders>
            <w:vAlign w:val="center"/>
          </w:tcPr>
          <w:p w14:paraId="4E40300D" w14:textId="0EA5E126" w:rsidR="00360D06" w:rsidRDefault="004D62EF">
            <w:pPr>
              <w:widowControl/>
              <w:jc w:val="center"/>
              <w:textAlignment w:val="center"/>
              <w:rPr>
                <w:rFonts w:ascii="仿宋_GB2312" w:eastAsia="仿宋_GB2312" w:hAnsi="仿宋_GB2312" w:cs="仿宋_GB2312"/>
                <w:color w:val="000000" w:themeColor="text1"/>
                <w:sz w:val="24"/>
                <w:szCs w:val="24"/>
              </w:rPr>
            </w:pPr>
            <w:r>
              <w:rPr>
                <w:rFonts w:ascii="仿宋_GB2312" w:eastAsia="仿宋_GB2312" w:hAnsi="仿宋_GB2312" w:cs="仿宋_GB2312" w:hint="eastAsia"/>
                <w:color w:val="000000" w:themeColor="text1"/>
                <w:sz w:val="24"/>
                <w:szCs w:val="24"/>
              </w:rPr>
              <w:t>1</w:t>
            </w:r>
            <w:r>
              <w:rPr>
                <w:rFonts w:ascii="仿宋_GB2312" w:eastAsia="仿宋_GB2312" w:hAnsi="仿宋_GB2312" w:cs="仿宋_GB2312"/>
                <w:color w:val="000000" w:themeColor="text1"/>
                <w:sz w:val="24"/>
                <w:szCs w:val="24"/>
              </w:rPr>
              <w:t>0.3%</w:t>
            </w:r>
          </w:p>
        </w:tc>
      </w:tr>
    </w:tbl>
    <w:p w14:paraId="47B6D9EE" w14:textId="77777777" w:rsidR="00360D06" w:rsidRDefault="00360D06">
      <w:pPr>
        <w:spacing w:line="360" w:lineRule="auto"/>
        <w:ind w:firstLine="422"/>
        <w:jc w:val="center"/>
        <w:rPr>
          <w:rFonts w:ascii="宋体" w:hAnsi="宋体"/>
          <w:b/>
          <w:color w:val="000000" w:themeColor="text1"/>
        </w:rPr>
        <w:sectPr w:rsidR="00360D06">
          <w:footerReference w:type="default" r:id="rId11"/>
          <w:pgSz w:w="11906" w:h="16838"/>
          <w:pgMar w:top="2098" w:right="1474" w:bottom="1984" w:left="1587" w:header="851" w:footer="992" w:gutter="0"/>
          <w:cols w:space="720"/>
          <w:docGrid w:type="lines" w:linePitch="312"/>
        </w:sectPr>
      </w:pPr>
    </w:p>
    <w:p w14:paraId="4CD35999" w14:textId="77777777" w:rsidR="00360D06" w:rsidRDefault="0071413F">
      <w:pPr>
        <w:pStyle w:val="afe"/>
        <w:outlineLvl w:val="1"/>
        <w:rPr>
          <w:rFonts w:ascii="楷体_GB2312" w:eastAsia="楷体_GB2312" w:hAnsi="楷体_GB2312" w:cs="楷体_GB2312"/>
          <w:b w:val="0"/>
          <w:bCs/>
          <w:color w:val="000000" w:themeColor="text1"/>
          <w:sz w:val="28"/>
          <w:szCs w:val="28"/>
        </w:rPr>
      </w:pPr>
      <w:bookmarkStart w:id="37" w:name="_Toc22338"/>
      <w:r>
        <w:rPr>
          <w:rFonts w:ascii="楷体_GB2312" w:eastAsia="楷体_GB2312" w:hAnsi="楷体_GB2312" w:cs="楷体_GB2312" w:hint="eastAsia"/>
          <w:b w:val="0"/>
          <w:bCs/>
          <w:color w:val="000000" w:themeColor="text1"/>
          <w:sz w:val="28"/>
          <w:szCs w:val="28"/>
        </w:rPr>
        <w:lastRenderedPageBreak/>
        <w:t>（</w:t>
      </w:r>
      <w:r>
        <w:rPr>
          <w:rFonts w:ascii="楷体_GB2312" w:eastAsia="楷体_GB2312" w:hAnsi="楷体_GB2312" w:cs="楷体_GB2312" w:hint="eastAsia"/>
          <w:b w:val="0"/>
          <w:bCs/>
          <w:color w:val="000000" w:themeColor="text1"/>
          <w:sz w:val="28"/>
          <w:szCs w:val="28"/>
        </w:rPr>
        <w:t>三</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教学进度安排计划表</w:t>
      </w:r>
      <w:r>
        <w:rPr>
          <w:rFonts w:ascii="楷体_GB2312" w:eastAsia="楷体_GB2312" w:hAnsi="楷体_GB2312" w:cs="楷体_GB2312" w:hint="eastAsia"/>
          <w:b w:val="0"/>
          <w:bCs/>
          <w:color w:val="000000" w:themeColor="text1"/>
          <w:sz w:val="28"/>
          <w:szCs w:val="28"/>
        </w:rPr>
        <w:t>----</w:t>
      </w:r>
      <w:r>
        <w:rPr>
          <w:rFonts w:ascii="楷体_GB2312" w:eastAsia="楷体_GB2312" w:hAnsi="楷体_GB2312" w:cs="楷体_GB2312" w:hint="eastAsia"/>
          <w:b w:val="0"/>
          <w:bCs/>
          <w:color w:val="000000" w:themeColor="text1"/>
          <w:sz w:val="28"/>
          <w:szCs w:val="28"/>
        </w:rPr>
        <w:t>必修课程设置及学分、学时、进程表</w:t>
      </w:r>
      <w:bookmarkEnd w:id="37"/>
    </w:p>
    <w:tbl>
      <w:tblPr>
        <w:tblStyle w:val="af2"/>
        <w:tblW w:w="14786" w:type="dxa"/>
        <w:jc w:val="center"/>
        <w:tblLayout w:type="fixed"/>
        <w:tblLook w:val="04A0" w:firstRow="1" w:lastRow="0" w:firstColumn="1" w:lastColumn="0" w:noHBand="0" w:noVBand="1"/>
      </w:tblPr>
      <w:tblGrid>
        <w:gridCol w:w="474"/>
        <w:gridCol w:w="475"/>
        <w:gridCol w:w="535"/>
        <w:gridCol w:w="1247"/>
        <w:gridCol w:w="2234"/>
        <w:gridCol w:w="693"/>
        <w:gridCol w:w="658"/>
        <w:gridCol w:w="578"/>
        <w:gridCol w:w="586"/>
        <w:gridCol w:w="581"/>
        <w:gridCol w:w="605"/>
        <w:gridCol w:w="589"/>
        <w:gridCol w:w="574"/>
        <w:gridCol w:w="567"/>
        <w:gridCol w:w="633"/>
        <w:gridCol w:w="643"/>
        <w:gridCol w:w="578"/>
        <w:gridCol w:w="360"/>
        <w:gridCol w:w="1037"/>
        <w:gridCol w:w="1139"/>
      </w:tblGrid>
      <w:tr w:rsidR="00360D06" w14:paraId="227803E8" w14:textId="77777777">
        <w:trPr>
          <w:trHeight w:val="485"/>
          <w:tblHeader/>
          <w:jc w:val="center"/>
        </w:trPr>
        <w:tc>
          <w:tcPr>
            <w:tcW w:w="949" w:type="dxa"/>
            <w:gridSpan w:val="2"/>
            <w:vMerge w:val="restart"/>
            <w:vAlign w:val="center"/>
          </w:tcPr>
          <w:p w14:paraId="6321302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0B402AE6"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类别</w:t>
            </w:r>
          </w:p>
        </w:tc>
        <w:tc>
          <w:tcPr>
            <w:tcW w:w="535" w:type="dxa"/>
            <w:vMerge w:val="restart"/>
            <w:vAlign w:val="center"/>
          </w:tcPr>
          <w:p w14:paraId="37BA62E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序号</w:t>
            </w:r>
          </w:p>
        </w:tc>
        <w:tc>
          <w:tcPr>
            <w:tcW w:w="1247" w:type="dxa"/>
            <w:vMerge w:val="restart"/>
            <w:vAlign w:val="center"/>
          </w:tcPr>
          <w:p w14:paraId="04718F0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课程代码</w:t>
            </w:r>
          </w:p>
        </w:tc>
        <w:tc>
          <w:tcPr>
            <w:tcW w:w="2234" w:type="dxa"/>
            <w:vMerge w:val="restart"/>
            <w:vAlign w:val="center"/>
          </w:tcPr>
          <w:p w14:paraId="138938E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课程名称</w:t>
            </w:r>
          </w:p>
        </w:tc>
        <w:tc>
          <w:tcPr>
            <w:tcW w:w="1351" w:type="dxa"/>
            <w:gridSpan w:val="2"/>
            <w:vAlign w:val="center"/>
          </w:tcPr>
          <w:p w14:paraId="1259516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课程性质</w:t>
            </w:r>
          </w:p>
        </w:tc>
        <w:tc>
          <w:tcPr>
            <w:tcW w:w="578" w:type="dxa"/>
            <w:vMerge w:val="restart"/>
            <w:vAlign w:val="center"/>
          </w:tcPr>
          <w:p w14:paraId="0793F76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学分</w:t>
            </w:r>
          </w:p>
        </w:tc>
        <w:tc>
          <w:tcPr>
            <w:tcW w:w="1772" w:type="dxa"/>
            <w:gridSpan w:val="3"/>
            <w:vAlign w:val="center"/>
          </w:tcPr>
          <w:p w14:paraId="52877D0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教学课时</w:t>
            </w:r>
          </w:p>
        </w:tc>
        <w:tc>
          <w:tcPr>
            <w:tcW w:w="3584" w:type="dxa"/>
            <w:gridSpan w:val="6"/>
            <w:vAlign w:val="center"/>
          </w:tcPr>
          <w:p w14:paraId="32D4D92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教学进程</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学期、教学活动周数</w:t>
            </w:r>
          </w:p>
          <w:p w14:paraId="2A9C667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课堂教学周数）</w:t>
            </w:r>
          </w:p>
        </w:tc>
        <w:tc>
          <w:tcPr>
            <w:tcW w:w="360" w:type="dxa"/>
            <w:vMerge w:val="restart"/>
            <w:vAlign w:val="center"/>
          </w:tcPr>
          <w:p w14:paraId="4D12E7C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69517D66"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考核</w:t>
            </w:r>
          </w:p>
        </w:tc>
        <w:tc>
          <w:tcPr>
            <w:tcW w:w="1037" w:type="dxa"/>
            <w:vMerge w:val="restart"/>
            <w:vAlign w:val="center"/>
          </w:tcPr>
          <w:p w14:paraId="7644AB4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开课</w:t>
            </w:r>
          </w:p>
          <w:p w14:paraId="436C0BA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部门</w:t>
            </w:r>
          </w:p>
        </w:tc>
        <w:tc>
          <w:tcPr>
            <w:tcW w:w="1139" w:type="dxa"/>
            <w:vMerge w:val="restart"/>
            <w:vAlign w:val="center"/>
          </w:tcPr>
          <w:p w14:paraId="2308C4F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备注</w:t>
            </w:r>
          </w:p>
        </w:tc>
      </w:tr>
      <w:tr w:rsidR="00360D06" w14:paraId="374D0DA1" w14:textId="77777777">
        <w:trPr>
          <w:trHeight w:val="539"/>
          <w:tblHeader/>
          <w:jc w:val="center"/>
        </w:trPr>
        <w:tc>
          <w:tcPr>
            <w:tcW w:w="949" w:type="dxa"/>
            <w:gridSpan w:val="2"/>
            <w:vMerge/>
            <w:vAlign w:val="center"/>
          </w:tcPr>
          <w:p w14:paraId="713A912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6EDF760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247" w:type="dxa"/>
            <w:vMerge/>
            <w:vAlign w:val="center"/>
          </w:tcPr>
          <w:p w14:paraId="0DBF19D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2234" w:type="dxa"/>
            <w:vMerge/>
            <w:vAlign w:val="center"/>
          </w:tcPr>
          <w:p w14:paraId="774F5BB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93" w:type="dxa"/>
            <w:vMerge w:val="restart"/>
            <w:vAlign w:val="center"/>
          </w:tcPr>
          <w:p w14:paraId="3A7D888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课程</w:t>
            </w:r>
          </w:p>
          <w:p w14:paraId="7CEBFE0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类型</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A/B</w:t>
            </w:r>
          </w:p>
          <w:p w14:paraId="047E5CD2" w14:textId="77777777" w:rsidR="00360D06" w:rsidRDefault="0071413F">
            <w:pPr>
              <w:widowControl/>
              <w:jc w:val="center"/>
              <w:textAlignment w:val="center"/>
              <w:rPr>
                <w:rFonts w:ascii="楷体_GB2312" w:eastAsia="宋体" w:hAnsi="楷体_GB2312" w:cs="楷体_GB2312" w:hint="eastAsia"/>
                <w:bCs/>
                <w:color w:val="000000" w:themeColor="text1"/>
                <w:sz w:val="28"/>
                <w:szCs w:val="28"/>
              </w:rPr>
            </w:pPr>
            <w:r>
              <w:rPr>
                <w:rFonts w:ascii="宋体" w:eastAsia="宋体" w:hAnsi="宋体" w:cs="宋体" w:hint="eastAsia"/>
                <w:bCs/>
                <w:color w:val="000000" w:themeColor="text1"/>
                <w:kern w:val="0"/>
                <w:szCs w:val="21"/>
              </w:rPr>
              <w:t>/C</w:t>
            </w:r>
            <w:r>
              <w:rPr>
                <w:rFonts w:ascii="宋体" w:eastAsia="宋体" w:hAnsi="宋体" w:cs="宋体" w:hint="eastAsia"/>
                <w:bCs/>
                <w:color w:val="000000" w:themeColor="text1"/>
                <w:kern w:val="0"/>
                <w:szCs w:val="21"/>
              </w:rPr>
              <w:t>）</w:t>
            </w:r>
          </w:p>
        </w:tc>
        <w:tc>
          <w:tcPr>
            <w:tcW w:w="658" w:type="dxa"/>
            <w:vMerge w:val="restart"/>
            <w:vAlign w:val="center"/>
          </w:tcPr>
          <w:p w14:paraId="7EBB8FF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是否</w:t>
            </w:r>
          </w:p>
          <w:p w14:paraId="7C8F195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理实</w:t>
            </w:r>
          </w:p>
          <w:p w14:paraId="18CB654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一体</w:t>
            </w:r>
          </w:p>
        </w:tc>
        <w:tc>
          <w:tcPr>
            <w:tcW w:w="578" w:type="dxa"/>
            <w:vMerge/>
            <w:vAlign w:val="center"/>
          </w:tcPr>
          <w:p w14:paraId="4DF97D2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6" w:type="dxa"/>
            <w:vMerge w:val="restart"/>
            <w:vAlign w:val="center"/>
          </w:tcPr>
          <w:p w14:paraId="774346F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总计</w:t>
            </w:r>
          </w:p>
        </w:tc>
        <w:tc>
          <w:tcPr>
            <w:tcW w:w="581" w:type="dxa"/>
            <w:vMerge w:val="restart"/>
            <w:vAlign w:val="center"/>
          </w:tcPr>
          <w:p w14:paraId="6B07417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理论</w:t>
            </w:r>
          </w:p>
        </w:tc>
        <w:tc>
          <w:tcPr>
            <w:tcW w:w="605" w:type="dxa"/>
            <w:vMerge w:val="restart"/>
            <w:vAlign w:val="center"/>
          </w:tcPr>
          <w:p w14:paraId="1068095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实践</w:t>
            </w:r>
          </w:p>
        </w:tc>
        <w:tc>
          <w:tcPr>
            <w:tcW w:w="589" w:type="dxa"/>
            <w:vAlign w:val="center"/>
          </w:tcPr>
          <w:p w14:paraId="023B199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r>
              <w:rPr>
                <w:rFonts w:ascii="宋体" w:eastAsia="宋体" w:hAnsi="宋体" w:cs="宋体" w:hint="eastAsia"/>
                <w:bCs/>
                <w:color w:val="000000" w:themeColor="text1"/>
                <w:kern w:val="0"/>
                <w:szCs w:val="21"/>
              </w:rPr>
              <w:t>学期</w:t>
            </w:r>
          </w:p>
        </w:tc>
        <w:tc>
          <w:tcPr>
            <w:tcW w:w="574" w:type="dxa"/>
            <w:vAlign w:val="center"/>
          </w:tcPr>
          <w:p w14:paraId="305248B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r>
              <w:rPr>
                <w:rFonts w:ascii="宋体" w:eastAsia="宋体" w:hAnsi="宋体" w:cs="宋体" w:hint="eastAsia"/>
                <w:bCs/>
                <w:color w:val="000000" w:themeColor="text1"/>
                <w:kern w:val="0"/>
                <w:szCs w:val="21"/>
              </w:rPr>
              <w:t>学期</w:t>
            </w:r>
          </w:p>
        </w:tc>
        <w:tc>
          <w:tcPr>
            <w:tcW w:w="567" w:type="dxa"/>
            <w:vAlign w:val="center"/>
          </w:tcPr>
          <w:p w14:paraId="5FBB920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学期</w:t>
            </w:r>
          </w:p>
        </w:tc>
        <w:tc>
          <w:tcPr>
            <w:tcW w:w="633" w:type="dxa"/>
            <w:vAlign w:val="center"/>
          </w:tcPr>
          <w:p w14:paraId="39DE24AF"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w:t>
            </w:r>
            <w:r>
              <w:rPr>
                <w:rFonts w:ascii="宋体" w:eastAsia="宋体" w:hAnsi="宋体" w:cs="宋体" w:hint="eastAsia"/>
                <w:bCs/>
                <w:color w:val="000000" w:themeColor="text1"/>
                <w:kern w:val="0"/>
                <w:szCs w:val="21"/>
              </w:rPr>
              <w:t>学期</w:t>
            </w:r>
          </w:p>
        </w:tc>
        <w:tc>
          <w:tcPr>
            <w:tcW w:w="643" w:type="dxa"/>
            <w:vAlign w:val="center"/>
          </w:tcPr>
          <w:p w14:paraId="1A32170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5</w:t>
            </w:r>
            <w:r>
              <w:rPr>
                <w:rFonts w:ascii="宋体" w:eastAsia="宋体" w:hAnsi="宋体" w:cs="宋体" w:hint="eastAsia"/>
                <w:bCs/>
                <w:color w:val="000000" w:themeColor="text1"/>
                <w:kern w:val="0"/>
                <w:szCs w:val="21"/>
              </w:rPr>
              <w:t>学期</w:t>
            </w:r>
          </w:p>
        </w:tc>
        <w:tc>
          <w:tcPr>
            <w:tcW w:w="578" w:type="dxa"/>
            <w:vAlign w:val="center"/>
          </w:tcPr>
          <w:p w14:paraId="0EA95B8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6</w:t>
            </w:r>
            <w:r>
              <w:rPr>
                <w:rFonts w:ascii="宋体" w:eastAsia="宋体" w:hAnsi="宋体" w:cs="宋体" w:hint="eastAsia"/>
                <w:bCs/>
                <w:color w:val="000000" w:themeColor="text1"/>
                <w:kern w:val="0"/>
                <w:szCs w:val="21"/>
              </w:rPr>
              <w:t>学期</w:t>
            </w:r>
          </w:p>
        </w:tc>
        <w:tc>
          <w:tcPr>
            <w:tcW w:w="360" w:type="dxa"/>
            <w:vMerge/>
            <w:vAlign w:val="center"/>
          </w:tcPr>
          <w:p w14:paraId="12282B0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037" w:type="dxa"/>
            <w:vMerge/>
            <w:vAlign w:val="center"/>
          </w:tcPr>
          <w:p w14:paraId="2A08344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139" w:type="dxa"/>
            <w:vMerge/>
            <w:vAlign w:val="center"/>
          </w:tcPr>
          <w:p w14:paraId="17C9E46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B62FE19" w14:textId="77777777">
        <w:trPr>
          <w:trHeight w:val="314"/>
          <w:tblHeader/>
          <w:jc w:val="center"/>
        </w:trPr>
        <w:tc>
          <w:tcPr>
            <w:tcW w:w="949" w:type="dxa"/>
            <w:gridSpan w:val="2"/>
            <w:vMerge/>
            <w:vAlign w:val="center"/>
          </w:tcPr>
          <w:p w14:paraId="22109FC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72CE30F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247" w:type="dxa"/>
            <w:vMerge/>
            <w:vAlign w:val="center"/>
          </w:tcPr>
          <w:p w14:paraId="6B38685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2234" w:type="dxa"/>
            <w:vMerge/>
            <w:vAlign w:val="center"/>
          </w:tcPr>
          <w:p w14:paraId="6E08975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5AA1EF0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58" w:type="dxa"/>
            <w:vMerge/>
            <w:vAlign w:val="center"/>
          </w:tcPr>
          <w:p w14:paraId="115C532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Merge/>
            <w:vAlign w:val="center"/>
          </w:tcPr>
          <w:p w14:paraId="1DEE2CE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6" w:type="dxa"/>
            <w:vMerge/>
            <w:vAlign w:val="center"/>
          </w:tcPr>
          <w:p w14:paraId="553D3C7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1" w:type="dxa"/>
            <w:vMerge/>
            <w:vAlign w:val="center"/>
          </w:tcPr>
          <w:p w14:paraId="29454A9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05" w:type="dxa"/>
            <w:vMerge/>
            <w:vAlign w:val="center"/>
          </w:tcPr>
          <w:p w14:paraId="624B66E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9" w:type="dxa"/>
            <w:vAlign w:val="center"/>
          </w:tcPr>
          <w:p w14:paraId="01B6D8C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74" w:type="dxa"/>
            <w:vAlign w:val="center"/>
          </w:tcPr>
          <w:p w14:paraId="5EA5FFC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67" w:type="dxa"/>
            <w:vAlign w:val="center"/>
          </w:tcPr>
          <w:p w14:paraId="2151B6A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633" w:type="dxa"/>
            <w:vAlign w:val="center"/>
          </w:tcPr>
          <w:p w14:paraId="56D91B3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643" w:type="dxa"/>
            <w:vAlign w:val="center"/>
          </w:tcPr>
          <w:p w14:paraId="61F5815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20</w:t>
            </w:r>
          </w:p>
        </w:tc>
        <w:tc>
          <w:tcPr>
            <w:tcW w:w="578" w:type="dxa"/>
            <w:vAlign w:val="center"/>
          </w:tcPr>
          <w:p w14:paraId="2270C712" w14:textId="77777777" w:rsidR="00360D06" w:rsidRDefault="0071413F">
            <w:pPr>
              <w:widowControl/>
              <w:jc w:val="center"/>
              <w:textAlignment w:val="center"/>
              <w:rPr>
                <w:rFonts w:ascii="楷体_GB2312" w:eastAsia="宋体" w:hAnsi="楷体_GB2312" w:cs="楷体_GB2312" w:hint="eastAsia"/>
                <w:bCs/>
                <w:color w:val="000000" w:themeColor="text1"/>
                <w:sz w:val="28"/>
                <w:szCs w:val="28"/>
              </w:rPr>
            </w:pPr>
            <w:r>
              <w:rPr>
                <w:rFonts w:ascii="宋体" w:eastAsia="宋体" w:hAnsi="宋体" w:cs="宋体" w:hint="eastAsia"/>
                <w:b/>
                <w:bCs/>
                <w:color w:val="000000" w:themeColor="text1"/>
                <w:kern w:val="0"/>
                <w:szCs w:val="21"/>
                <w:lang w:bidi="ar"/>
              </w:rPr>
              <w:t>2</w:t>
            </w:r>
            <w:r>
              <w:rPr>
                <w:rFonts w:ascii="宋体" w:eastAsia="宋体" w:hAnsi="宋体" w:cs="宋体" w:hint="eastAsia"/>
                <w:b/>
                <w:bCs/>
                <w:color w:val="000000" w:themeColor="text1"/>
                <w:kern w:val="0"/>
                <w:szCs w:val="21"/>
                <w:lang w:bidi="ar"/>
              </w:rPr>
              <w:t>6</w:t>
            </w:r>
          </w:p>
        </w:tc>
        <w:tc>
          <w:tcPr>
            <w:tcW w:w="360" w:type="dxa"/>
            <w:vMerge/>
            <w:vAlign w:val="center"/>
          </w:tcPr>
          <w:p w14:paraId="5B91C1C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037" w:type="dxa"/>
            <w:vMerge/>
            <w:vAlign w:val="center"/>
          </w:tcPr>
          <w:p w14:paraId="01C49B2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139" w:type="dxa"/>
            <w:vMerge/>
            <w:vAlign w:val="center"/>
          </w:tcPr>
          <w:p w14:paraId="6E81248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735EBFAC" w14:textId="77777777">
        <w:trPr>
          <w:trHeight w:val="334"/>
          <w:tblHeader/>
          <w:jc w:val="center"/>
        </w:trPr>
        <w:tc>
          <w:tcPr>
            <w:tcW w:w="949" w:type="dxa"/>
            <w:gridSpan w:val="2"/>
            <w:vMerge/>
            <w:vAlign w:val="center"/>
          </w:tcPr>
          <w:p w14:paraId="4FBAF8B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Merge/>
            <w:vAlign w:val="center"/>
          </w:tcPr>
          <w:p w14:paraId="52E3A8F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247" w:type="dxa"/>
            <w:vMerge/>
            <w:vAlign w:val="center"/>
          </w:tcPr>
          <w:p w14:paraId="02D6FA6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2234" w:type="dxa"/>
            <w:vMerge/>
            <w:vAlign w:val="center"/>
          </w:tcPr>
          <w:p w14:paraId="0C5225D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93" w:type="dxa"/>
            <w:vMerge/>
            <w:vAlign w:val="center"/>
          </w:tcPr>
          <w:p w14:paraId="4682F88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58" w:type="dxa"/>
            <w:vMerge/>
            <w:vAlign w:val="center"/>
          </w:tcPr>
          <w:p w14:paraId="29847BA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Merge/>
            <w:vAlign w:val="center"/>
          </w:tcPr>
          <w:p w14:paraId="5A89219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6" w:type="dxa"/>
            <w:vMerge/>
            <w:vAlign w:val="center"/>
          </w:tcPr>
          <w:p w14:paraId="59DB83B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1" w:type="dxa"/>
            <w:vMerge/>
            <w:vAlign w:val="center"/>
          </w:tcPr>
          <w:p w14:paraId="5558CAB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05" w:type="dxa"/>
            <w:vMerge/>
            <w:vAlign w:val="center"/>
          </w:tcPr>
          <w:p w14:paraId="4A66848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9" w:type="dxa"/>
            <w:vAlign w:val="center"/>
          </w:tcPr>
          <w:p w14:paraId="59F7475F"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w:t>
            </w:r>
            <w:r>
              <w:rPr>
                <w:rFonts w:ascii="宋体" w:eastAsia="宋体" w:hAnsi="宋体" w:cs="宋体" w:hint="eastAsia"/>
                <w:b/>
                <w:bCs/>
                <w:color w:val="000000" w:themeColor="text1"/>
                <w:kern w:val="0"/>
                <w:szCs w:val="21"/>
                <w:lang w:bidi="ar"/>
              </w:rPr>
              <w:t>6</w:t>
            </w:r>
          </w:p>
        </w:tc>
        <w:tc>
          <w:tcPr>
            <w:tcW w:w="574" w:type="dxa"/>
            <w:vAlign w:val="center"/>
          </w:tcPr>
          <w:p w14:paraId="7E79EBE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67" w:type="dxa"/>
            <w:vAlign w:val="center"/>
          </w:tcPr>
          <w:p w14:paraId="265C592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633" w:type="dxa"/>
            <w:vAlign w:val="center"/>
          </w:tcPr>
          <w:p w14:paraId="3FD4413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643" w:type="dxa"/>
            <w:vAlign w:val="center"/>
          </w:tcPr>
          <w:p w14:paraId="4CD5FED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18</w:t>
            </w:r>
          </w:p>
        </w:tc>
        <w:tc>
          <w:tcPr>
            <w:tcW w:w="578" w:type="dxa"/>
            <w:vAlign w:val="center"/>
          </w:tcPr>
          <w:p w14:paraId="489D881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
                <w:bCs/>
                <w:color w:val="000000" w:themeColor="text1"/>
                <w:kern w:val="0"/>
                <w:szCs w:val="21"/>
                <w:lang w:bidi="ar"/>
              </w:rPr>
              <w:t>2</w:t>
            </w:r>
            <w:r>
              <w:rPr>
                <w:rFonts w:ascii="宋体" w:eastAsia="宋体" w:hAnsi="宋体" w:cs="宋体" w:hint="eastAsia"/>
                <w:b/>
                <w:bCs/>
                <w:color w:val="000000" w:themeColor="text1"/>
                <w:kern w:val="0"/>
                <w:szCs w:val="21"/>
                <w:lang w:bidi="ar"/>
              </w:rPr>
              <w:t>6</w:t>
            </w:r>
          </w:p>
        </w:tc>
        <w:tc>
          <w:tcPr>
            <w:tcW w:w="360" w:type="dxa"/>
            <w:vMerge/>
            <w:vAlign w:val="center"/>
          </w:tcPr>
          <w:p w14:paraId="5E7AD75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037" w:type="dxa"/>
            <w:vMerge/>
            <w:vAlign w:val="center"/>
          </w:tcPr>
          <w:p w14:paraId="29A3D72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139" w:type="dxa"/>
            <w:vMerge/>
            <w:vAlign w:val="center"/>
          </w:tcPr>
          <w:p w14:paraId="0D82F0D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1DA61B9E" w14:textId="77777777">
        <w:trPr>
          <w:trHeight w:val="544"/>
          <w:jc w:val="center"/>
        </w:trPr>
        <w:tc>
          <w:tcPr>
            <w:tcW w:w="474" w:type="dxa"/>
            <w:vMerge w:val="restart"/>
            <w:textDirection w:val="tbRlV"/>
            <w:vAlign w:val="center"/>
          </w:tcPr>
          <w:p w14:paraId="14EC199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基</w:t>
            </w:r>
            <w:r>
              <w:rPr>
                <w:rFonts w:ascii="宋体" w:eastAsia="宋体" w:hAnsi="宋体" w:cs="宋体" w:hint="eastAsia"/>
                <w:bCs/>
                <w:color w:val="000000" w:themeColor="text1"/>
                <w:kern w:val="0"/>
                <w:szCs w:val="21"/>
              </w:rPr>
              <w:t xml:space="preserve">    </w:t>
            </w:r>
            <w:proofErr w:type="gramStart"/>
            <w:r>
              <w:rPr>
                <w:rFonts w:ascii="宋体" w:eastAsia="宋体" w:hAnsi="宋体" w:cs="宋体" w:hint="eastAsia"/>
                <w:bCs/>
                <w:color w:val="000000" w:themeColor="text1"/>
                <w:kern w:val="0"/>
                <w:szCs w:val="21"/>
              </w:rPr>
              <w:t>础</w:t>
            </w:r>
            <w:proofErr w:type="gramEnd"/>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475" w:type="dxa"/>
            <w:vMerge w:val="restart"/>
            <w:textDirection w:val="tbRlV"/>
            <w:vAlign w:val="center"/>
          </w:tcPr>
          <w:p w14:paraId="409E126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必</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修</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535" w:type="dxa"/>
            <w:vAlign w:val="center"/>
          </w:tcPr>
          <w:p w14:paraId="0B35499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47" w:type="dxa"/>
            <w:vAlign w:val="center"/>
          </w:tcPr>
          <w:p w14:paraId="16543072"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14501184001</w:t>
            </w:r>
          </w:p>
        </w:tc>
        <w:tc>
          <w:tcPr>
            <w:tcW w:w="2234" w:type="dxa"/>
            <w:vAlign w:val="center"/>
          </w:tcPr>
          <w:p w14:paraId="36D3470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w:t>
            </w:r>
            <w:r>
              <w:rPr>
                <w:rFonts w:ascii="宋体" w:eastAsia="宋体" w:hAnsi="宋体" w:cs="宋体" w:hint="eastAsia"/>
                <w:bCs/>
                <w:color w:val="000000" w:themeColor="text1"/>
                <w:kern w:val="0"/>
                <w:szCs w:val="21"/>
              </w:rPr>
              <w:t>I</w:t>
            </w:r>
          </w:p>
        </w:tc>
        <w:tc>
          <w:tcPr>
            <w:tcW w:w="693" w:type="dxa"/>
            <w:vAlign w:val="center"/>
          </w:tcPr>
          <w:p w14:paraId="62599C0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22C4B93A"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7002AE6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86" w:type="dxa"/>
            <w:vAlign w:val="center"/>
          </w:tcPr>
          <w:p w14:paraId="31E87D9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1" w:type="dxa"/>
            <w:vAlign w:val="center"/>
          </w:tcPr>
          <w:p w14:paraId="3F26756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05" w:type="dxa"/>
            <w:vAlign w:val="center"/>
          </w:tcPr>
          <w:p w14:paraId="4172B3B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6864DE9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4" w:type="dxa"/>
            <w:vAlign w:val="center"/>
          </w:tcPr>
          <w:p w14:paraId="00BB939C"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67" w:type="dxa"/>
            <w:vAlign w:val="center"/>
          </w:tcPr>
          <w:p w14:paraId="371A71DB"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0C8EC284"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5BC90CBB"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4AFA466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7E6C1A3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37" w:type="dxa"/>
            <w:vAlign w:val="center"/>
          </w:tcPr>
          <w:p w14:paraId="143765D0"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2C499356"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color w:val="000000" w:themeColor="text1"/>
                <w:kern w:val="0"/>
                <w:sz w:val="18"/>
                <w:szCs w:val="18"/>
              </w:rPr>
              <w:t>每学期以专题讲座形式开展</w:t>
            </w:r>
          </w:p>
        </w:tc>
      </w:tr>
      <w:tr w:rsidR="00360D06" w14:paraId="20341B76" w14:textId="77777777">
        <w:trPr>
          <w:trHeight w:val="544"/>
          <w:jc w:val="center"/>
        </w:trPr>
        <w:tc>
          <w:tcPr>
            <w:tcW w:w="474" w:type="dxa"/>
            <w:vMerge/>
            <w:vAlign w:val="center"/>
          </w:tcPr>
          <w:p w14:paraId="087E39E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D80A4B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B3BF11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47" w:type="dxa"/>
            <w:vAlign w:val="center"/>
          </w:tcPr>
          <w:p w14:paraId="459D2639"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14501184002</w:t>
            </w:r>
          </w:p>
        </w:tc>
        <w:tc>
          <w:tcPr>
            <w:tcW w:w="2234" w:type="dxa"/>
            <w:vAlign w:val="center"/>
          </w:tcPr>
          <w:p w14:paraId="38D01FF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w:t>
            </w:r>
            <w:r>
              <w:rPr>
                <w:rFonts w:ascii="宋体" w:eastAsia="宋体" w:hAnsi="宋体" w:cs="宋体" w:hint="eastAsia"/>
                <w:bCs/>
                <w:color w:val="000000" w:themeColor="text1"/>
                <w:kern w:val="0"/>
                <w:szCs w:val="21"/>
              </w:rPr>
              <w:t>II</w:t>
            </w:r>
          </w:p>
        </w:tc>
        <w:tc>
          <w:tcPr>
            <w:tcW w:w="693" w:type="dxa"/>
            <w:vAlign w:val="center"/>
          </w:tcPr>
          <w:p w14:paraId="2367169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44DB03E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131E60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86" w:type="dxa"/>
            <w:vAlign w:val="center"/>
          </w:tcPr>
          <w:p w14:paraId="1253437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1" w:type="dxa"/>
            <w:vAlign w:val="center"/>
          </w:tcPr>
          <w:p w14:paraId="1F50BFD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05" w:type="dxa"/>
            <w:vAlign w:val="center"/>
          </w:tcPr>
          <w:p w14:paraId="77DB919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3D6E01F6"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4" w:type="dxa"/>
            <w:vAlign w:val="center"/>
          </w:tcPr>
          <w:p w14:paraId="404E109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67" w:type="dxa"/>
            <w:vAlign w:val="center"/>
          </w:tcPr>
          <w:p w14:paraId="0DE00D2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6764B0BC"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1CDCFEE8"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652BBF4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5A550A9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37" w:type="dxa"/>
            <w:vAlign w:val="center"/>
          </w:tcPr>
          <w:p w14:paraId="0B830A03"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3D23C472"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360D06" w14:paraId="04E18F89" w14:textId="77777777">
        <w:trPr>
          <w:trHeight w:val="544"/>
          <w:jc w:val="center"/>
        </w:trPr>
        <w:tc>
          <w:tcPr>
            <w:tcW w:w="474" w:type="dxa"/>
            <w:vMerge/>
            <w:vAlign w:val="center"/>
          </w:tcPr>
          <w:p w14:paraId="0A0E53B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2AF334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4F1EC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47" w:type="dxa"/>
            <w:vAlign w:val="center"/>
          </w:tcPr>
          <w:p w14:paraId="545CBF63"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14501184003</w:t>
            </w:r>
          </w:p>
        </w:tc>
        <w:tc>
          <w:tcPr>
            <w:tcW w:w="2234" w:type="dxa"/>
            <w:vAlign w:val="center"/>
          </w:tcPr>
          <w:p w14:paraId="052725F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w:t>
            </w:r>
            <w:r>
              <w:rPr>
                <w:rFonts w:ascii="宋体" w:eastAsia="宋体" w:hAnsi="宋体" w:cs="宋体" w:hint="eastAsia"/>
                <w:bCs/>
                <w:color w:val="000000" w:themeColor="text1"/>
                <w:kern w:val="0"/>
                <w:szCs w:val="21"/>
              </w:rPr>
              <w:t>III</w:t>
            </w:r>
          </w:p>
        </w:tc>
        <w:tc>
          <w:tcPr>
            <w:tcW w:w="693" w:type="dxa"/>
            <w:vAlign w:val="center"/>
          </w:tcPr>
          <w:p w14:paraId="49E9196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E804AA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6ABBBD8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86" w:type="dxa"/>
            <w:vAlign w:val="center"/>
          </w:tcPr>
          <w:p w14:paraId="3F62E95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1" w:type="dxa"/>
            <w:vAlign w:val="center"/>
          </w:tcPr>
          <w:p w14:paraId="509E8DC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05" w:type="dxa"/>
            <w:vAlign w:val="center"/>
          </w:tcPr>
          <w:p w14:paraId="6DB165E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499F369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4" w:type="dxa"/>
            <w:vAlign w:val="center"/>
          </w:tcPr>
          <w:p w14:paraId="7BFF3438"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67" w:type="dxa"/>
            <w:vAlign w:val="center"/>
          </w:tcPr>
          <w:p w14:paraId="08834CF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33" w:type="dxa"/>
            <w:vAlign w:val="center"/>
          </w:tcPr>
          <w:p w14:paraId="302C8D0D"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382C0616"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0BF25615"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6ADD202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37" w:type="dxa"/>
            <w:vAlign w:val="center"/>
          </w:tcPr>
          <w:p w14:paraId="402808D5"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5AE7ACEB"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360D06" w14:paraId="428FD106" w14:textId="77777777">
        <w:trPr>
          <w:trHeight w:val="544"/>
          <w:jc w:val="center"/>
        </w:trPr>
        <w:tc>
          <w:tcPr>
            <w:tcW w:w="474" w:type="dxa"/>
            <w:vMerge/>
            <w:vAlign w:val="center"/>
          </w:tcPr>
          <w:p w14:paraId="5C4C3E4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3FE1CE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6A6E3F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47" w:type="dxa"/>
            <w:vAlign w:val="center"/>
          </w:tcPr>
          <w:p w14:paraId="7B83664B"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14501184004</w:t>
            </w:r>
          </w:p>
        </w:tc>
        <w:tc>
          <w:tcPr>
            <w:tcW w:w="2234" w:type="dxa"/>
            <w:vAlign w:val="center"/>
          </w:tcPr>
          <w:p w14:paraId="7AF8520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形势与政策</w:t>
            </w:r>
            <w:r>
              <w:rPr>
                <w:rFonts w:ascii="宋体" w:eastAsia="宋体" w:hAnsi="宋体" w:cs="宋体" w:hint="eastAsia"/>
                <w:bCs/>
                <w:color w:val="000000" w:themeColor="text1"/>
                <w:kern w:val="0"/>
                <w:szCs w:val="21"/>
              </w:rPr>
              <w:t>IV</w:t>
            </w:r>
          </w:p>
        </w:tc>
        <w:tc>
          <w:tcPr>
            <w:tcW w:w="693" w:type="dxa"/>
            <w:vAlign w:val="center"/>
          </w:tcPr>
          <w:p w14:paraId="2370412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247FF77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5C46687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0.25</w:t>
            </w:r>
          </w:p>
        </w:tc>
        <w:tc>
          <w:tcPr>
            <w:tcW w:w="586" w:type="dxa"/>
            <w:vAlign w:val="center"/>
          </w:tcPr>
          <w:p w14:paraId="1421EF2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581" w:type="dxa"/>
            <w:vAlign w:val="center"/>
          </w:tcPr>
          <w:p w14:paraId="74E069C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w:t>
            </w:r>
          </w:p>
        </w:tc>
        <w:tc>
          <w:tcPr>
            <w:tcW w:w="605" w:type="dxa"/>
            <w:vAlign w:val="center"/>
          </w:tcPr>
          <w:p w14:paraId="6047FE5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44F54F35"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4" w:type="dxa"/>
            <w:vAlign w:val="center"/>
          </w:tcPr>
          <w:p w14:paraId="11EC8AE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67" w:type="dxa"/>
            <w:vAlign w:val="center"/>
          </w:tcPr>
          <w:p w14:paraId="3A99BA47"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368C010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643" w:type="dxa"/>
            <w:vAlign w:val="center"/>
          </w:tcPr>
          <w:p w14:paraId="341004B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6592C46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4A85023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37" w:type="dxa"/>
            <w:vAlign w:val="center"/>
          </w:tcPr>
          <w:p w14:paraId="6BB33300"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54B86F39"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360D06" w14:paraId="43CF4F21" w14:textId="77777777">
        <w:trPr>
          <w:trHeight w:val="544"/>
          <w:jc w:val="center"/>
        </w:trPr>
        <w:tc>
          <w:tcPr>
            <w:tcW w:w="474" w:type="dxa"/>
            <w:vMerge/>
            <w:vAlign w:val="center"/>
          </w:tcPr>
          <w:p w14:paraId="22529B9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626A89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41FB64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47" w:type="dxa"/>
            <w:vAlign w:val="center"/>
          </w:tcPr>
          <w:p w14:paraId="6FA08573"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14501184005</w:t>
            </w:r>
          </w:p>
        </w:tc>
        <w:tc>
          <w:tcPr>
            <w:tcW w:w="2234" w:type="dxa"/>
            <w:vAlign w:val="center"/>
          </w:tcPr>
          <w:p w14:paraId="7C2C8DC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形势与政策（专题）</w:t>
            </w:r>
          </w:p>
        </w:tc>
        <w:tc>
          <w:tcPr>
            <w:tcW w:w="693" w:type="dxa"/>
            <w:vAlign w:val="center"/>
          </w:tcPr>
          <w:p w14:paraId="5448E99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C35D991"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08E83A6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r>
              <w:rPr>
                <w:rFonts w:ascii="宋体" w:eastAsia="宋体" w:hAnsi="宋体" w:cs="宋体" w:hint="eastAsia"/>
                <w:color w:val="000000" w:themeColor="text1"/>
                <w:kern w:val="0"/>
                <w:szCs w:val="21"/>
              </w:rPr>
              <w:t>2</w:t>
            </w:r>
            <w:r>
              <w:rPr>
                <w:rFonts w:ascii="宋体" w:eastAsia="宋体" w:hAnsi="宋体" w:cs="宋体" w:hint="eastAsia"/>
                <w:color w:val="000000" w:themeColor="text1"/>
                <w:kern w:val="0"/>
                <w:szCs w:val="21"/>
              </w:rPr>
              <w:t>5</w:t>
            </w:r>
          </w:p>
        </w:tc>
        <w:tc>
          <w:tcPr>
            <w:tcW w:w="586" w:type="dxa"/>
            <w:vAlign w:val="center"/>
          </w:tcPr>
          <w:p w14:paraId="5014AFF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1" w:type="dxa"/>
            <w:vAlign w:val="center"/>
          </w:tcPr>
          <w:p w14:paraId="44AFAC4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605" w:type="dxa"/>
            <w:vAlign w:val="center"/>
          </w:tcPr>
          <w:p w14:paraId="22715BA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71D5645D"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4" w:type="dxa"/>
            <w:vAlign w:val="center"/>
          </w:tcPr>
          <w:p w14:paraId="2278300F"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67" w:type="dxa"/>
            <w:vAlign w:val="center"/>
          </w:tcPr>
          <w:p w14:paraId="77D8750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460F907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5E264B7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78" w:type="dxa"/>
            <w:vAlign w:val="center"/>
          </w:tcPr>
          <w:p w14:paraId="7E2B234C"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57F6047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37" w:type="dxa"/>
            <w:vAlign w:val="center"/>
          </w:tcPr>
          <w:p w14:paraId="1416D5DA"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4B16C6A4"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themeColor="text1"/>
                <w:kern w:val="0"/>
                <w:sz w:val="18"/>
                <w:szCs w:val="18"/>
              </w:rPr>
              <w:t>每学期以专题讲座形式开展</w:t>
            </w:r>
          </w:p>
        </w:tc>
      </w:tr>
      <w:tr w:rsidR="00360D06" w14:paraId="016F8CAB" w14:textId="77777777">
        <w:trPr>
          <w:trHeight w:val="544"/>
          <w:jc w:val="center"/>
        </w:trPr>
        <w:tc>
          <w:tcPr>
            <w:tcW w:w="474" w:type="dxa"/>
            <w:vMerge/>
            <w:vAlign w:val="center"/>
          </w:tcPr>
          <w:p w14:paraId="031B7EC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0DA7CD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8F33B7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47" w:type="dxa"/>
            <w:vAlign w:val="center"/>
          </w:tcPr>
          <w:p w14:paraId="563C1C8A"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14501184006</w:t>
            </w:r>
          </w:p>
        </w:tc>
        <w:tc>
          <w:tcPr>
            <w:tcW w:w="2234" w:type="dxa"/>
            <w:vAlign w:val="center"/>
          </w:tcPr>
          <w:p w14:paraId="5B1FC6B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军训Ⅱ</w:t>
            </w:r>
          </w:p>
        </w:tc>
        <w:tc>
          <w:tcPr>
            <w:tcW w:w="693" w:type="dxa"/>
            <w:vAlign w:val="center"/>
          </w:tcPr>
          <w:p w14:paraId="6D16C8C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1E22190C"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1D279A3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13549E1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81" w:type="dxa"/>
            <w:vAlign w:val="center"/>
          </w:tcPr>
          <w:p w14:paraId="30422F0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7612E26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90</w:t>
            </w:r>
          </w:p>
        </w:tc>
        <w:tc>
          <w:tcPr>
            <w:tcW w:w="589" w:type="dxa"/>
            <w:vAlign w:val="center"/>
          </w:tcPr>
          <w:p w14:paraId="4D837DF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4" w:type="dxa"/>
            <w:vAlign w:val="center"/>
          </w:tcPr>
          <w:p w14:paraId="4884B876"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67" w:type="dxa"/>
            <w:vAlign w:val="center"/>
          </w:tcPr>
          <w:p w14:paraId="26A55C2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30CC795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2F56E0A8"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32F56AC5"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0C0DC3F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C</w:t>
            </w:r>
          </w:p>
        </w:tc>
        <w:tc>
          <w:tcPr>
            <w:tcW w:w="1037" w:type="dxa"/>
            <w:vAlign w:val="center"/>
          </w:tcPr>
          <w:p w14:paraId="0723774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76A3C07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139" w:type="dxa"/>
            <w:vAlign w:val="center"/>
          </w:tcPr>
          <w:p w14:paraId="031CC2F3"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1A39DF77" w14:textId="77777777">
        <w:trPr>
          <w:trHeight w:val="544"/>
          <w:jc w:val="center"/>
        </w:trPr>
        <w:tc>
          <w:tcPr>
            <w:tcW w:w="474" w:type="dxa"/>
            <w:vMerge/>
            <w:vAlign w:val="center"/>
          </w:tcPr>
          <w:p w14:paraId="2F742BE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6C60F9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750DB2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247" w:type="dxa"/>
            <w:vAlign w:val="center"/>
          </w:tcPr>
          <w:p w14:paraId="03F42759"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14501184007</w:t>
            </w:r>
          </w:p>
        </w:tc>
        <w:tc>
          <w:tcPr>
            <w:tcW w:w="2234" w:type="dxa"/>
            <w:vAlign w:val="center"/>
          </w:tcPr>
          <w:p w14:paraId="489637B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军事理论</w:t>
            </w:r>
          </w:p>
        </w:tc>
        <w:tc>
          <w:tcPr>
            <w:tcW w:w="693" w:type="dxa"/>
            <w:vAlign w:val="center"/>
          </w:tcPr>
          <w:p w14:paraId="45E4D5D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76EBF822"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59B338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6" w:type="dxa"/>
            <w:vAlign w:val="center"/>
          </w:tcPr>
          <w:p w14:paraId="3E158429"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1" w:type="dxa"/>
            <w:vAlign w:val="center"/>
          </w:tcPr>
          <w:p w14:paraId="5A7BEDD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05" w:type="dxa"/>
            <w:vAlign w:val="center"/>
          </w:tcPr>
          <w:p w14:paraId="5F61106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29BE0B9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4" w:type="dxa"/>
            <w:vAlign w:val="center"/>
          </w:tcPr>
          <w:p w14:paraId="7ACF7C17"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04D86F34"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7E2EC047"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6293724E"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4D9506C2"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693113F2"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37" w:type="dxa"/>
            <w:vAlign w:val="center"/>
          </w:tcPr>
          <w:p w14:paraId="1AD7121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47DDDAC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139" w:type="dxa"/>
            <w:vAlign w:val="center"/>
          </w:tcPr>
          <w:p w14:paraId="251E65F3"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05BD7B48" w14:textId="77777777">
        <w:trPr>
          <w:trHeight w:val="544"/>
          <w:jc w:val="center"/>
        </w:trPr>
        <w:tc>
          <w:tcPr>
            <w:tcW w:w="474" w:type="dxa"/>
            <w:vMerge/>
            <w:vAlign w:val="center"/>
          </w:tcPr>
          <w:p w14:paraId="393E96F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1319D0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761EA9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247" w:type="dxa"/>
            <w:vAlign w:val="center"/>
          </w:tcPr>
          <w:p w14:paraId="62715C8C"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14501184008</w:t>
            </w:r>
          </w:p>
        </w:tc>
        <w:tc>
          <w:tcPr>
            <w:tcW w:w="2234" w:type="dxa"/>
            <w:vAlign w:val="center"/>
          </w:tcPr>
          <w:p w14:paraId="31F861D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劳动教育</w:t>
            </w:r>
          </w:p>
        </w:tc>
        <w:tc>
          <w:tcPr>
            <w:tcW w:w="693" w:type="dxa"/>
            <w:vAlign w:val="center"/>
          </w:tcPr>
          <w:p w14:paraId="20CD6B8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3A35418"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2BDDD0B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6" w:type="dxa"/>
            <w:vAlign w:val="center"/>
          </w:tcPr>
          <w:p w14:paraId="779CFEE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1" w:type="dxa"/>
            <w:vAlign w:val="center"/>
          </w:tcPr>
          <w:p w14:paraId="5CECD35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05" w:type="dxa"/>
            <w:vAlign w:val="center"/>
          </w:tcPr>
          <w:p w14:paraId="04758E0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2CD5491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4" w:type="dxa"/>
            <w:vAlign w:val="center"/>
          </w:tcPr>
          <w:p w14:paraId="0D623FA4"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0D303E37"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0ECF69F9"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46212C74"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01B3446C"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5554946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E</w:t>
            </w:r>
          </w:p>
        </w:tc>
        <w:tc>
          <w:tcPr>
            <w:tcW w:w="1037" w:type="dxa"/>
            <w:vAlign w:val="center"/>
          </w:tcPr>
          <w:p w14:paraId="28CD79C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6DC6842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139" w:type="dxa"/>
            <w:vAlign w:val="center"/>
          </w:tcPr>
          <w:p w14:paraId="73C91F2A" w14:textId="77777777" w:rsidR="00360D06" w:rsidRDefault="00360D06">
            <w:pPr>
              <w:widowControl/>
              <w:jc w:val="center"/>
              <w:textAlignment w:val="center"/>
              <w:rPr>
                <w:rFonts w:ascii="宋体" w:eastAsia="宋体" w:hAnsi="宋体" w:cs="宋体"/>
                <w:color w:val="000000" w:themeColor="text1"/>
                <w:kern w:val="0"/>
                <w:sz w:val="15"/>
                <w:szCs w:val="15"/>
              </w:rPr>
            </w:pPr>
          </w:p>
        </w:tc>
      </w:tr>
      <w:tr w:rsidR="00360D06" w14:paraId="75626B8D" w14:textId="77777777">
        <w:trPr>
          <w:trHeight w:val="544"/>
          <w:jc w:val="center"/>
        </w:trPr>
        <w:tc>
          <w:tcPr>
            <w:tcW w:w="474" w:type="dxa"/>
            <w:vMerge/>
            <w:vAlign w:val="center"/>
          </w:tcPr>
          <w:p w14:paraId="512F37B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B79816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F6569E4"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247" w:type="dxa"/>
            <w:vAlign w:val="center"/>
          </w:tcPr>
          <w:p w14:paraId="109C08C7"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14501184009</w:t>
            </w:r>
          </w:p>
        </w:tc>
        <w:tc>
          <w:tcPr>
            <w:tcW w:w="2234" w:type="dxa"/>
            <w:vAlign w:val="center"/>
          </w:tcPr>
          <w:p w14:paraId="4D096F9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思想道德与法治</w:t>
            </w:r>
          </w:p>
        </w:tc>
        <w:tc>
          <w:tcPr>
            <w:tcW w:w="693" w:type="dxa"/>
            <w:vAlign w:val="center"/>
          </w:tcPr>
          <w:p w14:paraId="7E09ED22"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5DDB1AED"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39A4CD6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0268404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7475F00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05" w:type="dxa"/>
            <w:vAlign w:val="center"/>
          </w:tcPr>
          <w:p w14:paraId="6B86246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142F1E2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6EA52B9D"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518717A0"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46A23D0D"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590CF316"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60D68B40"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21A9048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1037" w:type="dxa"/>
            <w:vAlign w:val="center"/>
          </w:tcPr>
          <w:p w14:paraId="6C2030B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29F9F616"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704AABDC" w14:textId="77777777">
        <w:trPr>
          <w:trHeight w:val="544"/>
          <w:jc w:val="center"/>
        </w:trPr>
        <w:tc>
          <w:tcPr>
            <w:tcW w:w="474" w:type="dxa"/>
            <w:vMerge/>
            <w:vAlign w:val="center"/>
          </w:tcPr>
          <w:p w14:paraId="5BC4FDF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F4F4BB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01774CF"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247" w:type="dxa"/>
            <w:vAlign w:val="center"/>
          </w:tcPr>
          <w:p w14:paraId="6EE8E2D1"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14501184010</w:t>
            </w:r>
          </w:p>
        </w:tc>
        <w:tc>
          <w:tcPr>
            <w:tcW w:w="2234" w:type="dxa"/>
            <w:vAlign w:val="center"/>
          </w:tcPr>
          <w:p w14:paraId="77525FE9"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思想政治理论课</w:t>
            </w:r>
          </w:p>
          <w:p w14:paraId="2E3674B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实践教学</w:t>
            </w:r>
          </w:p>
        </w:tc>
        <w:tc>
          <w:tcPr>
            <w:tcW w:w="693" w:type="dxa"/>
            <w:vAlign w:val="center"/>
          </w:tcPr>
          <w:p w14:paraId="7A2963A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658" w:type="dxa"/>
            <w:vAlign w:val="center"/>
          </w:tcPr>
          <w:p w14:paraId="20E1EF11"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169D2589"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6" w:type="dxa"/>
            <w:vAlign w:val="center"/>
          </w:tcPr>
          <w:p w14:paraId="25B5C1C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1" w:type="dxa"/>
            <w:vAlign w:val="center"/>
          </w:tcPr>
          <w:p w14:paraId="48D6B97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605" w:type="dxa"/>
            <w:vAlign w:val="center"/>
          </w:tcPr>
          <w:p w14:paraId="709503F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9" w:type="dxa"/>
            <w:vAlign w:val="center"/>
          </w:tcPr>
          <w:p w14:paraId="1FC5BB07"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7FA4BA1B"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6D849158"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11C8E0C5"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6263AC86"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24DE6B0C"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03BD611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C</w:t>
            </w:r>
          </w:p>
        </w:tc>
        <w:tc>
          <w:tcPr>
            <w:tcW w:w="1037" w:type="dxa"/>
            <w:vAlign w:val="center"/>
          </w:tcPr>
          <w:p w14:paraId="1342458A"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7072699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CC40E71" w14:textId="77777777">
        <w:trPr>
          <w:trHeight w:val="544"/>
          <w:jc w:val="center"/>
        </w:trPr>
        <w:tc>
          <w:tcPr>
            <w:tcW w:w="474" w:type="dxa"/>
            <w:vMerge/>
            <w:vAlign w:val="center"/>
          </w:tcPr>
          <w:p w14:paraId="7BB012A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CC7802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C8B6380"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247" w:type="dxa"/>
            <w:vAlign w:val="center"/>
          </w:tcPr>
          <w:p w14:paraId="0A752CD3"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14501184011</w:t>
            </w:r>
          </w:p>
        </w:tc>
        <w:tc>
          <w:tcPr>
            <w:tcW w:w="2234" w:type="dxa"/>
            <w:vAlign w:val="center"/>
          </w:tcPr>
          <w:p w14:paraId="4C454FE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铸牢中华民族</w:t>
            </w:r>
          </w:p>
          <w:p w14:paraId="1A18168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共同体意识</w:t>
            </w:r>
          </w:p>
        </w:tc>
        <w:tc>
          <w:tcPr>
            <w:tcW w:w="693" w:type="dxa"/>
            <w:vAlign w:val="center"/>
          </w:tcPr>
          <w:p w14:paraId="29262F29"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38EC0F1D"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30C8F7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6" w:type="dxa"/>
            <w:vAlign w:val="center"/>
          </w:tcPr>
          <w:p w14:paraId="23E9CB5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1" w:type="dxa"/>
            <w:vAlign w:val="center"/>
          </w:tcPr>
          <w:p w14:paraId="5B297D2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05" w:type="dxa"/>
            <w:vAlign w:val="center"/>
          </w:tcPr>
          <w:p w14:paraId="61B3FB4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50BB4A53"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3C1F3E33"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15A20186"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032120B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643" w:type="dxa"/>
            <w:vAlign w:val="center"/>
          </w:tcPr>
          <w:p w14:paraId="28F1A8D6"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9E6D9BB"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083BD06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37" w:type="dxa"/>
            <w:vAlign w:val="center"/>
          </w:tcPr>
          <w:p w14:paraId="79B791E1"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12644BF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DDBBCF0" w14:textId="77777777">
        <w:trPr>
          <w:trHeight w:val="544"/>
          <w:jc w:val="center"/>
        </w:trPr>
        <w:tc>
          <w:tcPr>
            <w:tcW w:w="474" w:type="dxa"/>
            <w:vMerge w:val="restart"/>
            <w:textDirection w:val="tbRlV"/>
            <w:vAlign w:val="center"/>
          </w:tcPr>
          <w:p w14:paraId="786ABD3E"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基</w:t>
            </w:r>
            <w:r>
              <w:rPr>
                <w:rFonts w:ascii="宋体" w:eastAsia="宋体" w:hAnsi="宋体" w:cs="宋体" w:hint="eastAsia"/>
                <w:bCs/>
                <w:color w:val="000000" w:themeColor="text1"/>
                <w:kern w:val="0"/>
                <w:szCs w:val="21"/>
              </w:rPr>
              <w:t xml:space="preserve">    </w:t>
            </w:r>
            <w:proofErr w:type="gramStart"/>
            <w:r>
              <w:rPr>
                <w:rFonts w:ascii="宋体" w:eastAsia="宋体" w:hAnsi="宋体" w:cs="宋体" w:hint="eastAsia"/>
                <w:bCs/>
                <w:color w:val="000000" w:themeColor="text1"/>
                <w:kern w:val="0"/>
                <w:szCs w:val="21"/>
              </w:rPr>
              <w:t>础</w:t>
            </w:r>
            <w:proofErr w:type="gramEnd"/>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475" w:type="dxa"/>
            <w:vMerge w:val="restart"/>
            <w:textDirection w:val="tbRlV"/>
            <w:vAlign w:val="center"/>
          </w:tcPr>
          <w:p w14:paraId="31EAFC9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共</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必</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修</w:t>
            </w:r>
            <w:r>
              <w:rPr>
                <w:rFonts w:ascii="宋体" w:eastAsia="宋体" w:hAnsi="宋体" w:cs="宋体" w:hint="eastAsia"/>
                <w:bCs/>
                <w:color w:val="000000" w:themeColor="text1"/>
                <w:kern w:val="0"/>
                <w:szCs w:val="21"/>
              </w:rPr>
              <w:t xml:space="preserve">    </w:t>
            </w:r>
            <w:r>
              <w:rPr>
                <w:rFonts w:ascii="宋体" w:eastAsia="宋体" w:hAnsi="宋体" w:cs="宋体" w:hint="eastAsia"/>
                <w:bCs/>
                <w:color w:val="000000" w:themeColor="text1"/>
                <w:kern w:val="0"/>
                <w:szCs w:val="21"/>
              </w:rPr>
              <w:t>课</w:t>
            </w:r>
          </w:p>
        </w:tc>
        <w:tc>
          <w:tcPr>
            <w:tcW w:w="535" w:type="dxa"/>
            <w:vAlign w:val="bottom"/>
          </w:tcPr>
          <w:p w14:paraId="1EE8290F" w14:textId="77777777" w:rsidR="00360D06" w:rsidRDefault="0071413F">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12</w:t>
            </w:r>
          </w:p>
        </w:tc>
        <w:tc>
          <w:tcPr>
            <w:tcW w:w="1247" w:type="dxa"/>
            <w:vAlign w:val="center"/>
          </w:tcPr>
          <w:p w14:paraId="4B7BEAE2"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14501184012</w:t>
            </w:r>
          </w:p>
        </w:tc>
        <w:tc>
          <w:tcPr>
            <w:tcW w:w="2234" w:type="dxa"/>
            <w:vAlign w:val="center"/>
          </w:tcPr>
          <w:p w14:paraId="6BEEB00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习近平新时代</w:t>
            </w:r>
            <w:r>
              <w:rPr>
                <w:rFonts w:ascii="宋体" w:eastAsia="宋体" w:hAnsi="宋体" w:cs="宋体" w:hint="eastAsia"/>
                <w:color w:val="000000" w:themeColor="text1"/>
                <w:kern w:val="0"/>
                <w:szCs w:val="21"/>
              </w:rPr>
              <w:t>中国特色社会主义</w:t>
            </w:r>
            <w:r>
              <w:rPr>
                <w:rFonts w:ascii="宋体" w:eastAsia="宋体" w:hAnsi="宋体" w:cs="宋体" w:hint="eastAsia"/>
                <w:color w:val="000000" w:themeColor="text1"/>
                <w:kern w:val="0"/>
                <w:szCs w:val="21"/>
              </w:rPr>
              <w:t>思想</w:t>
            </w:r>
            <w:r>
              <w:rPr>
                <w:rFonts w:ascii="宋体" w:eastAsia="宋体" w:hAnsi="宋体" w:cs="宋体" w:hint="eastAsia"/>
                <w:color w:val="000000" w:themeColor="text1"/>
                <w:kern w:val="0"/>
                <w:szCs w:val="21"/>
              </w:rPr>
              <w:t>概论</w:t>
            </w:r>
          </w:p>
        </w:tc>
        <w:tc>
          <w:tcPr>
            <w:tcW w:w="693" w:type="dxa"/>
            <w:vAlign w:val="center"/>
          </w:tcPr>
          <w:p w14:paraId="3EE4B54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14:paraId="670BDEAD"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4D6A8A4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w:t>
            </w:r>
          </w:p>
        </w:tc>
        <w:tc>
          <w:tcPr>
            <w:tcW w:w="586" w:type="dxa"/>
            <w:vAlign w:val="center"/>
          </w:tcPr>
          <w:p w14:paraId="0B47DA8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581" w:type="dxa"/>
            <w:vAlign w:val="center"/>
          </w:tcPr>
          <w:p w14:paraId="5E9735DF"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48</w:t>
            </w:r>
          </w:p>
        </w:tc>
        <w:tc>
          <w:tcPr>
            <w:tcW w:w="605" w:type="dxa"/>
            <w:vAlign w:val="center"/>
          </w:tcPr>
          <w:p w14:paraId="69FA9B2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9" w:type="dxa"/>
            <w:vAlign w:val="center"/>
          </w:tcPr>
          <w:p w14:paraId="4E1E2923"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761D0FFC"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53FB227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633" w:type="dxa"/>
            <w:vAlign w:val="center"/>
          </w:tcPr>
          <w:p w14:paraId="64653878"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1A343142"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5F526666"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772F447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37" w:type="dxa"/>
            <w:vAlign w:val="center"/>
          </w:tcPr>
          <w:p w14:paraId="6B61D11B"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229FF73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4AE514DA" w14:textId="77777777">
        <w:trPr>
          <w:trHeight w:val="544"/>
          <w:jc w:val="center"/>
        </w:trPr>
        <w:tc>
          <w:tcPr>
            <w:tcW w:w="474" w:type="dxa"/>
            <w:vMerge/>
            <w:vAlign w:val="center"/>
          </w:tcPr>
          <w:p w14:paraId="21EC39B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E6F55D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03CAE3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13</w:t>
            </w:r>
          </w:p>
        </w:tc>
        <w:tc>
          <w:tcPr>
            <w:tcW w:w="1247" w:type="dxa"/>
            <w:vAlign w:val="center"/>
          </w:tcPr>
          <w:p w14:paraId="02F51655"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14501184013</w:t>
            </w:r>
          </w:p>
        </w:tc>
        <w:tc>
          <w:tcPr>
            <w:tcW w:w="2234" w:type="dxa"/>
            <w:vAlign w:val="center"/>
          </w:tcPr>
          <w:p w14:paraId="0F6668E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毛泽东思想和中国特色社会主义理论体系概论</w:t>
            </w:r>
          </w:p>
        </w:tc>
        <w:tc>
          <w:tcPr>
            <w:tcW w:w="693" w:type="dxa"/>
            <w:vAlign w:val="center"/>
          </w:tcPr>
          <w:p w14:paraId="66D2942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658" w:type="dxa"/>
            <w:vAlign w:val="center"/>
          </w:tcPr>
          <w:p w14:paraId="378B464F"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751514DF"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2</w:t>
            </w:r>
          </w:p>
        </w:tc>
        <w:tc>
          <w:tcPr>
            <w:tcW w:w="586" w:type="dxa"/>
            <w:vAlign w:val="center"/>
          </w:tcPr>
          <w:p w14:paraId="44CE967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581" w:type="dxa"/>
            <w:vAlign w:val="center"/>
          </w:tcPr>
          <w:p w14:paraId="44700D6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32</w:t>
            </w:r>
          </w:p>
        </w:tc>
        <w:tc>
          <w:tcPr>
            <w:tcW w:w="605" w:type="dxa"/>
            <w:vAlign w:val="center"/>
          </w:tcPr>
          <w:p w14:paraId="19BF1A0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9" w:type="dxa"/>
            <w:vAlign w:val="center"/>
          </w:tcPr>
          <w:p w14:paraId="5355A6A7"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17E72C0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67" w:type="dxa"/>
            <w:vAlign w:val="center"/>
          </w:tcPr>
          <w:p w14:paraId="1A91272B"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4D98648D"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6A565D72"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0E4BD1A8"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0DB6DB7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B</w:t>
            </w:r>
          </w:p>
        </w:tc>
        <w:tc>
          <w:tcPr>
            <w:tcW w:w="1037" w:type="dxa"/>
            <w:vAlign w:val="center"/>
          </w:tcPr>
          <w:p w14:paraId="3B0D6DD8"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Align w:val="center"/>
          </w:tcPr>
          <w:p w14:paraId="0D3BD19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1E39E42" w14:textId="77777777">
        <w:trPr>
          <w:trHeight w:val="424"/>
          <w:jc w:val="center"/>
        </w:trPr>
        <w:tc>
          <w:tcPr>
            <w:tcW w:w="474" w:type="dxa"/>
            <w:vMerge/>
            <w:vAlign w:val="center"/>
          </w:tcPr>
          <w:p w14:paraId="515DDE7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92C4AF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34456A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14</w:t>
            </w:r>
          </w:p>
        </w:tc>
        <w:tc>
          <w:tcPr>
            <w:tcW w:w="1247" w:type="dxa"/>
            <w:vAlign w:val="center"/>
          </w:tcPr>
          <w:p w14:paraId="7FBDCAC3"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 w:val="18"/>
                <w:szCs w:val="18"/>
                <w:lang w:bidi="ar"/>
              </w:rPr>
              <w:t>14501184014</w:t>
            </w:r>
          </w:p>
        </w:tc>
        <w:tc>
          <w:tcPr>
            <w:tcW w:w="2234" w:type="dxa"/>
            <w:vAlign w:val="center"/>
          </w:tcPr>
          <w:p w14:paraId="2F18A99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职业发展与就业指导</w:t>
            </w:r>
          </w:p>
        </w:tc>
        <w:tc>
          <w:tcPr>
            <w:tcW w:w="693" w:type="dxa"/>
            <w:vAlign w:val="center"/>
          </w:tcPr>
          <w:p w14:paraId="602E6DA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B</w:t>
            </w:r>
          </w:p>
        </w:tc>
        <w:tc>
          <w:tcPr>
            <w:tcW w:w="658" w:type="dxa"/>
            <w:vAlign w:val="center"/>
          </w:tcPr>
          <w:p w14:paraId="7031862B"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36F50C0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w:t>
            </w:r>
          </w:p>
        </w:tc>
        <w:tc>
          <w:tcPr>
            <w:tcW w:w="586" w:type="dxa"/>
            <w:vAlign w:val="center"/>
          </w:tcPr>
          <w:p w14:paraId="71DBD58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16</w:t>
            </w:r>
          </w:p>
        </w:tc>
        <w:tc>
          <w:tcPr>
            <w:tcW w:w="581" w:type="dxa"/>
            <w:vAlign w:val="center"/>
          </w:tcPr>
          <w:p w14:paraId="199BFD4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14</w:t>
            </w:r>
          </w:p>
        </w:tc>
        <w:tc>
          <w:tcPr>
            <w:tcW w:w="605" w:type="dxa"/>
            <w:vAlign w:val="center"/>
          </w:tcPr>
          <w:p w14:paraId="1050673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2</w:t>
            </w:r>
          </w:p>
        </w:tc>
        <w:tc>
          <w:tcPr>
            <w:tcW w:w="589" w:type="dxa"/>
            <w:vAlign w:val="center"/>
          </w:tcPr>
          <w:p w14:paraId="7795257C"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2FCC0B32"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41D64E76"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633" w:type="dxa"/>
            <w:vAlign w:val="center"/>
          </w:tcPr>
          <w:p w14:paraId="558CE1C7"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18BE7220"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5D2CFF81"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2252D57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37" w:type="dxa"/>
            <w:vAlign w:val="center"/>
          </w:tcPr>
          <w:p w14:paraId="5ED3719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70B9C5B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41DD42AF" w14:textId="77777777">
        <w:trPr>
          <w:trHeight w:val="544"/>
          <w:jc w:val="center"/>
        </w:trPr>
        <w:tc>
          <w:tcPr>
            <w:tcW w:w="474" w:type="dxa"/>
            <w:vMerge/>
            <w:vAlign w:val="center"/>
          </w:tcPr>
          <w:p w14:paraId="343AFF4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65F19B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96A1E5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w:t>
            </w:r>
          </w:p>
        </w:tc>
        <w:tc>
          <w:tcPr>
            <w:tcW w:w="1247" w:type="dxa"/>
            <w:vAlign w:val="center"/>
          </w:tcPr>
          <w:p w14:paraId="171A53BC"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14501184015</w:t>
            </w:r>
          </w:p>
        </w:tc>
        <w:tc>
          <w:tcPr>
            <w:tcW w:w="2234" w:type="dxa"/>
            <w:vAlign w:val="center"/>
          </w:tcPr>
          <w:p w14:paraId="680B174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w:t>
            </w:r>
            <w:r>
              <w:rPr>
                <w:rFonts w:ascii="宋体" w:eastAsia="宋体" w:hAnsi="宋体" w:cs="宋体" w:hint="eastAsia"/>
                <w:bCs/>
                <w:color w:val="000000" w:themeColor="text1"/>
                <w:kern w:val="0"/>
                <w:szCs w:val="21"/>
              </w:rPr>
              <w:t>Ⅰ</w:t>
            </w:r>
          </w:p>
        </w:tc>
        <w:tc>
          <w:tcPr>
            <w:tcW w:w="693" w:type="dxa"/>
            <w:vAlign w:val="center"/>
          </w:tcPr>
          <w:p w14:paraId="0C880F2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ABA0C48"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2E75FA1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6" w:type="dxa"/>
            <w:vAlign w:val="center"/>
          </w:tcPr>
          <w:p w14:paraId="7F07958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1" w:type="dxa"/>
            <w:vAlign w:val="center"/>
          </w:tcPr>
          <w:p w14:paraId="610021B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605" w:type="dxa"/>
            <w:vAlign w:val="center"/>
          </w:tcPr>
          <w:p w14:paraId="5D1AB3B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9" w:type="dxa"/>
            <w:vAlign w:val="center"/>
          </w:tcPr>
          <w:p w14:paraId="646D307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4BE96640"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54048C5A"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4D89302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23088795"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194622F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32B739CA"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37" w:type="dxa"/>
            <w:vAlign w:val="center"/>
          </w:tcPr>
          <w:p w14:paraId="3A30C3BD"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139" w:type="dxa"/>
            <w:vAlign w:val="center"/>
          </w:tcPr>
          <w:p w14:paraId="7BD1FCD4"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6377A228" w14:textId="77777777">
        <w:trPr>
          <w:trHeight w:val="544"/>
          <w:jc w:val="center"/>
        </w:trPr>
        <w:tc>
          <w:tcPr>
            <w:tcW w:w="474" w:type="dxa"/>
            <w:vMerge/>
            <w:vAlign w:val="center"/>
          </w:tcPr>
          <w:p w14:paraId="6053FC2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0FE4AE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68D344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1247" w:type="dxa"/>
            <w:vAlign w:val="center"/>
          </w:tcPr>
          <w:p w14:paraId="721A4008"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14501184016</w:t>
            </w:r>
          </w:p>
        </w:tc>
        <w:tc>
          <w:tcPr>
            <w:tcW w:w="2234" w:type="dxa"/>
            <w:vAlign w:val="center"/>
          </w:tcPr>
          <w:p w14:paraId="7417695D"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高职英语</w:t>
            </w:r>
            <w:r>
              <w:rPr>
                <w:rFonts w:ascii="宋体" w:eastAsia="宋体" w:hAnsi="宋体" w:cs="宋体" w:hint="eastAsia"/>
                <w:bCs/>
                <w:color w:val="000000" w:themeColor="text1"/>
                <w:kern w:val="0"/>
                <w:szCs w:val="21"/>
              </w:rPr>
              <w:t>Ⅱ</w:t>
            </w:r>
          </w:p>
        </w:tc>
        <w:tc>
          <w:tcPr>
            <w:tcW w:w="693" w:type="dxa"/>
            <w:vAlign w:val="center"/>
          </w:tcPr>
          <w:p w14:paraId="41321BB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A5EB405"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5E2CEA8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6" w:type="dxa"/>
            <w:vAlign w:val="center"/>
          </w:tcPr>
          <w:p w14:paraId="7C2EE8A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1" w:type="dxa"/>
            <w:vAlign w:val="center"/>
          </w:tcPr>
          <w:p w14:paraId="2EA143AA"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20</w:t>
            </w:r>
          </w:p>
        </w:tc>
        <w:tc>
          <w:tcPr>
            <w:tcW w:w="605" w:type="dxa"/>
            <w:vAlign w:val="center"/>
          </w:tcPr>
          <w:p w14:paraId="7BAD8C53"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12</w:t>
            </w:r>
          </w:p>
        </w:tc>
        <w:tc>
          <w:tcPr>
            <w:tcW w:w="589" w:type="dxa"/>
            <w:vAlign w:val="center"/>
          </w:tcPr>
          <w:p w14:paraId="4BED3580"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662A585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67" w:type="dxa"/>
            <w:vAlign w:val="center"/>
          </w:tcPr>
          <w:p w14:paraId="018B466B"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57191750"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78A04ADA"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38647CFD"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021BD00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37" w:type="dxa"/>
            <w:vAlign w:val="center"/>
          </w:tcPr>
          <w:p w14:paraId="000949E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139" w:type="dxa"/>
            <w:vAlign w:val="center"/>
          </w:tcPr>
          <w:p w14:paraId="7F65122F"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41E80C5E" w14:textId="77777777">
        <w:trPr>
          <w:trHeight w:val="544"/>
          <w:jc w:val="center"/>
        </w:trPr>
        <w:tc>
          <w:tcPr>
            <w:tcW w:w="474" w:type="dxa"/>
            <w:vMerge/>
            <w:vAlign w:val="center"/>
          </w:tcPr>
          <w:p w14:paraId="7F94C8F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9EFD12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036A77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17</w:t>
            </w:r>
          </w:p>
        </w:tc>
        <w:tc>
          <w:tcPr>
            <w:tcW w:w="1247" w:type="dxa"/>
            <w:vAlign w:val="center"/>
          </w:tcPr>
          <w:p w14:paraId="5BC28CB1"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14501184017</w:t>
            </w:r>
          </w:p>
        </w:tc>
        <w:tc>
          <w:tcPr>
            <w:tcW w:w="2234" w:type="dxa"/>
            <w:vAlign w:val="center"/>
          </w:tcPr>
          <w:p w14:paraId="519C38B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w:t>
            </w:r>
            <w:r>
              <w:rPr>
                <w:rFonts w:ascii="宋体" w:eastAsia="宋体" w:hAnsi="宋体" w:cs="宋体" w:hint="eastAsia"/>
                <w:bCs/>
                <w:color w:val="000000" w:themeColor="text1"/>
                <w:kern w:val="0"/>
                <w:szCs w:val="21"/>
              </w:rPr>
              <w:t>Ⅰ</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高职</w:t>
            </w:r>
            <w:r>
              <w:rPr>
                <w:rFonts w:ascii="宋体" w:eastAsia="宋体" w:hAnsi="宋体" w:cs="宋体" w:hint="eastAsia"/>
                <w:bCs/>
                <w:color w:val="000000" w:themeColor="text1"/>
                <w:kern w:val="0"/>
                <w:szCs w:val="21"/>
              </w:rPr>
              <w:t>）</w:t>
            </w:r>
          </w:p>
        </w:tc>
        <w:tc>
          <w:tcPr>
            <w:tcW w:w="693" w:type="dxa"/>
            <w:vAlign w:val="center"/>
          </w:tcPr>
          <w:p w14:paraId="7137C8B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41B522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272C1F0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6" w:type="dxa"/>
            <w:vAlign w:val="center"/>
          </w:tcPr>
          <w:p w14:paraId="62B010F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1" w:type="dxa"/>
            <w:vAlign w:val="center"/>
          </w:tcPr>
          <w:p w14:paraId="17887688"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05" w:type="dxa"/>
            <w:vAlign w:val="center"/>
          </w:tcPr>
          <w:p w14:paraId="6937F0D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9" w:type="dxa"/>
            <w:vAlign w:val="center"/>
          </w:tcPr>
          <w:p w14:paraId="221FFD4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4043EF46"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093F148B"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5403D03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3158B9C2"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33DB1C26"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77D39B0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37" w:type="dxa"/>
            <w:vAlign w:val="center"/>
          </w:tcPr>
          <w:p w14:paraId="0BEEF80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69AD8C30"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43343F61" w14:textId="77777777">
        <w:trPr>
          <w:trHeight w:val="544"/>
          <w:jc w:val="center"/>
        </w:trPr>
        <w:tc>
          <w:tcPr>
            <w:tcW w:w="474" w:type="dxa"/>
            <w:vMerge/>
            <w:vAlign w:val="center"/>
          </w:tcPr>
          <w:p w14:paraId="7E2F407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5C84E7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0784C5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1247" w:type="dxa"/>
            <w:vAlign w:val="center"/>
          </w:tcPr>
          <w:p w14:paraId="42162064"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14501184018</w:t>
            </w:r>
          </w:p>
        </w:tc>
        <w:tc>
          <w:tcPr>
            <w:tcW w:w="2234" w:type="dxa"/>
            <w:vAlign w:val="center"/>
          </w:tcPr>
          <w:p w14:paraId="65E5744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信息技术</w:t>
            </w:r>
            <w:r>
              <w:rPr>
                <w:rFonts w:ascii="宋体" w:eastAsia="宋体" w:hAnsi="宋体" w:cs="宋体" w:hint="eastAsia"/>
                <w:bCs/>
                <w:color w:val="000000" w:themeColor="text1"/>
                <w:kern w:val="0"/>
                <w:szCs w:val="21"/>
              </w:rPr>
              <w:t>Ⅱ</w:t>
            </w:r>
            <w:r>
              <w:rPr>
                <w:rFonts w:ascii="宋体" w:eastAsia="宋体" w:hAnsi="宋体" w:cs="宋体" w:hint="eastAsia"/>
                <w:bCs/>
                <w:color w:val="000000" w:themeColor="text1"/>
                <w:kern w:val="0"/>
                <w:szCs w:val="21"/>
              </w:rPr>
              <w:t>（</w:t>
            </w:r>
            <w:r>
              <w:rPr>
                <w:rFonts w:ascii="宋体" w:eastAsia="宋体" w:hAnsi="宋体" w:cs="宋体" w:hint="eastAsia"/>
                <w:bCs/>
                <w:color w:val="000000" w:themeColor="text1"/>
                <w:kern w:val="0"/>
                <w:szCs w:val="21"/>
              </w:rPr>
              <w:t>高职</w:t>
            </w:r>
            <w:r>
              <w:rPr>
                <w:rFonts w:ascii="宋体" w:eastAsia="宋体" w:hAnsi="宋体" w:cs="宋体" w:hint="eastAsia"/>
                <w:bCs/>
                <w:color w:val="000000" w:themeColor="text1"/>
                <w:kern w:val="0"/>
                <w:szCs w:val="21"/>
              </w:rPr>
              <w:t>）</w:t>
            </w:r>
          </w:p>
        </w:tc>
        <w:tc>
          <w:tcPr>
            <w:tcW w:w="693" w:type="dxa"/>
            <w:vAlign w:val="center"/>
          </w:tcPr>
          <w:p w14:paraId="2EAB448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B70BC5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2EF74D5F"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6" w:type="dxa"/>
            <w:vAlign w:val="center"/>
          </w:tcPr>
          <w:p w14:paraId="60600CA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1" w:type="dxa"/>
            <w:vAlign w:val="center"/>
          </w:tcPr>
          <w:p w14:paraId="5FD2460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05" w:type="dxa"/>
            <w:vAlign w:val="center"/>
          </w:tcPr>
          <w:p w14:paraId="20D5287A"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30</w:t>
            </w:r>
          </w:p>
        </w:tc>
        <w:tc>
          <w:tcPr>
            <w:tcW w:w="589" w:type="dxa"/>
            <w:vAlign w:val="center"/>
          </w:tcPr>
          <w:p w14:paraId="2C7E910F"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0E8FC3E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67" w:type="dxa"/>
            <w:vAlign w:val="center"/>
          </w:tcPr>
          <w:p w14:paraId="3C5ADAB2"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0484A27A"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6F59E48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66A20B4D"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7198829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37" w:type="dxa"/>
            <w:vAlign w:val="center"/>
          </w:tcPr>
          <w:p w14:paraId="02D6606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753D13F9"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33B19879" w14:textId="77777777">
        <w:trPr>
          <w:trHeight w:val="544"/>
          <w:jc w:val="center"/>
        </w:trPr>
        <w:tc>
          <w:tcPr>
            <w:tcW w:w="474" w:type="dxa"/>
            <w:vMerge/>
            <w:vAlign w:val="center"/>
          </w:tcPr>
          <w:p w14:paraId="467049D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5CCCF87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E65051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19</w:t>
            </w:r>
          </w:p>
        </w:tc>
        <w:tc>
          <w:tcPr>
            <w:tcW w:w="1247" w:type="dxa"/>
            <w:vAlign w:val="center"/>
          </w:tcPr>
          <w:p w14:paraId="4481E421"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14501184019</w:t>
            </w:r>
          </w:p>
        </w:tc>
        <w:tc>
          <w:tcPr>
            <w:tcW w:w="2234" w:type="dxa"/>
            <w:vAlign w:val="center"/>
          </w:tcPr>
          <w:p w14:paraId="4619A17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Ⅰ</w:t>
            </w:r>
          </w:p>
        </w:tc>
        <w:tc>
          <w:tcPr>
            <w:tcW w:w="693" w:type="dxa"/>
            <w:vAlign w:val="center"/>
          </w:tcPr>
          <w:p w14:paraId="605496D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82BA7EC"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2DD5DF3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00E098E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43565C3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05" w:type="dxa"/>
            <w:vAlign w:val="center"/>
          </w:tcPr>
          <w:p w14:paraId="631C6759"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53B59D9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796AB484"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0D9C1AED"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38C1AA06"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78A47D4C"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967B3A2"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7A6344C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37" w:type="dxa"/>
            <w:vAlign w:val="center"/>
          </w:tcPr>
          <w:p w14:paraId="4D51D0C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56C3E193"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6DAE7D02" w14:textId="77777777">
        <w:trPr>
          <w:trHeight w:val="544"/>
          <w:jc w:val="center"/>
        </w:trPr>
        <w:tc>
          <w:tcPr>
            <w:tcW w:w="474" w:type="dxa"/>
            <w:vMerge/>
            <w:vAlign w:val="center"/>
          </w:tcPr>
          <w:p w14:paraId="3F332C2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931B7F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36BA33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20</w:t>
            </w:r>
          </w:p>
        </w:tc>
        <w:tc>
          <w:tcPr>
            <w:tcW w:w="1247" w:type="dxa"/>
            <w:vAlign w:val="center"/>
          </w:tcPr>
          <w:p w14:paraId="0360A9E8"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14501184020</w:t>
            </w:r>
          </w:p>
        </w:tc>
        <w:tc>
          <w:tcPr>
            <w:tcW w:w="2234" w:type="dxa"/>
            <w:vAlign w:val="center"/>
          </w:tcPr>
          <w:p w14:paraId="2E62DCC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高职实用语文</w:t>
            </w:r>
            <w:r>
              <w:rPr>
                <w:rFonts w:ascii="宋体" w:eastAsia="宋体" w:hAnsi="宋体" w:cs="宋体" w:hint="eastAsia"/>
                <w:bCs/>
                <w:color w:val="000000" w:themeColor="text1"/>
                <w:kern w:val="0"/>
                <w:szCs w:val="21"/>
              </w:rPr>
              <w:t>Ⅱ</w:t>
            </w:r>
          </w:p>
        </w:tc>
        <w:tc>
          <w:tcPr>
            <w:tcW w:w="693" w:type="dxa"/>
            <w:vAlign w:val="center"/>
          </w:tcPr>
          <w:p w14:paraId="21BBD02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D2D1B32"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06791B6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6F1C971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36DCCC9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05" w:type="dxa"/>
            <w:vAlign w:val="center"/>
          </w:tcPr>
          <w:p w14:paraId="4FA2375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1D31E710"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1E7A1E3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67" w:type="dxa"/>
            <w:vAlign w:val="center"/>
          </w:tcPr>
          <w:p w14:paraId="4DE5EFCF"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092DAB26"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380B8734"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D4EAAC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3DFAB32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37" w:type="dxa"/>
            <w:vAlign w:val="center"/>
          </w:tcPr>
          <w:p w14:paraId="55B748E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737514DE"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6A46D56F" w14:textId="77777777">
        <w:trPr>
          <w:trHeight w:val="544"/>
          <w:jc w:val="center"/>
        </w:trPr>
        <w:tc>
          <w:tcPr>
            <w:tcW w:w="474" w:type="dxa"/>
            <w:vMerge/>
            <w:vAlign w:val="center"/>
          </w:tcPr>
          <w:p w14:paraId="59FEB96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1C1A774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E5E019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21</w:t>
            </w:r>
          </w:p>
        </w:tc>
        <w:tc>
          <w:tcPr>
            <w:tcW w:w="1247" w:type="dxa"/>
            <w:vAlign w:val="center"/>
          </w:tcPr>
          <w:p w14:paraId="376F8C78"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14501184021</w:t>
            </w:r>
          </w:p>
        </w:tc>
        <w:tc>
          <w:tcPr>
            <w:tcW w:w="2234" w:type="dxa"/>
            <w:vAlign w:val="center"/>
          </w:tcPr>
          <w:p w14:paraId="4D6C9B2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w:t>
            </w:r>
            <w:r>
              <w:rPr>
                <w:rFonts w:ascii="宋体" w:eastAsia="宋体" w:hAnsi="宋体" w:cs="宋体" w:hint="eastAsia"/>
                <w:bCs/>
                <w:color w:val="000000" w:themeColor="text1"/>
                <w:kern w:val="0"/>
                <w:szCs w:val="21"/>
              </w:rPr>
              <w:t>与健康</w:t>
            </w:r>
            <w:r>
              <w:rPr>
                <w:rFonts w:ascii="宋体" w:eastAsia="宋体" w:hAnsi="宋体" w:cs="宋体" w:hint="eastAsia"/>
                <w:bCs/>
                <w:color w:val="000000" w:themeColor="text1"/>
                <w:kern w:val="0"/>
                <w:szCs w:val="21"/>
              </w:rPr>
              <w:t>Ⅰ</w:t>
            </w:r>
          </w:p>
        </w:tc>
        <w:tc>
          <w:tcPr>
            <w:tcW w:w="693" w:type="dxa"/>
            <w:vAlign w:val="center"/>
          </w:tcPr>
          <w:p w14:paraId="5A8A076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C4AF67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62DF5E8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6" w:type="dxa"/>
            <w:vAlign w:val="center"/>
          </w:tcPr>
          <w:p w14:paraId="2E3AF6C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2</w:t>
            </w:r>
          </w:p>
        </w:tc>
        <w:tc>
          <w:tcPr>
            <w:tcW w:w="581" w:type="dxa"/>
            <w:vAlign w:val="center"/>
          </w:tcPr>
          <w:p w14:paraId="271AFD6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05" w:type="dxa"/>
            <w:vAlign w:val="center"/>
          </w:tcPr>
          <w:p w14:paraId="5179081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0</w:t>
            </w:r>
          </w:p>
        </w:tc>
        <w:tc>
          <w:tcPr>
            <w:tcW w:w="589" w:type="dxa"/>
            <w:vAlign w:val="center"/>
          </w:tcPr>
          <w:p w14:paraId="2B38AE8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388D40A6"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1DF5E996"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7E0EEBB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1D74DB17"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705C98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24107D5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37" w:type="dxa"/>
            <w:vAlign w:val="center"/>
          </w:tcPr>
          <w:p w14:paraId="27A5F2F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139" w:type="dxa"/>
            <w:vAlign w:val="center"/>
          </w:tcPr>
          <w:p w14:paraId="2465A3BA"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35EBC128" w14:textId="77777777">
        <w:trPr>
          <w:trHeight w:val="544"/>
          <w:jc w:val="center"/>
        </w:trPr>
        <w:tc>
          <w:tcPr>
            <w:tcW w:w="474" w:type="dxa"/>
            <w:vMerge/>
            <w:vAlign w:val="center"/>
          </w:tcPr>
          <w:p w14:paraId="3A76EC6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F56EBA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49C2CA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22</w:t>
            </w:r>
          </w:p>
        </w:tc>
        <w:tc>
          <w:tcPr>
            <w:tcW w:w="1247" w:type="dxa"/>
            <w:vAlign w:val="center"/>
          </w:tcPr>
          <w:p w14:paraId="3669F695"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14501184022</w:t>
            </w:r>
          </w:p>
        </w:tc>
        <w:tc>
          <w:tcPr>
            <w:tcW w:w="2234" w:type="dxa"/>
            <w:vAlign w:val="center"/>
          </w:tcPr>
          <w:p w14:paraId="1A258BE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体育</w:t>
            </w:r>
            <w:r>
              <w:rPr>
                <w:rFonts w:ascii="宋体" w:eastAsia="宋体" w:hAnsi="宋体" w:cs="宋体" w:hint="eastAsia"/>
                <w:bCs/>
                <w:color w:val="000000" w:themeColor="text1"/>
                <w:kern w:val="0"/>
                <w:szCs w:val="21"/>
              </w:rPr>
              <w:t>与健康</w:t>
            </w:r>
            <w:r>
              <w:rPr>
                <w:rFonts w:ascii="宋体" w:eastAsia="宋体" w:hAnsi="宋体" w:cs="宋体" w:hint="eastAsia"/>
                <w:bCs/>
                <w:color w:val="000000" w:themeColor="text1"/>
                <w:kern w:val="0"/>
                <w:szCs w:val="21"/>
              </w:rPr>
              <w:t>Ⅱ</w:t>
            </w:r>
          </w:p>
        </w:tc>
        <w:tc>
          <w:tcPr>
            <w:tcW w:w="693" w:type="dxa"/>
            <w:vAlign w:val="center"/>
          </w:tcPr>
          <w:p w14:paraId="2D749AE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D6720B3"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285E673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586" w:type="dxa"/>
            <w:vAlign w:val="center"/>
          </w:tcPr>
          <w:p w14:paraId="48AB84D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2</w:t>
            </w:r>
          </w:p>
        </w:tc>
        <w:tc>
          <w:tcPr>
            <w:tcW w:w="581" w:type="dxa"/>
            <w:vAlign w:val="center"/>
          </w:tcPr>
          <w:p w14:paraId="7715468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05" w:type="dxa"/>
            <w:vAlign w:val="center"/>
          </w:tcPr>
          <w:p w14:paraId="0640DD3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t>
            </w:r>
            <w:r>
              <w:rPr>
                <w:rFonts w:ascii="宋体" w:eastAsia="宋体" w:hAnsi="宋体" w:cs="宋体" w:hint="eastAsia"/>
                <w:bCs/>
                <w:color w:val="000000" w:themeColor="text1"/>
                <w:kern w:val="0"/>
                <w:szCs w:val="21"/>
              </w:rPr>
              <w:t>0</w:t>
            </w:r>
          </w:p>
        </w:tc>
        <w:tc>
          <w:tcPr>
            <w:tcW w:w="589" w:type="dxa"/>
            <w:vAlign w:val="center"/>
          </w:tcPr>
          <w:p w14:paraId="0172D41C"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2D3FDCD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67" w:type="dxa"/>
            <w:vAlign w:val="center"/>
          </w:tcPr>
          <w:p w14:paraId="0607CD1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7453DE68"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5088255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120C7B75"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03E8E19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1037" w:type="dxa"/>
            <w:vAlign w:val="center"/>
          </w:tcPr>
          <w:p w14:paraId="1824210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139" w:type="dxa"/>
            <w:vAlign w:val="center"/>
          </w:tcPr>
          <w:p w14:paraId="3D13A69E"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2C60B015" w14:textId="77777777">
        <w:trPr>
          <w:trHeight w:val="544"/>
          <w:jc w:val="center"/>
        </w:trPr>
        <w:tc>
          <w:tcPr>
            <w:tcW w:w="474" w:type="dxa"/>
            <w:vMerge/>
            <w:vAlign w:val="center"/>
          </w:tcPr>
          <w:p w14:paraId="305DF97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039281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BC3177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23</w:t>
            </w:r>
          </w:p>
        </w:tc>
        <w:tc>
          <w:tcPr>
            <w:tcW w:w="1247" w:type="dxa"/>
            <w:vAlign w:val="center"/>
          </w:tcPr>
          <w:p w14:paraId="1667799C"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14501184023</w:t>
            </w:r>
          </w:p>
        </w:tc>
        <w:tc>
          <w:tcPr>
            <w:tcW w:w="2234" w:type="dxa"/>
            <w:vAlign w:val="center"/>
          </w:tcPr>
          <w:p w14:paraId="1AB11F8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w:t>
            </w:r>
            <w:r>
              <w:rPr>
                <w:rFonts w:ascii="宋体" w:eastAsia="宋体" w:hAnsi="宋体" w:cs="宋体" w:hint="eastAsia"/>
                <w:color w:val="000000" w:themeColor="text1"/>
                <w:kern w:val="0"/>
                <w:szCs w:val="21"/>
              </w:rPr>
              <w:t>数学</w:t>
            </w:r>
            <w:r>
              <w:rPr>
                <w:rFonts w:ascii="宋体" w:eastAsia="宋体" w:hAnsi="宋体" w:cs="宋体" w:hint="eastAsia"/>
                <w:bCs/>
                <w:color w:val="000000" w:themeColor="text1"/>
                <w:kern w:val="0"/>
                <w:szCs w:val="21"/>
              </w:rPr>
              <w:t>Ⅰ</w:t>
            </w:r>
          </w:p>
        </w:tc>
        <w:tc>
          <w:tcPr>
            <w:tcW w:w="693" w:type="dxa"/>
            <w:vAlign w:val="center"/>
          </w:tcPr>
          <w:p w14:paraId="181441D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C2D7704"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73BC5F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2B269C0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033D7A3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05" w:type="dxa"/>
            <w:vAlign w:val="center"/>
          </w:tcPr>
          <w:p w14:paraId="68863B2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00979F8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53D011E0"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704AA6AC"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7AE91A27"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5B9D4C2B"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3C7FED28"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12B9E1B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37" w:type="dxa"/>
            <w:vAlign w:val="center"/>
          </w:tcPr>
          <w:p w14:paraId="0014D63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3A6AC05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360D06" w14:paraId="5B121494" w14:textId="77777777">
        <w:trPr>
          <w:trHeight w:val="544"/>
          <w:jc w:val="center"/>
        </w:trPr>
        <w:tc>
          <w:tcPr>
            <w:tcW w:w="474" w:type="dxa"/>
            <w:vMerge w:val="restart"/>
            <w:vAlign w:val="center"/>
          </w:tcPr>
          <w:p w14:paraId="144FCFC7"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475" w:type="dxa"/>
            <w:vMerge w:val="restart"/>
            <w:vAlign w:val="center"/>
          </w:tcPr>
          <w:p w14:paraId="54E2B6F8" w14:textId="77777777" w:rsidR="00360D06" w:rsidRDefault="0071413F">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公共必修课</w:t>
            </w:r>
          </w:p>
        </w:tc>
        <w:tc>
          <w:tcPr>
            <w:tcW w:w="535" w:type="dxa"/>
            <w:vAlign w:val="center"/>
          </w:tcPr>
          <w:p w14:paraId="1892325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1247" w:type="dxa"/>
            <w:vAlign w:val="center"/>
          </w:tcPr>
          <w:p w14:paraId="3BA2232D"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14501184024</w:t>
            </w:r>
          </w:p>
        </w:tc>
        <w:tc>
          <w:tcPr>
            <w:tcW w:w="2234" w:type="dxa"/>
            <w:vAlign w:val="center"/>
          </w:tcPr>
          <w:p w14:paraId="562C3A9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高职</w:t>
            </w:r>
            <w:r>
              <w:rPr>
                <w:rFonts w:ascii="宋体" w:eastAsia="宋体" w:hAnsi="宋体" w:cs="宋体" w:hint="eastAsia"/>
                <w:color w:val="000000" w:themeColor="text1"/>
                <w:kern w:val="0"/>
                <w:szCs w:val="21"/>
              </w:rPr>
              <w:t>数学</w:t>
            </w:r>
            <w:r>
              <w:rPr>
                <w:rFonts w:ascii="宋体" w:eastAsia="宋体" w:hAnsi="宋体" w:cs="宋体" w:hint="eastAsia"/>
                <w:bCs/>
                <w:color w:val="000000" w:themeColor="text1"/>
                <w:kern w:val="0"/>
                <w:szCs w:val="21"/>
              </w:rPr>
              <w:t>Ⅱ</w:t>
            </w:r>
          </w:p>
        </w:tc>
        <w:tc>
          <w:tcPr>
            <w:tcW w:w="693" w:type="dxa"/>
            <w:vAlign w:val="center"/>
          </w:tcPr>
          <w:p w14:paraId="79D039A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444169A1"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1C7E1FE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2D9BAA2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47DB78F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605" w:type="dxa"/>
            <w:vAlign w:val="center"/>
          </w:tcPr>
          <w:p w14:paraId="49BBF9D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4B6D693A"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3F6ABD0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67" w:type="dxa"/>
            <w:vAlign w:val="center"/>
          </w:tcPr>
          <w:p w14:paraId="7CE258A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127112AF"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16E686A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4C7E47F"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2395A85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1037" w:type="dxa"/>
            <w:vAlign w:val="center"/>
          </w:tcPr>
          <w:p w14:paraId="3F67E10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0F30B81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理科限选</w:t>
            </w:r>
          </w:p>
        </w:tc>
      </w:tr>
      <w:tr w:rsidR="00360D06" w14:paraId="23BA8A6C" w14:textId="77777777">
        <w:trPr>
          <w:trHeight w:val="544"/>
          <w:jc w:val="center"/>
        </w:trPr>
        <w:tc>
          <w:tcPr>
            <w:tcW w:w="474" w:type="dxa"/>
            <w:vMerge/>
            <w:vAlign w:val="center"/>
          </w:tcPr>
          <w:p w14:paraId="5FAC58A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1D1747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B6E518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25</w:t>
            </w:r>
          </w:p>
        </w:tc>
        <w:tc>
          <w:tcPr>
            <w:tcW w:w="1247" w:type="dxa"/>
            <w:vAlign w:val="center"/>
          </w:tcPr>
          <w:p w14:paraId="223B50FC"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14501184025</w:t>
            </w:r>
          </w:p>
        </w:tc>
        <w:tc>
          <w:tcPr>
            <w:tcW w:w="2234" w:type="dxa"/>
            <w:vAlign w:val="center"/>
          </w:tcPr>
          <w:p w14:paraId="589EA75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心理健康</w:t>
            </w:r>
            <w:r>
              <w:rPr>
                <w:rFonts w:ascii="宋体" w:eastAsia="宋体" w:hAnsi="宋体" w:cs="宋体" w:hint="eastAsia"/>
                <w:color w:val="000000" w:themeColor="text1"/>
                <w:kern w:val="0"/>
                <w:szCs w:val="21"/>
              </w:rPr>
              <w:t>教育</w:t>
            </w:r>
          </w:p>
        </w:tc>
        <w:tc>
          <w:tcPr>
            <w:tcW w:w="693" w:type="dxa"/>
            <w:vAlign w:val="center"/>
          </w:tcPr>
          <w:p w14:paraId="5985AB1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78024575"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0A2F961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5E9E8CB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0388E21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28</w:t>
            </w:r>
          </w:p>
        </w:tc>
        <w:tc>
          <w:tcPr>
            <w:tcW w:w="605" w:type="dxa"/>
            <w:vAlign w:val="center"/>
          </w:tcPr>
          <w:p w14:paraId="3557044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589" w:type="dxa"/>
            <w:vAlign w:val="center"/>
          </w:tcPr>
          <w:p w14:paraId="664C8CF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21C8796F" w14:textId="77777777" w:rsidR="00360D06" w:rsidRDefault="00360D06">
            <w:pPr>
              <w:widowControl/>
              <w:jc w:val="center"/>
              <w:textAlignment w:val="center"/>
              <w:rPr>
                <w:rFonts w:ascii="宋体" w:eastAsia="宋体" w:hAnsi="宋体" w:cs="宋体"/>
                <w:color w:val="000000" w:themeColor="text1"/>
                <w:kern w:val="0"/>
                <w:szCs w:val="21"/>
              </w:rPr>
            </w:pPr>
          </w:p>
        </w:tc>
        <w:tc>
          <w:tcPr>
            <w:tcW w:w="567" w:type="dxa"/>
            <w:vAlign w:val="center"/>
          </w:tcPr>
          <w:p w14:paraId="22E7566A"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1FEAF81A"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143CBDE3"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794D6908"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29C34142"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37" w:type="dxa"/>
            <w:vAlign w:val="center"/>
          </w:tcPr>
          <w:p w14:paraId="42AB437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学生</w:t>
            </w:r>
          </w:p>
          <w:p w14:paraId="3F46FDF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工作处</w:t>
            </w:r>
          </w:p>
        </w:tc>
        <w:tc>
          <w:tcPr>
            <w:tcW w:w="1139" w:type="dxa"/>
            <w:vAlign w:val="center"/>
          </w:tcPr>
          <w:p w14:paraId="21891A16"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18BCD4EE" w14:textId="77777777">
        <w:trPr>
          <w:trHeight w:val="544"/>
          <w:jc w:val="center"/>
        </w:trPr>
        <w:tc>
          <w:tcPr>
            <w:tcW w:w="474" w:type="dxa"/>
            <w:vMerge/>
            <w:vAlign w:val="center"/>
          </w:tcPr>
          <w:p w14:paraId="465D0F3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B1CF9A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1A3867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26</w:t>
            </w:r>
          </w:p>
        </w:tc>
        <w:tc>
          <w:tcPr>
            <w:tcW w:w="1247" w:type="dxa"/>
            <w:vAlign w:val="center"/>
          </w:tcPr>
          <w:p w14:paraId="196A5F9F"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14501184026</w:t>
            </w:r>
          </w:p>
        </w:tc>
        <w:tc>
          <w:tcPr>
            <w:tcW w:w="2234" w:type="dxa"/>
            <w:vAlign w:val="center"/>
          </w:tcPr>
          <w:p w14:paraId="20E308D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大学生安全教育</w:t>
            </w:r>
          </w:p>
        </w:tc>
        <w:tc>
          <w:tcPr>
            <w:tcW w:w="693" w:type="dxa"/>
            <w:vAlign w:val="center"/>
          </w:tcPr>
          <w:p w14:paraId="40D5FA4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BEFC3D8"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683922F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72FE398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1DF3242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605" w:type="dxa"/>
            <w:vAlign w:val="center"/>
          </w:tcPr>
          <w:p w14:paraId="13BDBF2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9" w:type="dxa"/>
            <w:vAlign w:val="center"/>
          </w:tcPr>
          <w:p w14:paraId="715B521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w:t>
            </w:r>
          </w:p>
        </w:tc>
        <w:tc>
          <w:tcPr>
            <w:tcW w:w="574" w:type="dxa"/>
            <w:vAlign w:val="center"/>
          </w:tcPr>
          <w:p w14:paraId="576875FF"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67" w:type="dxa"/>
            <w:vAlign w:val="center"/>
          </w:tcPr>
          <w:p w14:paraId="5D83A268"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33" w:type="dxa"/>
            <w:vAlign w:val="center"/>
          </w:tcPr>
          <w:p w14:paraId="1DFA69C4"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643" w:type="dxa"/>
            <w:vAlign w:val="center"/>
          </w:tcPr>
          <w:p w14:paraId="2AB852F4"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7C5330C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360" w:type="dxa"/>
            <w:vAlign w:val="center"/>
          </w:tcPr>
          <w:p w14:paraId="1E844AB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1037" w:type="dxa"/>
            <w:vAlign w:val="center"/>
          </w:tcPr>
          <w:p w14:paraId="54324BE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基础部</w:t>
            </w:r>
          </w:p>
        </w:tc>
        <w:tc>
          <w:tcPr>
            <w:tcW w:w="1139" w:type="dxa"/>
            <w:vAlign w:val="center"/>
          </w:tcPr>
          <w:p w14:paraId="2895DFF0"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7AAA79FE" w14:textId="77777777">
        <w:trPr>
          <w:trHeight w:val="544"/>
          <w:jc w:val="center"/>
        </w:trPr>
        <w:tc>
          <w:tcPr>
            <w:tcW w:w="474" w:type="dxa"/>
            <w:vMerge/>
            <w:vAlign w:val="center"/>
          </w:tcPr>
          <w:p w14:paraId="1F4160A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A26280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4DB9A2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27</w:t>
            </w:r>
          </w:p>
        </w:tc>
        <w:tc>
          <w:tcPr>
            <w:tcW w:w="1247" w:type="dxa"/>
            <w:vAlign w:val="center"/>
          </w:tcPr>
          <w:p w14:paraId="47B651D7" w14:textId="77777777" w:rsidR="00360D06" w:rsidRDefault="0071413F">
            <w:pPr>
              <w:widowControl/>
              <w:jc w:val="center"/>
              <w:textAlignment w:val="center"/>
              <w:rPr>
                <w:rFonts w:ascii="宋体" w:eastAsia="宋体" w:hAnsi="宋体" w:cs="宋体"/>
                <w:color w:val="000000" w:themeColor="text1"/>
                <w:kern w:val="0"/>
                <w:sz w:val="18"/>
                <w:szCs w:val="18"/>
              </w:rPr>
            </w:pPr>
            <w:r>
              <w:rPr>
                <w:rFonts w:ascii="宋体" w:eastAsia="宋体" w:hAnsi="宋体" w:cs="宋体" w:hint="eastAsia"/>
                <w:color w:val="000000"/>
                <w:kern w:val="0"/>
                <w:sz w:val="18"/>
                <w:szCs w:val="18"/>
                <w:lang w:bidi="ar"/>
              </w:rPr>
              <w:t>14501184027</w:t>
            </w:r>
          </w:p>
        </w:tc>
        <w:tc>
          <w:tcPr>
            <w:tcW w:w="2234" w:type="dxa"/>
            <w:vAlign w:val="center"/>
          </w:tcPr>
          <w:p w14:paraId="386E865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创新与创业教育</w:t>
            </w:r>
          </w:p>
        </w:tc>
        <w:tc>
          <w:tcPr>
            <w:tcW w:w="693" w:type="dxa"/>
            <w:vAlign w:val="center"/>
          </w:tcPr>
          <w:p w14:paraId="03256EC9"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B</w:t>
            </w:r>
          </w:p>
        </w:tc>
        <w:tc>
          <w:tcPr>
            <w:tcW w:w="658" w:type="dxa"/>
            <w:vAlign w:val="center"/>
          </w:tcPr>
          <w:p w14:paraId="4E17D60F"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037BCA6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w:t>
            </w:r>
          </w:p>
        </w:tc>
        <w:tc>
          <w:tcPr>
            <w:tcW w:w="586" w:type="dxa"/>
            <w:vAlign w:val="center"/>
          </w:tcPr>
          <w:p w14:paraId="3F10B0C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32</w:t>
            </w:r>
          </w:p>
        </w:tc>
        <w:tc>
          <w:tcPr>
            <w:tcW w:w="581" w:type="dxa"/>
            <w:vAlign w:val="center"/>
          </w:tcPr>
          <w:p w14:paraId="7E5B8B1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24</w:t>
            </w:r>
          </w:p>
        </w:tc>
        <w:tc>
          <w:tcPr>
            <w:tcW w:w="605" w:type="dxa"/>
            <w:vAlign w:val="center"/>
          </w:tcPr>
          <w:p w14:paraId="18F3599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89" w:type="dxa"/>
            <w:vAlign w:val="center"/>
          </w:tcPr>
          <w:p w14:paraId="4AC152F8" w14:textId="77777777" w:rsidR="00360D06" w:rsidRDefault="00360D06">
            <w:pPr>
              <w:widowControl/>
              <w:jc w:val="center"/>
              <w:textAlignment w:val="center"/>
              <w:rPr>
                <w:rFonts w:ascii="宋体" w:eastAsia="宋体" w:hAnsi="宋体" w:cs="宋体"/>
                <w:color w:val="000000" w:themeColor="text1"/>
                <w:kern w:val="0"/>
                <w:szCs w:val="21"/>
              </w:rPr>
            </w:pPr>
          </w:p>
        </w:tc>
        <w:tc>
          <w:tcPr>
            <w:tcW w:w="574" w:type="dxa"/>
            <w:vAlign w:val="center"/>
          </w:tcPr>
          <w:p w14:paraId="7598CEC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w:t>
            </w:r>
          </w:p>
        </w:tc>
        <w:tc>
          <w:tcPr>
            <w:tcW w:w="567" w:type="dxa"/>
            <w:vAlign w:val="center"/>
          </w:tcPr>
          <w:p w14:paraId="0240BA14" w14:textId="77777777" w:rsidR="00360D06" w:rsidRDefault="00360D06">
            <w:pPr>
              <w:widowControl/>
              <w:jc w:val="center"/>
              <w:textAlignment w:val="center"/>
              <w:rPr>
                <w:rFonts w:ascii="宋体" w:eastAsia="宋体" w:hAnsi="宋体" w:cs="宋体"/>
                <w:color w:val="000000" w:themeColor="text1"/>
                <w:kern w:val="0"/>
                <w:szCs w:val="21"/>
              </w:rPr>
            </w:pPr>
          </w:p>
        </w:tc>
        <w:tc>
          <w:tcPr>
            <w:tcW w:w="633" w:type="dxa"/>
            <w:vAlign w:val="center"/>
          </w:tcPr>
          <w:p w14:paraId="082F3D67" w14:textId="77777777" w:rsidR="00360D06" w:rsidRDefault="00360D06">
            <w:pPr>
              <w:widowControl/>
              <w:jc w:val="center"/>
              <w:textAlignment w:val="center"/>
              <w:rPr>
                <w:rFonts w:ascii="宋体" w:eastAsia="宋体" w:hAnsi="宋体" w:cs="宋体"/>
                <w:color w:val="000000" w:themeColor="text1"/>
                <w:kern w:val="0"/>
                <w:szCs w:val="21"/>
              </w:rPr>
            </w:pPr>
          </w:p>
        </w:tc>
        <w:tc>
          <w:tcPr>
            <w:tcW w:w="643" w:type="dxa"/>
            <w:vAlign w:val="center"/>
          </w:tcPr>
          <w:p w14:paraId="17534B60"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717F59C2"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vAlign w:val="center"/>
          </w:tcPr>
          <w:p w14:paraId="3DA36BC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1037" w:type="dxa"/>
            <w:vAlign w:val="center"/>
          </w:tcPr>
          <w:p w14:paraId="4169F8D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基础部</w:t>
            </w:r>
          </w:p>
        </w:tc>
        <w:tc>
          <w:tcPr>
            <w:tcW w:w="1139" w:type="dxa"/>
            <w:vAlign w:val="center"/>
          </w:tcPr>
          <w:p w14:paraId="197D6578" w14:textId="77777777" w:rsidR="00360D06" w:rsidRDefault="00360D06">
            <w:pPr>
              <w:widowControl/>
              <w:jc w:val="center"/>
              <w:textAlignment w:val="center"/>
              <w:rPr>
                <w:rFonts w:ascii="宋体" w:eastAsia="宋体" w:hAnsi="宋体" w:cs="宋体"/>
                <w:color w:val="000000" w:themeColor="text1"/>
                <w:kern w:val="0"/>
                <w:szCs w:val="21"/>
              </w:rPr>
            </w:pPr>
          </w:p>
        </w:tc>
      </w:tr>
      <w:tr w:rsidR="00360D06" w14:paraId="0F0F6DBB" w14:textId="77777777">
        <w:trPr>
          <w:trHeight w:val="544"/>
          <w:jc w:val="center"/>
        </w:trPr>
        <w:tc>
          <w:tcPr>
            <w:tcW w:w="474" w:type="dxa"/>
            <w:vMerge/>
            <w:vAlign w:val="center"/>
          </w:tcPr>
          <w:p w14:paraId="7916F77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0120632E"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公共必修课小计</w:t>
            </w:r>
          </w:p>
        </w:tc>
        <w:tc>
          <w:tcPr>
            <w:tcW w:w="578" w:type="dxa"/>
            <w:vAlign w:val="center"/>
          </w:tcPr>
          <w:p w14:paraId="5289922F"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42</w:t>
            </w:r>
          </w:p>
        </w:tc>
        <w:tc>
          <w:tcPr>
            <w:tcW w:w="586" w:type="dxa"/>
            <w:tcFitText/>
            <w:vAlign w:val="center"/>
          </w:tcPr>
          <w:p w14:paraId="02B9F0F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33"/>
                <w:w w:val="93"/>
                <w:kern w:val="0"/>
                <w:szCs w:val="21"/>
              </w:rPr>
              <w:t>70</w:t>
            </w:r>
            <w:r>
              <w:rPr>
                <w:rFonts w:ascii="宋体" w:eastAsia="宋体" w:hAnsi="宋体" w:cs="宋体" w:hint="eastAsia"/>
                <w:bCs/>
                <w:color w:val="000000" w:themeColor="text1"/>
                <w:w w:val="93"/>
                <w:kern w:val="0"/>
                <w:szCs w:val="21"/>
              </w:rPr>
              <w:t>2</w:t>
            </w:r>
          </w:p>
        </w:tc>
        <w:tc>
          <w:tcPr>
            <w:tcW w:w="581" w:type="dxa"/>
            <w:tcFitText/>
            <w:vAlign w:val="center"/>
          </w:tcPr>
          <w:p w14:paraId="325D00A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31"/>
                <w:w w:val="93"/>
                <w:kern w:val="0"/>
                <w:szCs w:val="21"/>
              </w:rPr>
              <w:t>43</w:t>
            </w:r>
            <w:r>
              <w:rPr>
                <w:rFonts w:ascii="宋体" w:eastAsia="宋体" w:hAnsi="宋体" w:cs="宋体" w:hint="eastAsia"/>
                <w:bCs/>
                <w:color w:val="000000" w:themeColor="text1"/>
                <w:w w:val="93"/>
                <w:kern w:val="0"/>
                <w:szCs w:val="21"/>
              </w:rPr>
              <w:t>0</w:t>
            </w:r>
          </w:p>
        </w:tc>
        <w:tc>
          <w:tcPr>
            <w:tcW w:w="605" w:type="dxa"/>
            <w:tcFitText/>
            <w:vAlign w:val="center"/>
          </w:tcPr>
          <w:p w14:paraId="34EEDBD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spacing w:val="43"/>
                <w:w w:val="93"/>
                <w:kern w:val="0"/>
                <w:szCs w:val="21"/>
              </w:rPr>
              <w:t>27</w:t>
            </w:r>
            <w:r>
              <w:rPr>
                <w:rFonts w:ascii="宋体" w:eastAsia="宋体" w:hAnsi="宋体" w:cs="宋体" w:hint="eastAsia"/>
                <w:bCs/>
                <w:color w:val="000000" w:themeColor="text1"/>
                <w:w w:val="93"/>
                <w:kern w:val="0"/>
                <w:szCs w:val="21"/>
              </w:rPr>
              <w:t>2</w:t>
            </w:r>
          </w:p>
        </w:tc>
        <w:tc>
          <w:tcPr>
            <w:tcW w:w="589" w:type="dxa"/>
            <w:vAlign w:val="center"/>
          </w:tcPr>
          <w:p w14:paraId="4A758BE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18</w:t>
            </w:r>
          </w:p>
        </w:tc>
        <w:tc>
          <w:tcPr>
            <w:tcW w:w="574" w:type="dxa"/>
            <w:vAlign w:val="center"/>
          </w:tcPr>
          <w:p w14:paraId="1A85A00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14</w:t>
            </w:r>
          </w:p>
        </w:tc>
        <w:tc>
          <w:tcPr>
            <w:tcW w:w="567" w:type="dxa"/>
            <w:vAlign w:val="center"/>
          </w:tcPr>
          <w:p w14:paraId="1358BE0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4</w:t>
            </w:r>
          </w:p>
        </w:tc>
        <w:tc>
          <w:tcPr>
            <w:tcW w:w="633" w:type="dxa"/>
            <w:vAlign w:val="center"/>
          </w:tcPr>
          <w:p w14:paraId="4E7DEC3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643" w:type="dxa"/>
            <w:vAlign w:val="center"/>
          </w:tcPr>
          <w:p w14:paraId="4FDB5770"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2CB647A5" w14:textId="77777777" w:rsidR="00360D06" w:rsidRDefault="00360D06">
            <w:pPr>
              <w:widowControl/>
              <w:jc w:val="center"/>
              <w:textAlignment w:val="center"/>
              <w:rPr>
                <w:rFonts w:ascii="宋体" w:eastAsia="宋体" w:hAnsi="宋体" w:cs="宋体"/>
                <w:color w:val="000000" w:themeColor="text1"/>
                <w:kern w:val="0"/>
                <w:szCs w:val="21"/>
              </w:rPr>
            </w:pPr>
          </w:p>
        </w:tc>
        <w:tc>
          <w:tcPr>
            <w:tcW w:w="360" w:type="dxa"/>
            <w:tcFitText/>
            <w:vAlign w:val="center"/>
          </w:tcPr>
          <w:p w14:paraId="67E74441"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1037" w:type="dxa"/>
            <w:vAlign w:val="center"/>
          </w:tcPr>
          <w:p w14:paraId="2E325E1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1139" w:type="dxa"/>
            <w:vAlign w:val="center"/>
          </w:tcPr>
          <w:p w14:paraId="5D51329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8ADA27D" w14:textId="77777777">
        <w:trPr>
          <w:trHeight w:val="544"/>
          <w:jc w:val="center"/>
        </w:trPr>
        <w:tc>
          <w:tcPr>
            <w:tcW w:w="474" w:type="dxa"/>
            <w:vMerge/>
            <w:vAlign w:val="center"/>
          </w:tcPr>
          <w:p w14:paraId="5DF1575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restart"/>
            <w:vAlign w:val="center"/>
          </w:tcPr>
          <w:p w14:paraId="0EB10F49"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39A4131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47" w:type="dxa"/>
            <w:vAlign w:val="center"/>
          </w:tcPr>
          <w:p w14:paraId="667D8D08"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14501185001</w:t>
            </w:r>
          </w:p>
        </w:tc>
        <w:tc>
          <w:tcPr>
            <w:tcW w:w="2234" w:type="dxa"/>
            <w:vAlign w:val="center"/>
          </w:tcPr>
          <w:p w14:paraId="79985BC5"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党史</w:t>
            </w:r>
          </w:p>
        </w:tc>
        <w:tc>
          <w:tcPr>
            <w:tcW w:w="693" w:type="dxa"/>
            <w:vAlign w:val="center"/>
          </w:tcPr>
          <w:p w14:paraId="65059C09"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233FEEB2"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66B4EBF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86" w:type="dxa"/>
            <w:vAlign w:val="center"/>
          </w:tcPr>
          <w:p w14:paraId="45CC6F1E"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81" w:type="dxa"/>
            <w:vAlign w:val="center"/>
          </w:tcPr>
          <w:p w14:paraId="4ECFA15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05" w:type="dxa"/>
            <w:vAlign w:val="center"/>
          </w:tcPr>
          <w:p w14:paraId="0E6CB55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9" w:type="dxa"/>
            <w:vAlign w:val="center"/>
          </w:tcPr>
          <w:p w14:paraId="7B746E76"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3CBEB21C"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7AC39EC8"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3DAF4AD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643" w:type="dxa"/>
            <w:vAlign w:val="center"/>
          </w:tcPr>
          <w:p w14:paraId="08D77221"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4C4202CD"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1B724FC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37" w:type="dxa"/>
            <w:vAlign w:val="center"/>
          </w:tcPr>
          <w:p w14:paraId="0B6AA4CA"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Merge w:val="restart"/>
            <w:vAlign w:val="center"/>
          </w:tcPr>
          <w:p w14:paraId="15408EA9" w14:textId="77777777" w:rsidR="00360D06" w:rsidRDefault="0071413F">
            <w:pPr>
              <w:pStyle w:val="afe"/>
              <w:jc w:val="left"/>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“四史”教育任选其一，上课为</w:t>
            </w:r>
            <w:r>
              <w:rPr>
                <w:rFonts w:cs="宋体" w:hint="eastAsia"/>
                <w:b w:val="0"/>
                <w:bCs/>
                <w:color w:val="000000" w:themeColor="text1"/>
                <w:kern w:val="0"/>
                <w:sz w:val="21"/>
                <w:szCs w:val="21"/>
              </w:rPr>
              <w:t>4</w:t>
            </w:r>
            <w:r>
              <w:rPr>
                <w:rFonts w:cs="宋体" w:hint="eastAsia"/>
                <w:b w:val="0"/>
                <w:bCs/>
                <w:color w:val="000000" w:themeColor="text1"/>
                <w:kern w:val="0"/>
                <w:sz w:val="21"/>
                <w:szCs w:val="21"/>
              </w:rPr>
              <w:t>周</w:t>
            </w:r>
          </w:p>
        </w:tc>
      </w:tr>
      <w:tr w:rsidR="00360D06" w14:paraId="7BCCB6BF" w14:textId="77777777">
        <w:trPr>
          <w:trHeight w:val="544"/>
          <w:jc w:val="center"/>
        </w:trPr>
        <w:tc>
          <w:tcPr>
            <w:tcW w:w="474" w:type="dxa"/>
            <w:vMerge/>
            <w:vAlign w:val="center"/>
          </w:tcPr>
          <w:p w14:paraId="683F7EF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6F760C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B48032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47" w:type="dxa"/>
            <w:vAlign w:val="center"/>
          </w:tcPr>
          <w:p w14:paraId="54AE326E"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14501185002</w:t>
            </w:r>
          </w:p>
        </w:tc>
        <w:tc>
          <w:tcPr>
            <w:tcW w:w="2234" w:type="dxa"/>
            <w:vAlign w:val="center"/>
          </w:tcPr>
          <w:p w14:paraId="39D18D7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新中国史</w:t>
            </w:r>
          </w:p>
        </w:tc>
        <w:tc>
          <w:tcPr>
            <w:tcW w:w="693" w:type="dxa"/>
            <w:vAlign w:val="center"/>
          </w:tcPr>
          <w:p w14:paraId="372BD59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27AE85EF"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6D54E78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86" w:type="dxa"/>
            <w:vAlign w:val="center"/>
          </w:tcPr>
          <w:p w14:paraId="6D423D3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81" w:type="dxa"/>
            <w:vAlign w:val="center"/>
          </w:tcPr>
          <w:p w14:paraId="213362D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05" w:type="dxa"/>
            <w:vAlign w:val="center"/>
          </w:tcPr>
          <w:p w14:paraId="4B638F5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9" w:type="dxa"/>
            <w:vAlign w:val="center"/>
          </w:tcPr>
          <w:p w14:paraId="457E25FD"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138435A7"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520AF9DF"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0A20AE5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643" w:type="dxa"/>
            <w:vAlign w:val="center"/>
          </w:tcPr>
          <w:p w14:paraId="22CC05C9"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0806B7E1"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04C8EDA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2B5130DA"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Merge/>
            <w:vAlign w:val="center"/>
          </w:tcPr>
          <w:p w14:paraId="64CBDC3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746324D2" w14:textId="77777777">
        <w:trPr>
          <w:trHeight w:val="544"/>
          <w:jc w:val="center"/>
        </w:trPr>
        <w:tc>
          <w:tcPr>
            <w:tcW w:w="474" w:type="dxa"/>
            <w:vMerge/>
            <w:vAlign w:val="center"/>
          </w:tcPr>
          <w:p w14:paraId="778BAC2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45759C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61D42B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47" w:type="dxa"/>
            <w:vAlign w:val="center"/>
          </w:tcPr>
          <w:p w14:paraId="0B959BF6"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14501185003</w:t>
            </w:r>
          </w:p>
        </w:tc>
        <w:tc>
          <w:tcPr>
            <w:tcW w:w="2234" w:type="dxa"/>
            <w:vAlign w:val="center"/>
          </w:tcPr>
          <w:p w14:paraId="058CDD4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改革开放史</w:t>
            </w:r>
          </w:p>
        </w:tc>
        <w:tc>
          <w:tcPr>
            <w:tcW w:w="693" w:type="dxa"/>
            <w:vAlign w:val="center"/>
          </w:tcPr>
          <w:p w14:paraId="0812778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4780B52F"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2FB3B3E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86" w:type="dxa"/>
            <w:vAlign w:val="center"/>
          </w:tcPr>
          <w:p w14:paraId="1C0A5B8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81" w:type="dxa"/>
            <w:vAlign w:val="center"/>
          </w:tcPr>
          <w:p w14:paraId="5464ED2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05" w:type="dxa"/>
            <w:vAlign w:val="center"/>
          </w:tcPr>
          <w:p w14:paraId="3EEADF1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9" w:type="dxa"/>
            <w:vAlign w:val="center"/>
          </w:tcPr>
          <w:p w14:paraId="537D3ABD"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06434625"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5DE6B8FB"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77535038"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523968C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78" w:type="dxa"/>
            <w:vAlign w:val="center"/>
          </w:tcPr>
          <w:p w14:paraId="7F75A4FB"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5F4739B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A</w:t>
            </w:r>
          </w:p>
        </w:tc>
        <w:tc>
          <w:tcPr>
            <w:tcW w:w="1037" w:type="dxa"/>
            <w:vAlign w:val="center"/>
          </w:tcPr>
          <w:p w14:paraId="4A7D866E"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Merge/>
            <w:vAlign w:val="center"/>
          </w:tcPr>
          <w:p w14:paraId="4C9B143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0129948D" w14:textId="77777777">
        <w:trPr>
          <w:trHeight w:val="544"/>
          <w:jc w:val="center"/>
        </w:trPr>
        <w:tc>
          <w:tcPr>
            <w:tcW w:w="474" w:type="dxa"/>
            <w:vMerge/>
            <w:vAlign w:val="center"/>
          </w:tcPr>
          <w:p w14:paraId="1A8877E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06C130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D2221D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47" w:type="dxa"/>
            <w:vAlign w:val="center"/>
          </w:tcPr>
          <w:p w14:paraId="317A424D"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14501185004</w:t>
            </w:r>
          </w:p>
        </w:tc>
        <w:tc>
          <w:tcPr>
            <w:tcW w:w="2234" w:type="dxa"/>
            <w:vAlign w:val="center"/>
          </w:tcPr>
          <w:p w14:paraId="3A4E648E"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社会主义发展史</w:t>
            </w:r>
          </w:p>
        </w:tc>
        <w:tc>
          <w:tcPr>
            <w:tcW w:w="693" w:type="dxa"/>
            <w:vAlign w:val="center"/>
          </w:tcPr>
          <w:p w14:paraId="6C747A9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658" w:type="dxa"/>
            <w:vAlign w:val="center"/>
          </w:tcPr>
          <w:p w14:paraId="4B8FFF58"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6E43C2F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0.5</w:t>
            </w:r>
          </w:p>
        </w:tc>
        <w:tc>
          <w:tcPr>
            <w:tcW w:w="586" w:type="dxa"/>
            <w:vAlign w:val="center"/>
          </w:tcPr>
          <w:p w14:paraId="389C2C9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581" w:type="dxa"/>
            <w:vAlign w:val="center"/>
          </w:tcPr>
          <w:p w14:paraId="5A677E3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8</w:t>
            </w:r>
          </w:p>
        </w:tc>
        <w:tc>
          <w:tcPr>
            <w:tcW w:w="605" w:type="dxa"/>
            <w:vAlign w:val="center"/>
          </w:tcPr>
          <w:p w14:paraId="4F60CF6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0</w:t>
            </w:r>
          </w:p>
        </w:tc>
        <w:tc>
          <w:tcPr>
            <w:tcW w:w="589" w:type="dxa"/>
            <w:vAlign w:val="center"/>
          </w:tcPr>
          <w:p w14:paraId="500185B3"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4" w:type="dxa"/>
            <w:vAlign w:val="center"/>
          </w:tcPr>
          <w:p w14:paraId="6572F15A"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05A1F4EC"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313DB270"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26F34F1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78" w:type="dxa"/>
            <w:vAlign w:val="center"/>
          </w:tcPr>
          <w:p w14:paraId="5F2D6451"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6B6E5E26"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041ED923" w14:textId="77777777" w:rsidR="00360D06" w:rsidRDefault="0071413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马克思主义教学部</w:t>
            </w:r>
          </w:p>
        </w:tc>
        <w:tc>
          <w:tcPr>
            <w:tcW w:w="1139" w:type="dxa"/>
            <w:vMerge/>
            <w:vAlign w:val="center"/>
          </w:tcPr>
          <w:p w14:paraId="2E7CB49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187F6E71" w14:textId="77777777">
        <w:trPr>
          <w:trHeight w:val="544"/>
          <w:jc w:val="center"/>
        </w:trPr>
        <w:tc>
          <w:tcPr>
            <w:tcW w:w="474" w:type="dxa"/>
            <w:vMerge/>
            <w:vAlign w:val="center"/>
          </w:tcPr>
          <w:p w14:paraId="33348A7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01B0B54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3270CB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47" w:type="dxa"/>
            <w:vAlign w:val="center"/>
          </w:tcPr>
          <w:p w14:paraId="3C1EC4B9"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14501185005</w:t>
            </w:r>
          </w:p>
        </w:tc>
        <w:tc>
          <w:tcPr>
            <w:tcW w:w="2234" w:type="dxa"/>
            <w:vAlign w:val="center"/>
          </w:tcPr>
          <w:p w14:paraId="036DBB1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急救与自救（</w:t>
            </w:r>
            <w:r>
              <w:rPr>
                <w:rFonts w:ascii="宋体" w:eastAsia="宋体" w:hAnsi="宋体" w:cs="宋体" w:hint="eastAsia"/>
                <w:bCs/>
                <w:color w:val="000000" w:themeColor="text1"/>
                <w:kern w:val="0"/>
                <w:szCs w:val="21"/>
              </w:rPr>
              <w:t>网</w:t>
            </w:r>
            <w:r>
              <w:rPr>
                <w:rFonts w:ascii="宋体" w:eastAsia="宋体" w:hAnsi="宋体" w:cs="宋体" w:hint="eastAsia"/>
                <w:bCs/>
                <w:color w:val="000000" w:themeColor="text1"/>
                <w:kern w:val="0"/>
                <w:szCs w:val="21"/>
              </w:rPr>
              <w:t>）</w:t>
            </w:r>
          </w:p>
        </w:tc>
        <w:tc>
          <w:tcPr>
            <w:tcW w:w="693" w:type="dxa"/>
            <w:vAlign w:val="center"/>
          </w:tcPr>
          <w:p w14:paraId="23ADFDB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64EB82CA"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3A055E6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86" w:type="dxa"/>
            <w:vAlign w:val="center"/>
          </w:tcPr>
          <w:p w14:paraId="7B03087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81" w:type="dxa"/>
            <w:vAlign w:val="center"/>
          </w:tcPr>
          <w:p w14:paraId="3E683A1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605" w:type="dxa"/>
            <w:vAlign w:val="center"/>
          </w:tcPr>
          <w:p w14:paraId="3F891FD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0A97E17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7FB04719"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67" w:type="dxa"/>
            <w:vAlign w:val="center"/>
          </w:tcPr>
          <w:p w14:paraId="28A479E0"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48E4608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7C576F2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414F5A9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1C545590"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6A6339F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val="restart"/>
            <w:vAlign w:val="center"/>
          </w:tcPr>
          <w:p w14:paraId="7BB2E170" w14:textId="77777777" w:rsidR="00360D06" w:rsidRDefault="0071413F">
            <w:pPr>
              <w:widowControl/>
              <w:jc w:val="left"/>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限选课程，在线学习</w:t>
            </w:r>
          </w:p>
        </w:tc>
      </w:tr>
      <w:tr w:rsidR="00360D06" w14:paraId="7AFDA003" w14:textId="77777777">
        <w:trPr>
          <w:trHeight w:val="544"/>
          <w:jc w:val="center"/>
        </w:trPr>
        <w:tc>
          <w:tcPr>
            <w:tcW w:w="474" w:type="dxa"/>
            <w:vMerge/>
            <w:vAlign w:val="center"/>
          </w:tcPr>
          <w:p w14:paraId="6BBC962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CD848D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06FBD8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47" w:type="dxa"/>
            <w:vAlign w:val="center"/>
          </w:tcPr>
          <w:p w14:paraId="69C6677D"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14501185006</w:t>
            </w:r>
          </w:p>
        </w:tc>
        <w:tc>
          <w:tcPr>
            <w:tcW w:w="2234" w:type="dxa"/>
            <w:vAlign w:val="center"/>
          </w:tcPr>
          <w:p w14:paraId="7B7D0DE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中华优秀传统文化（</w:t>
            </w:r>
            <w:r>
              <w:rPr>
                <w:rFonts w:ascii="宋体" w:eastAsia="宋体" w:hAnsi="宋体" w:cs="宋体" w:hint="eastAsia"/>
                <w:color w:val="000000" w:themeColor="text1"/>
                <w:kern w:val="0"/>
                <w:szCs w:val="21"/>
              </w:rPr>
              <w:t>网</w:t>
            </w:r>
            <w:r>
              <w:rPr>
                <w:rFonts w:ascii="宋体" w:eastAsia="宋体" w:hAnsi="宋体" w:cs="宋体" w:hint="eastAsia"/>
                <w:color w:val="000000" w:themeColor="text1"/>
                <w:kern w:val="0"/>
                <w:szCs w:val="21"/>
              </w:rPr>
              <w:t>）</w:t>
            </w:r>
          </w:p>
        </w:tc>
        <w:tc>
          <w:tcPr>
            <w:tcW w:w="693" w:type="dxa"/>
            <w:vAlign w:val="center"/>
          </w:tcPr>
          <w:p w14:paraId="078A916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69F84739"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74D141C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0.5</w:t>
            </w:r>
          </w:p>
        </w:tc>
        <w:tc>
          <w:tcPr>
            <w:tcW w:w="586" w:type="dxa"/>
            <w:vAlign w:val="center"/>
          </w:tcPr>
          <w:p w14:paraId="1AD4601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581" w:type="dxa"/>
            <w:vAlign w:val="center"/>
          </w:tcPr>
          <w:p w14:paraId="6077C14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8</w:t>
            </w:r>
          </w:p>
        </w:tc>
        <w:tc>
          <w:tcPr>
            <w:tcW w:w="605" w:type="dxa"/>
            <w:vAlign w:val="center"/>
          </w:tcPr>
          <w:p w14:paraId="6D3F8A7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39B04C8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3B759C28"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29F489B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633" w:type="dxa"/>
            <w:vAlign w:val="center"/>
          </w:tcPr>
          <w:p w14:paraId="25531901"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7FF2FCB2"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27D547D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3C325488"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71E1B32E"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Merge/>
            <w:vAlign w:val="center"/>
          </w:tcPr>
          <w:p w14:paraId="7AA3DA60"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r>
      <w:tr w:rsidR="00360D06" w14:paraId="03317B64" w14:textId="77777777">
        <w:trPr>
          <w:trHeight w:val="544"/>
          <w:jc w:val="center"/>
        </w:trPr>
        <w:tc>
          <w:tcPr>
            <w:tcW w:w="474" w:type="dxa"/>
            <w:vMerge/>
            <w:vAlign w:val="center"/>
          </w:tcPr>
          <w:p w14:paraId="6EF09F2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2015A19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8E3CC6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w:t>
            </w:r>
          </w:p>
        </w:tc>
        <w:tc>
          <w:tcPr>
            <w:tcW w:w="1247" w:type="dxa"/>
            <w:vAlign w:val="center"/>
          </w:tcPr>
          <w:p w14:paraId="56267DDD"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14501185007</w:t>
            </w:r>
          </w:p>
        </w:tc>
        <w:tc>
          <w:tcPr>
            <w:tcW w:w="2234" w:type="dxa"/>
            <w:vAlign w:val="center"/>
          </w:tcPr>
          <w:p w14:paraId="1DB7625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大学生劳动就业法律问题解读（</w:t>
            </w:r>
            <w:r>
              <w:rPr>
                <w:rFonts w:ascii="宋体" w:eastAsia="宋体" w:hAnsi="宋体" w:cs="宋体" w:hint="eastAsia"/>
                <w:bCs/>
                <w:color w:val="000000" w:themeColor="text1"/>
                <w:kern w:val="0"/>
                <w:szCs w:val="21"/>
              </w:rPr>
              <w:t>网</w:t>
            </w:r>
            <w:r>
              <w:rPr>
                <w:rFonts w:ascii="宋体" w:eastAsia="宋体" w:hAnsi="宋体" w:cs="宋体" w:hint="eastAsia"/>
                <w:bCs/>
                <w:color w:val="000000" w:themeColor="text1"/>
                <w:kern w:val="0"/>
                <w:szCs w:val="21"/>
              </w:rPr>
              <w:t>）</w:t>
            </w:r>
          </w:p>
        </w:tc>
        <w:tc>
          <w:tcPr>
            <w:tcW w:w="693" w:type="dxa"/>
            <w:vAlign w:val="center"/>
          </w:tcPr>
          <w:p w14:paraId="1F43D83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8CB0D41"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70C8247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0.5</w:t>
            </w:r>
          </w:p>
        </w:tc>
        <w:tc>
          <w:tcPr>
            <w:tcW w:w="586" w:type="dxa"/>
            <w:vAlign w:val="center"/>
          </w:tcPr>
          <w:p w14:paraId="492BEFB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581" w:type="dxa"/>
            <w:vAlign w:val="center"/>
          </w:tcPr>
          <w:p w14:paraId="35988E35"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8</w:t>
            </w:r>
          </w:p>
        </w:tc>
        <w:tc>
          <w:tcPr>
            <w:tcW w:w="605" w:type="dxa"/>
            <w:vAlign w:val="center"/>
          </w:tcPr>
          <w:p w14:paraId="389466B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30353DB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058C868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7B11604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64A753F7"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643" w:type="dxa"/>
            <w:vAlign w:val="center"/>
          </w:tcPr>
          <w:p w14:paraId="024D125C"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w:t>
            </w:r>
          </w:p>
        </w:tc>
        <w:tc>
          <w:tcPr>
            <w:tcW w:w="578" w:type="dxa"/>
            <w:vAlign w:val="center"/>
          </w:tcPr>
          <w:p w14:paraId="61C60EE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06370965"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08701EC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vAlign w:val="center"/>
          </w:tcPr>
          <w:p w14:paraId="50590C16"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r>
      <w:tr w:rsidR="00360D06" w14:paraId="66190A00" w14:textId="77777777">
        <w:trPr>
          <w:trHeight w:val="544"/>
          <w:jc w:val="center"/>
        </w:trPr>
        <w:tc>
          <w:tcPr>
            <w:tcW w:w="474" w:type="dxa"/>
            <w:vMerge w:val="restart"/>
            <w:vAlign w:val="center"/>
          </w:tcPr>
          <w:p w14:paraId="1C57652D"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475" w:type="dxa"/>
            <w:vMerge w:val="restart"/>
            <w:vAlign w:val="center"/>
          </w:tcPr>
          <w:p w14:paraId="5FD12B84"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767F525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247" w:type="dxa"/>
            <w:vAlign w:val="center"/>
          </w:tcPr>
          <w:p w14:paraId="0D861F29"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14501185008</w:t>
            </w:r>
          </w:p>
        </w:tc>
        <w:tc>
          <w:tcPr>
            <w:tcW w:w="2234" w:type="dxa"/>
            <w:vAlign w:val="center"/>
          </w:tcPr>
          <w:p w14:paraId="6D6615A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国防</w:t>
            </w:r>
            <w:r>
              <w:rPr>
                <w:rFonts w:ascii="宋体" w:eastAsia="宋体" w:hAnsi="宋体" w:cs="宋体" w:hint="eastAsia"/>
                <w:bCs/>
                <w:color w:val="000000" w:themeColor="text1"/>
                <w:kern w:val="0"/>
                <w:szCs w:val="21"/>
              </w:rPr>
              <w:t>安全</w:t>
            </w:r>
            <w:r>
              <w:rPr>
                <w:rFonts w:ascii="宋体" w:eastAsia="宋体" w:hAnsi="宋体" w:cs="宋体" w:hint="eastAsia"/>
                <w:bCs/>
                <w:color w:val="000000" w:themeColor="text1"/>
                <w:kern w:val="0"/>
                <w:szCs w:val="21"/>
              </w:rPr>
              <w:t>教育</w:t>
            </w:r>
          </w:p>
        </w:tc>
        <w:tc>
          <w:tcPr>
            <w:tcW w:w="693" w:type="dxa"/>
            <w:vAlign w:val="center"/>
          </w:tcPr>
          <w:p w14:paraId="005A670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272EBDED"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4738ECC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6DE0D26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64F3BAA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754BF28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7DA413C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1A97F1D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5225ADA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0A82E23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5A2E157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34F9CE1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6E635497"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73B10CB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Align w:val="center"/>
          </w:tcPr>
          <w:p w14:paraId="6A414C4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8CD82FA" w14:textId="77777777">
        <w:trPr>
          <w:trHeight w:val="544"/>
          <w:jc w:val="center"/>
        </w:trPr>
        <w:tc>
          <w:tcPr>
            <w:tcW w:w="474" w:type="dxa"/>
            <w:vMerge/>
            <w:vAlign w:val="center"/>
          </w:tcPr>
          <w:p w14:paraId="69A18EA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5EA385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57F563D"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247" w:type="dxa"/>
            <w:vAlign w:val="center"/>
          </w:tcPr>
          <w:p w14:paraId="711C41B1"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14501185009</w:t>
            </w:r>
          </w:p>
        </w:tc>
        <w:tc>
          <w:tcPr>
            <w:tcW w:w="2234" w:type="dxa"/>
            <w:vAlign w:val="center"/>
          </w:tcPr>
          <w:p w14:paraId="641113D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节能减排</w:t>
            </w:r>
          </w:p>
        </w:tc>
        <w:tc>
          <w:tcPr>
            <w:tcW w:w="693" w:type="dxa"/>
            <w:vAlign w:val="center"/>
          </w:tcPr>
          <w:p w14:paraId="7E3318B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947F6C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8D20EA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1D89BE0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484C728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37D195C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7E6BE81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0CB4347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784D9F5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54E7560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49DB263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77564BF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44AC6AB1"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2585D1CF"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19CEACF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4CB3F882" w14:textId="77777777">
        <w:trPr>
          <w:trHeight w:val="544"/>
          <w:jc w:val="center"/>
        </w:trPr>
        <w:tc>
          <w:tcPr>
            <w:tcW w:w="474" w:type="dxa"/>
            <w:vMerge/>
            <w:vAlign w:val="center"/>
          </w:tcPr>
          <w:p w14:paraId="6F267A1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22703A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DC3C6CE"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247" w:type="dxa"/>
            <w:vAlign w:val="center"/>
          </w:tcPr>
          <w:p w14:paraId="7AAE9BF5"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14501185010</w:t>
            </w:r>
          </w:p>
        </w:tc>
        <w:tc>
          <w:tcPr>
            <w:tcW w:w="2234" w:type="dxa"/>
            <w:vAlign w:val="center"/>
          </w:tcPr>
          <w:p w14:paraId="17A1FF0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应用文写作</w:t>
            </w:r>
          </w:p>
        </w:tc>
        <w:tc>
          <w:tcPr>
            <w:tcW w:w="693" w:type="dxa"/>
            <w:vAlign w:val="center"/>
          </w:tcPr>
          <w:p w14:paraId="3CC0FD6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52C6B7DA"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2C88191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w:t>
            </w:r>
          </w:p>
        </w:tc>
        <w:tc>
          <w:tcPr>
            <w:tcW w:w="586" w:type="dxa"/>
            <w:vAlign w:val="center"/>
          </w:tcPr>
          <w:p w14:paraId="7C363FB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581" w:type="dxa"/>
            <w:vAlign w:val="center"/>
          </w:tcPr>
          <w:p w14:paraId="4838606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16</w:t>
            </w:r>
          </w:p>
        </w:tc>
        <w:tc>
          <w:tcPr>
            <w:tcW w:w="605" w:type="dxa"/>
            <w:vAlign w:val="center"/>
          </w:tcPr>
          <w:p w14:paraId="35D7E79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0</w:t>
            </w:r>
          </w:p>
        </w:tc>
        <w:tc>
          <w:tcPr>
            <w:tcW w:w="589" w:type="dxa"/>
            <w:vAlign w:val="center"/>
          </w:tcPr>
          <w:p w14:paraId="36DBD22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2A1A4DF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4E2E5CE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63AF68D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5B55757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7888380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1CD9A681"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64D56D6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Align w:val="center"/>
          </w:tcPr>
          <w:p w14:paraId="6AD3717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50FC28C1" w14:textId="77777777">
        <w:trPr>
          <w:trHeight w:val="544"/>
          <w:jc w:val="center"/>
        </w:trPr>
        <w:tc>
          <w:tcPr>
            <w:tcW w:w="474" w:type="dxa"/>
            <w:vMerge/>
            <w:vAlign w:val="center"/>
          </w:tcPr>
          <w:p w14:paraId="2F5161D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022CA3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1B5B0A0"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247" w:type="dxa"/>
            <w:vAlign w:val="center"/>
          </w:tcPr>
          <w:p w14:paraId="2245A685"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14501185011</w:t>
            </w:r>
          </w:p>
        </w:tc>
        <w:tc>
          <w:tcPr>
            <w:tcW w:w="2234" w:type="dxa"/>
            <w:vAlign w:val="center"/>
          </w:tcPr>
          <w:p w14:paraId="6511FF3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唐诗宋词鉴赏</w:t>
            </w:r>
          </w:p>
        </w:tc>
        <w:tc>
          <w:tcPr>
            <w:tcW w:w="693" w:type="dxa"/>
            <w:vAlign w:val="center"/>
          </w:tcPr>
          <w:p w14:paraId="7E7935C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B10E7BE"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2970C6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17C3EE5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529A488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03DE531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03267B9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7660085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5D2D3CE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2B85B94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44222A2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6DB7943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36BF27AE"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5E61FC2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70142C8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A888134" w14:textId="77777777">
        <w:trPr>
          <w:trHeight w:val="544"/>
          <w:jc w:val="center"/>
        </w:trPr>
        <w:tc>
          <w:tcPr>
            <w:tcW w:w="474" w:type="dxa"/>
            <w:vMerge/>
            <w:vAlign w:val="center"/>
          </w:tcPr>
          <w:p w14:paraId="74B4507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48116E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bottom"/>
          </w:tcPr>
          <w:p w14:paraId="2758F5BD" w14:textId="77777777" w:rsidR="00360D06" w:rsidRDefault="0071413F">
            <w:pPr>
              <w:pStyle w:val="afe"/>
              <w:outlineLvl w:val="1"/>
              <w:rPr>
                <w:rFonts w:ascii="楷体_GB2312" w:eastAsia="楷体_GB2312" w:hAnsi="楷体_GB2312" w:cs="楷体_GB2312"/>
                <w:b w:val="0"/>
                <w:bCs/>
                <w:color w:val="000000" w:themeColor="text1"/>
                <w:sz w:val="21"/>
                <w:szCs w:val="21"/>
              </w:rPr>
            </w:pPr>
            <w:r>
              <w:rPr>
                <w:rFonts w:cs="宋体" w:hint="eastAsia"/>
                <w:b w:val="0"/>
                <w:bCs/>
                <w:color w:val="000000"/>
                <w:kern w:val="0"/>
                <w:sz w:val="21"/>
                <w:szCs w:val="21"/>
                <w:lang w:bidi="ar"/>
              </w:rPr>
              <w:t>12</w:t>
            </w:r>
          </w:p>
        </w:tc>
        <w:tc>
          <w:tcPr>
            <w:tcW w:w="1247" w:type="dxa"/>
            <w:vAlign w:val="center"/>
          </w:tcPr>
          <w:p w14:paraId="1AD80843"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14501185012</w:t>
            </w:r>
          </w:p>
        </w:tc>
        <w:tc>
          <w:tcPr>
            <w:tcW w:w="2234" w:type="dxa"/>
            <w:vAlign w:val="center"/>
          </w:tcPr>
          <w:p w14:paraId="6CC1B97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礼仪素养</w:t>
            </w:r>
          </w:p>
        </w:tc>
        <w:tc>
          <w:tcPr>
            <w:tcW w:w="693" w:type="dxa"/>
            <w:vAlign w:val="center"/>
          </w:tcPr>
          <w:p w14:paraId="5EF432B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594A6A53"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16DDD5C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5760300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201E6CF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4A47B22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3B89406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1B7893E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7BCEA84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421AC82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187DF6C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337041D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749B05B5"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7A36F5D3"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Align w:val="center"/>
          </w:tcPr>
          <w:p w14:paraId="2981904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1C2D880" w14:textId="77777777">
        <w:trPr>
          <w:trHeight w:val="544"/>
          <w:jc w:val="center"/>
        </w:trPr>
        <w:tc>
          <w:tcPr>
            <w:tcW w:w="474" w:type="dxa"/>
            <w:vMerge/>
            <w:vAlign w:val="center"/>
          </w:tcPr>
          <w:p w14:paraId="11D1957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05EB29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BF640F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13</w:t>
            </w:r>
          </w:p>
        </w:tc>
        <w:tc>
          <w:tcPr>
            <w:tcW w:w="1247" w:type="dxa"/>
            <w:vAlign w:val="center"/>
          </w:tcPr>
          <w:p w14:paraId="71264194"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14501185013</w:t>
            </w:r>
          </w:p>
        </w:tc>
        <w:tc>
          <w:tcPr>
            <w:tcW w:w="2234" w:type="dxa"/>
            <w:vAlign w:val="center"/>
          </w:tcPr>
          <w:p w14:paraId="63AEB76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普通话</w:t>
            </w:r>
          </w:p>
        </w:tc>
        <w:tc>
          <w:tcPr>
            <w:tcW w:w="693" w:type="dxa"/>
            <w:vAlign w:val="center"/>
          </w:tcPr>
          <w:p w14:paraId="40BF1FA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7F2ECBDE"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4150014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354ED85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2CCE54A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605" w:type="dxa"/>
            <w:vAlign w:val="center"/>
          </w:tcPr>
          <w:p w14:paraId="029161D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8</w:t>
            </w:r>
          </w:p>
        </w:tc>
        <w:tc>
          <w:tcPr>
            <w:tcW w:w="589" w:type="dxa"/>
            <w:vAlign w:val="center"/>
          </w:tcPr>
          <w:p w14:paraId="1E63DF5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787B926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37AB5D3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4423056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0E9424A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644DFBE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1EC55E01"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37" w:type="dxa"/>
            <w:vAlign w:val="center"/>
          </w:tcPr>
          <w:p w14:paraId="14B40FB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5ACC115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4A887B0" w14:textId="77777777">
        <w:trPr>
          <w:trHeight w:val="544"/>
          <w:jc w:val="center"/>
        </w:trPr>
        <w:tc>
          <w:tcPr>
            <w:tcW w:w="474" w:type="dxa"/>
            <w:vMerge/>
            <w:vAlign w:val="center"/>
          </w:tcPr>
          <w:p w14:paraId="0AF89DC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ECA087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7B31B3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14</w:t>
            </w:r>
          </w:p>
        </w:tc>
        <w:tc>
          <w:tcPr>
            <w:tcW w:w="1247" w:type="dxa"/>
            <w:vAlign w:val="center"/>
          </w:tcPr>
          <w:p w14:paraId="1D27D524"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14501185014</w:t>
            </w:r>
          </w:p>
        </w:tc>
        <w:tc>
          <w:tcPr>
            <w:tcW w:w="2234" w:type="dxa"/>
            <w:vAlign w:val="center"/>
          </w:tcPr>
          <w:p w14:paraId="1C28767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社交礼仪</w:t>
            </w:r>
          </w:p>
        </w:tc>
        <w:tc>
          <w:tcPr>
            <w:tcW w:w="693" w:type="dxa"/>
            <w:vAlign w:val="center"/>
          </w:tcPr>
          <w:p w14:paraId="5756338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2104DDDA"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2BFB30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1F452F8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3C3C0E4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66FD80C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2642463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578C390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39743F8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3BB5AED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4400C8D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6D26BBE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02042D52"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754B5B8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Align w:val="center"/>
          </w:tcPr>
          <w:p w14:paraId="6702775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7E6ED56A" w14:textId="77777777">
        <w:trPr>
          <w:trHeight w:val="544"/>
          <w:jc w:val="center"/>
        </w:trPr>
        <w:tc>
          <w:tcPr>
            <w:tcW w:w="474" w:type="dxa"/>
            <w:vMerge/>
            <w:vAlign w:val="center"/>
          </w:tcPr>
          <w:p w14:paraId="306A514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9BD625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1738BD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w:t>
            </w:r>
          </w:p>
        </w:tc>
        <w:tc>
          <w:tcPr>
            <w:tcW w:w="1247" w:type="dxa"/>
            <w:vAlign w:val="center"/>
          </w:tcPr>
          <w:p w14:paraId="78C95D59"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14501185015</w:t>
            </w:r>
          </w:p>
        </w:tc>
        <w:tc>
          <w:tcPr>
            <w:tcW w:w="2234" w:type="dxa"/>
            <w:vAlign w:val="center"/>
          </w:tcPr>
          <w:p w14:paraId="600F04D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市场营销</w:t>
            </w:r>
          </w:p>
        </w:tc>
        <w:tc>
          <w:tcPr>
            <w:tcW w:w="693" w:type="dxa"/>
            <w:vAlign w:val="center"/>
          </w:tcPr>
          <w:p w14:paraId="3B3A4A8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464B133C"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492DC2F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7B9DFD62"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770E8F82"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04A478A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34B4321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7FF3983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3F24593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707F72F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646A3B5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5A73F2C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2D361C54"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0FE9A06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10BB59C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1A3FEF6D" w14:textId="77777777">
        <w:trPr>
          <w:trHeight w:val="544"/>
          <w:jc w:val="center"/>
        </w:trPr>
        <w:tc>
          <w:tcPr>
            <w:tcW w:w="474" w:type="dxa"/>
            <w:vMerge/>
            <w:vAlign w:val="center"/>
          </w:tcPr>
          <w:p w14:paraId="7CFE4C5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42C3001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DE6660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1247" w:type="dxa"/>
            <w:vAlign w:val="center"/>
          </w:tcPr>
          <w:p w14:paraId="1AE47921"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14501185016</w:t>
            </w:r>
          </w:p>
        </w:tc>
        <w:tc>
          <w:tcPr>
            <w:tcW w:w="2234" w:type="dxa"/>
            <w:vAlign w:val="center"/>
          </w:tcPr>
          <w:p w14:paraId="4A079A0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w:t>
            </w:r>
            <w:r>
              <w:rPr>
                <w:rFonts w:ascii="宋体" w:eastAsia="宋体" w:hAnsi="宋体" w:cs="宋体" w:hint="eastAsia"/>
                <w:color w:val="000000" w:themeColor="text1"/>
                <w:kern w:val="0"/>
                <w:szCs w:val="21"/>
              </w:rPr>
              <w:t>数学（拓展）</w:t>
            </w:r>
          </w:p>
        </w:tc>
        <w:tc>
          <w:tcPr>
            <w:tcW w:w="693" w:type="dxa"/>
            <w:vAlign w:val="center"/>
          </w:tcPr>
          <w:p w14:paraId="20AC59A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EF933F7"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094B56B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2A4A3EA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7D51C7B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45684CF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4D5C84B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715BCE5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6A0807D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5120D4E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7393DAE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0A4108D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7BFBDF03"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08A772ED"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Align w:val="center"/>
          </w:tcPr>
          <w:p w14:paraId="1AF092E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77512F8D" w14:textId="77777777">
        <w:trPr>
          <w:trHeight w:val="544"/>
          <w:jc w:val="center"/>
        </w:trPr>
        <w:tc>
          <w:tcPr>
            <w:tcW w:w="474" w:type="dxa"/>
            <w:vMerge/>
            <w:vAlign w:val="center"/>
          </w:tcPr>
          <w:p w14:paraId="21D0DDB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64D6D3B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085786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17</w:t>
            </w:r>
          </w:p>
        </w:tc>
        <w:tc>
          <w:tcPr>
            <w:tcW w:w="1247" w:type="dxa"/>
            <w:vAlign w:val="center"/>
          </w:tcPr>
          <w:p w14:paraId="3B68446F"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14501185017</w:t>
            </w:r>
          </w:p>
        </w:tc>
        <w:tc>
          <w:tcPr>
            <w:tcW w:w="2234" w:type="dxa"/>
            <w:vAlign w:val="center"/>
          </w:tcPr>
          <w:p w14:paraId="2A16215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高职实用语文（拓展）</w:t>
            </w:r>
          </w:p>
        </w:tc>
        <w:tc>
          <w:tcPr>
            <w:tcW w:w="693" w:type="dxa"/>
            <w:vAlign w:val="center"/>
          </w:tcPr>
          <w:p w14:paraId="2E09668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9AF7980"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1BD4F44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53ABF3E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06B9A46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1AE53DC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677F581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1B62C2D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36DAA30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7CAE12D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3D15E29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0BA30AC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08E17686"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4C8C9A51"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4908F2A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5834A296" w14:textId="77777777">
        <w:trPr>
          <w:trHeight w:val="544"/>
          <w:jc w:val="center"/>
        </w:trPr>
        <w:tc>
          <w:tcPr>
            <w:tcW w:w="474" w:type="dxa"/>
            <w:vMerge/>
            <w:vAlign w:val="center"/>
          </w:tcPr>
          <w:p w14:paraId="009A3A5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7BD213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DAF9C8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1247" w:type="dxa"/>
            <w:vAlign w:val="center"/>
          </w:tcPr>
          <w:p w14:paraId="051608FF"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14501185018</w:t>
            </w:r>
          </w:p>
        </w:tc>
        <w:tc>
          <w:tcPr>
            <w:tcW w:w="2234" w:type="dxa"/>
            <w:vAlign w:val="center"/>
          </w:tcPr>
          <w:p w14:paraId="3963D99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高职英语（拓展）</w:t>
            </w:r>
          </w:p>
        </w:tc>
        <w:tc>
          <w:tcPr>
            <w:tcW w:w="693" w:type="dxa"/>
            <w:vAlign w:val="center"/>
          </w:tcPr>
          <w:p w14:paraId="469FE74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7F784BB5"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44FD5271"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4550A44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41BAE87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3A762C86"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589" w:type="dxa"/>
          </w:tcPr>
          <w:p w14:paraId="6296E91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5279247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0C78046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734CC45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63154C4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431BC6E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1BAABC4D"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00069FC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Align w:val="center"/>
          </w:tcPr>
          <w:p w14:paraId="192C6BE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0FD9FF3F" w14:textId="77777777">
        <w:trPr>
          <w:trHeight w:val="544"/>
          <w:jc w:val="center"/>
        </w:trPr>
        <w:tc>
          <w:tcPr>
            <w:tcW w:w="474" w:type="dxa"/>
            <w:vMerge/>
            <w:vAlign w:val="center"/>
          </w:tcPr>
          <w:p w14:paraId="764E2CE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301E5EF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82DB559"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kern w:val="0"/>
                <w:sz w:val="21"/>
                <w:szCs w:val="21"/>
                <w:lang w:bidi="ar"/>
              </w:rPr>
              <w:t>19</w:t>
            </w:r>
          </w:p>
        </w:tc>
        <w:tc>
          <w:tcPr>
            <w:tcW w:w="1247" w:type="dxa"/>
            <w:vAlign w:val="center"/>
          </w:tcPr>
          <w:p w14:paraId="2C92D0BB"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14501185019</w:t>
            </w:r>
          </w:p>
        </w:tc>
        <w:tc>
          <w:tcPr>
            <w:tcW w:w="2234" w:type="dxa"/>
            <w:vAlign w:val="center"/>
          </w:tcPr>
          <w:p w14:paraId="175E4EA8"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信息技术（拓展）</w:t>
            </w:r>
          </w:p>
        </w:tc>
        <w:tc>
          <w:tcPr>
            <w:tcW w:w="693" w:type="dxa"/>
            <w:vAlign w:val="center"/>
          </w:tcPr>
          <w:p w14:paraId="17FC49C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44A6A9A9"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48C7A0D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2D72604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17E352A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06E70E5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tcPr>
          <w:p w14:paraId="691CE2A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142F5D4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781B6E3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4F60685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408F66C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5867FC8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28506F89"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30D3AB1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Align w:val="center"/>
          </w:tcPr>
          <w:p w14:paraId="435786C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4DDC5EE2" w14:textId="77777777">
        <w:trPr>
          <w:trHeight w:val="544"/>
          <w:jc w:val="center"/>
        </w:trPr>
        <w:tc>
          <w:tcPr>
            <w:tcW w:w="474" w:type="dxa"/>
            <w:vMerge w:val="restart"/>
            <w:vAlign w:val="center"/>
          </w:tcPr>
          <w:p w14:paraId="3921D8E5"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公</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共</w:t>
            </w:r>
            <w:r>
              <w:rPr>
                <w:rFonts w:cs="宋体" w:hint="eastAsia"/>
                <w:b w:val="0"/>
                <w:color w:val="000000" w:themeColor="text1"/>
                <w:kern w:val="0"/>
                <w:sz w:val="21"/>
                <w:szCs w:val="21"/>
              </w:rPr>
              <w:t xml:space="preserve">    </w:t>
            </w:r>
            <w:r>
              <w:rPr>
                <w:rFonts w:cs="宋体" w:hint="eastAsia"/>
                <w:b w:val="0"/>
                <w:color w:val="000000" w:themeColor="text1"/>
                <w:kern w:val="0"/>
                <w:sz w:val="21"/>
                <w:szCs w:val="21"/>
              </w:rPr>
              <w:t>基</w:t>
            </w:r>
            <w:r>
              <w:rPr>
                <w:rFonts w:cs="宋体" w:hint="eastAsia"/>
                <w:b w:val="0"/>
                <w:color w:val="000000" w:themeColor="text1"/>
                <w:kern w:val="0"/>
                <w:sz w:val="21"/>
                <w:szCs w:val="21"/>
              </w:rPr>
              <w:t xml:space="preserve">    </w:t>
            </w:r>
            <w:proofErr w:type="gramStart"/>
            <w:r>
              <w:rPr>
                <w:rFonts w:cs="宋体" w:hint="eastAsia"/>
                <w:b w:val="0"/>
                <w:color w:val="000000" w:themeColor="text1"/>
                <w:kern w:val="0"/>
                <w:sz w:val="21"/>
                <w:szCs w:val="21"/>
              </w:rPr>
              <w:t>础</w:t>
            </w:r>
            <w:proofErr w:type="gramEnd"/>
            <w:r>
              <w:rPr>
                <w:rFonts w:cs="宋体" w:hint="eastAsia"/>
                <w:b w:val="0"/>
                <w:color w:val="000000" w:themeColor="text1"/>
                <w:kern w:val="0"/>
                <w:sz w:val="21"/>
                <w:szCs w:val="21"/>
              </w:rPr>
              <w:t xml:space="preserve">    </w:t>
            </w:r>
            <w:r>
              <w:rPr>
                <w:rFonts w:cs="宋体" w:hint="eastAsia"/>
                <w:b w:val="0"/>
                <w:color w:val="000000" w:themeColor="text1"/>
                <w:kern w:val="0"/>
                <w:sz w:val="21"/>
                <w:szCs w:val="21"/>
              </w:rPr>
              <w:t>课</w:t>
            </w:r>
          </w:p>
        </w:tc>
        <w:tc>
          <w:tcPr>
            <w:tcW w:w="475" w:type="dxa"/>
            <w:vMerge w:val="restart"/>
            <w:vAlign w:val="center"/>
          </w:tcPr>
          <w:p w14:paraId="628AAE31"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公共选修课</w:t>
            </w:r>
          </w:p>
        </w:tc>
        <w:tc>
          <w:tcPr>
            <w:tcW w:w="535" w:type="dxa"/>
            <w:vAlign w:val="center"/>
          </w:tcPr>
          <w:p w14:paraId="7D49884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20</w:t>
            </w:r>
          </w:p>
        </w:tc>
        <w:tc>
          <w:tcPr>
            <w:tcW w:w="1247" w:type="dxa"/>
            <w:vAlign w:val="center"/>
          </w:tcPr>
          <w:p w14:paraId="08FF17DE"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14501185020</w:t>
            </w:r>
          </w:p>
        </w:tc>
        <w:tc>
          <w:tcPr>
            <w:tcW w:w="2234" w:type="dxa"/>
            <w:vAlign w:val="center"/>
          </w:tcPr>
          <w:p w14:paraId="3D43591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思想政治理论（拓展）</w:t>
            </w:r>
          </w:p>
        </w:tc>
        <w:tc>
          <w:tcPr>
            <w:tcW w:w="693" w:type="dxa"/>
            <w:vAlign w:val="center"/>
          </w:tcPr>
          <w:p w14:paraId="5BBEB9F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3EF08841" w14:textId="77777777" w:rsidR="00360D06" w:rsidRDefault="00360D06">
            <w:pPr>
              <w:widowControl/>
              <w:jc w:val="center"/>
              <w:textAlignment w:val="center"/>
              <w:rPr>
                <w:rFonts w:ascii="宋体" w:eastAsia="宋体" w:hAnsi="宋体" w:cs="宋体"/>
                <w:bCs/>
                <w:color w:val="000000" w:themeColor="text1"/>
                <w:kern w:val="0"/>
                <w:szCs w:val="21"/>
              </w:rPr>
            </w:pPr>
          </w:p>
        </w:tc>
        <w:tc>
          <w:tcPr>
            <w:tcW w:w="578" w:type="dxa"/>
            <w:vAlign w:val="center"/>
          </w:tcPr>
          <w:p w14:paraId="2CA7EB7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4100595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4570522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605" w:type="dxa"/>
            <w:vAlign w:val="center"/>
          </w:tcPr>
          <w:p w14:paraId="010C32B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tcPr>
          <w:p w14:paraId="4C02E8E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26ACDB6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5068DCC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61EB5FA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1DC1E9A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332C9C6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5179103B"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2C70881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tcPr>
          <w:p w14:paraId="7421C05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5812E86" w14:textId="77777777">
        <w:trPr>
          <w:trHeight w:val="544"/>
          <w:jc w:val="center"/>
        </w:trPr>
        <w:tc>
          <w:tcPr>
            <w:tcW w:w="474" w:type="dxa"/>
            <w:vMerge/>
          </w:tcPr>
          <w:p w14:paraId="1A30F46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631D916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060D34D"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21</w:t>
            </w:r>
          </w:p>
        </w:tc>
        <w:tc>
          <w:tcPr>
            <w:tcW w:w="1247" w:type="dxa"/>
            <w:vAlign w:val="center"/>
          </w:tcPr>
          <w:p w14:paraId="1D96D624"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14501185021</w:t>
            </w:r>
          </w:p>
        </w:tc>
        <w:tc>
          <w:tcPr>
            <w:tcW w:w="2234" w:type="dxa"/>
            <w:vAlign w:val="center"/>
          </w:tcPr>
          <w:p w14:paraId="3EA1DA2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音乐欣赏</w:t>
            </w:r>
          </w:p>
        </w:tc>
        <w:tc>
          <w:tcPr>
            <w:tcW w:w="693" w:type="dxa"/>
            <w:vAlign w:val="center"/>
          </w:tcPr>
          <w:p w14:paraId="623ADF6F"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79A9A4B"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511DD11D"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7FEC234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2111F0D3"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485091B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vAlign w:val="center"/>
          </w:tcPr>
          <w:p w14:paraId="55F2E2C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61F21F0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209DB86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5DB8CF6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15F9061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0D6BAD9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76EF891E"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C</w:t>
            </w:r>
          </w:p>
        </w:tc>
        <w:tc>
          <w:tcPr>
            <w:tcW w:w="1037" w:type="dxa"/>
            <w:vAlign w:val="center"/>
          </w:tcPr>
          <w:p w14:paraId="5E6C292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Merge w:val="restart"/>
            <w:vAlign w:val="center"/>
          </w:tcPr>
          <w:p w14:paraId="767299BF"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美育类课程至少选一门</w:t>
            </w:r>
          </w:p>
        </w:tc>
      </w:tr>
      <w:tr w:rsidR="00360D06" w14:paraId="0F84611D" w14:textId="77777777">
        <w:trPr>
          <w:trHeight w:val="544"/>
          <w:jc w:val="center"/>
        </w:trPr>
        <w:tc>
          <w:tcPr>
            <w:tcW w:w="474" w:type="dxa"/>
            <w:vMerge/>
          </w:tcPr>
          <w:p w14:paraId="67E2812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781910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0A5ADE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22</w:t>
            </w:r>
          </w:p>
        </w:tc>
        <w:tc>
          <w:tcPr>
            <w:tcW w:w="1247" w:type="dxa"/>
            <w:vAlign w:val="center"/>
          </w:tcPr>
          <w:p w14:paraId="2F0D7A91"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14501185022</w:t>
            </w:r>
          </w:p>
        </w:tc>
        <w:tc>
          <w:tcPr>
            <w:tcW w:w="2234" w:type="dxa"/>
            <w:vAlign w:val="center"/>
          </w:tcPr>
          <w:p w14:paraId="3323EBF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书画艺术欣赏</w:t>
            </w:r>
          </w:p>
        </w:tc>
        <w:tc>
          <w:tcPr>
            <w:tcW w:w="693" w:type="dxa"/>
            <w:vAlign w:val="center"/>
          </w:tcPr>
          <w:p w14:paraId="0420FE3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A</w:t>
            </w:r>
          </w:p>
        </w:tc>
        <w:tc>
          <w:tcPr>
            <w:tcW w:w="658" w:type="dxa"/>
            <w:vAlign w:val="center"/>
          </w:tcPr>
          <w:p w14:paraId="00C43089" w14:textId="77777777" w:rsidR="00360D06" w:rsidRDefault="00360D06">
            <w:pPr>
              <w:widowControl/>
              <w:jc w:val="center"/>
              <w:textAlignment w:val="center"/>
              <w:rPr>
                <w:rFonts w:ascii="宋体" w:eastAsia="宋体" w:hAnsi="宋体" w:cs="宋体"/>
                <w:color w:val="000000" w:themeColor="text1"/>
                <w:kern w:val="0"/>
                <w:szCs w:val="21"/>
              </w:rPr>
            </w:pPr>
          </w:p>
        </w:tc>
        <w:tc>
          <w:tcPr>
            <w:tcW w:w="578" w:type="dxa"/>
            <w:vAlign w:val="center"/>
          </w:tcPr>
          <w:p w14:paraId="0186BAF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28C0066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69C26CE0"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62D7BB8E"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vAlign w:val="center"/>
          </w:tcPr>
          <w:p w14:paraId="0943279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vAlign w:val="center"/>
          </w:tcPr>
          <w:p w14:paraId="70522F4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vAlign w:val="center"/>
          </w:tcPr>
          <w:p w14:paraId="1BEDBBA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vAlign w:val="center"/>
          </w:tcPr>
          <w:p w14:paraId="0A45848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vAlign w:val="center"/>
          </w:tcPr>
          <w:p w14:paraId="27FA477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vAlign w:val="center"/>
          </w:tcPr>
          <w:p w14:paraId="4793CBC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0BFDC307" w14:textId="77777777" w:rsidR="00360D06" w:rsidRDefault="0071413F">
            <w:pPr>
              <w:jc w:val="center"/>
              <w:outlineLvl w:val="1"/>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A</w:t>
            </w:r>
          </w:p>
        </w:tc>
        <w:tc>
          <w:tcPr>
            <w:tcW w:w="1037" w:type="dxa"/>
            <w:vAlign w:val="center"/>
          </w:tcPr>
          <w:p w14:paraId="212F915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tcPr>
          <w:p w14:paraId="38E6F65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7D8A6CC" w14:textId="77777777">
        <w:trPr>
          <w:trHeight w:val="544"/>
          <w:jc w:val="center"/>
        </w:trPr>
        <w:tc>
          <w:tcPr>
            <w:tcW w:w="474" w:type="dxa"/>
            <w:vMerge/>
          </w:tcPr>
          <w:p w14:paraId="648E474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151ACB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55C93B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23</w:t>
            </w:r>
          </w:p>
        </w:tc>
        <w:tc>
          <w:tcPr>
            <w:tcW w:w="1247" w:type="dxa"/>
            <w:vAlign w:val="center"/>
          </w:tcPr>
          <w:p w14:paraId="7B9CCBFE"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14501185023</w:t>
            </w:r>
          </w:p>
        </w:tc>
        <w:tc>
          <w:tcPr>
            <w:tcW w:w="2234" w:type="dxa"/>
            <w:vAlign w:val="center"/>
          </w:tcPr>
          <w:p w14:paraId="494AC5B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舞蹈</w:t>
            </w:r>
          </w:p>
        </w:tc>
        <w:tc>
          <w:tcPr>
            <w:tcW w:w="693" w:type="dxa"/>
            <w:vAlign w:val="center"/>
          </w:tcPr>
          <w:p w14:paraId="54909DE1"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4B059FBF"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31CE4884"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51C0B988"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699A7E7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66F319FC"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1738C89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78732B5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7553233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117BCBA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553FABB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06AA74B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544CCBBA"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2130755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tcPr>
          <w:p w14:paraId="5B124B1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50B38257" w14:textId="77777777">
        <w:trPr>
          <w:trHeight w:val="544"/>
          <w:jc w:val="center"/>
        </w:trPr>
        <w:tc>
          <w:tcPr>
            <w:tcW w:w="474" w:type="dxa"/>
            <w:vMerge/>
          </w:tcPr>
          <w:p w14:paraId="7D83C55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3365D4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7A5D33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1247" w:type="dxa"/>
            <w:vAlign w:val="center"/>
          </w:tcPr>
          <w:p w14:paraId="4FA413E8"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14501185024</w:t>
            </w:r>
          </w:p>
        </w:tc>
        <w:tc>
          <w:tcPr>
            <w:tcW w:w="2234" w:type="dxa"/>
            <w:vAlign w:val="center"/>
          </w:tcPr>
          <w:p w14:paraId="649C96F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书法</w:t>
            </w:r>
          </w:p>
        </w:tc>
        <w:tc>
          <w:tcPr>
            <w:tcW w:w="693" w:type="dxa"/>
            <w:vAlign w:val="center"/>
          </w:tcPr>
          <w:p w14:paraId="6657E92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5598673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52BB9D7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0294AFD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1D2A2A7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75AADD08"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36EE84A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7763C12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48F6B24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3B21A92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15631DD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167C0DA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3023BB7F"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65DCC11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Merge/>
          </w:tcPr>
          <w:p w14:paraId="60E873E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3C7ABC7A" w14:textId="77777777">
        <w:trPr>
          <w:trHeight w:val="544"/>
          <w:jc w:val="center"/>
        </w:trPr>
        <w:tc>
          <w:tcPr>
            <w:tcW w:w="474" w:type="dxa"/>
            <w:vMerge/>
          </w:tcPr>
          <w:p w14:paraId="119C358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0BD269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37D9C4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25</w:t>
            </w:r>
          </w:p>
        </w:tc>
        <w:tc>
          <w:tcPr>
            <w:tcW w:w="1247" w:type="dxa"/>
            <w:vAlign w:val="center"/>
          </w:tcPr>
          <w:p w14:paraId="64E16FEA"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14501185025</w:t>
            </w:r>
          </w:p>
        </w:tc>
        <w:tc>
          <w:tcPr>
            <w:tcW w:w="2234" w:type="dxa"/>
            <w:vAlign w:val="center"/>
          </w:tcPr>
          <w:p w14:paraId="378F4437"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体育（足球）</w:t>
            </w:r>
          </w:p>
        </w:tc>
        <w:tc>
          <w:tcPr>
            <w:tcW w:w="693" w:type="dxa"/>
            <w:vAlign w:val="center"/>
          </w:tcPr>
          <w:p w14:paraId="0E38D484"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353D79F6"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127C9A14"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512F9E3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2AD5C9F3"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66B12F90"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367AA1A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19990EB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1FD6440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79FD315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015B8EB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307D979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5D2CF7F5"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21316CA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val="restart"/>
            <w:vAlign w:val="center"/>
          </w:tcPr>
          <w:p w14:paraId="0021069A" w14:textId="77777777" w:rsidR="00360D06" w:rsidRDefault="00360D06">
            <w:pPr>
              <w:pStyle w:val="afe"/>
              <w:outlineLvl w:val="1"/>
              <w:rPr>
                <w:rFonts w:cs="宋体"/>
                <w:b w:val="0"/>
                <w:bCs/>
                <w:color w:val="000000" w:themeColor="text1"/>
                <w:kern w:val="0"/>
                <w:sz w:val="21"/>
                <w:szCs w:val="21"/>
              </w:rPr>
            </w:pPr>
          </w:p>
          <w:p w14:paraId="0E06F892" w14:textId="77777777" w:rsidR="00360D06" w:rsidRDefault="0071413F">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kern w:val="0"/>
                <w:sz w:val="21"/>
                <w:szCs w:val="21"/>
              </w:rPr>
              <w:t>体育类课程至少选</w:t>
            </w:r>
            <w:r>
              <w:rPr>
                <w:rFonts w:cs="宋体" w:hint="eastAsia"/>
                <w:b w:val="0"/>
                <w:bCs/>
                <w:color w:val="000000" w:themeColor="text1"/>
                <w:kern w:val="0"/>
                <w:sz w:val="21"/>
                <w:szCs w:val="21"/>
              </w:rPr>
              <w:t>一</w:t>
            </w:r>
            <w:r>
              <w:rPr>
                <w:rFonts w:cs="宋体" w:hint="eastAsia"/>
                <w:b w:val="0"/>
                <w:bCs/>
                <w:color w:val="000000" w:themeColor="text1"/>
                <w:kern w:val="0"/>
                <w:sz w:val="21"/>
                <w:szCs w:val="21"/>
              </w:rPr>
              <w:t>门</w:t>
            </w:r>
          </w:p>
        </w:tc>
      </w:tr>
      <w:tr w:rsidR="00360D06" w14:paraId="46562A05" w14:textId="77777777">
        <w:trPr>
          <w:trHeight w:val="544"/>
          <w:jc w:val="center"/>
        </w:trPr>
        <w:tc>
          <w:tcPr>
            <w:tcW w:w="474" w:type="dxa"/>
            <w:vMerge/>
          </w:tcPr>
          <w:p w14:paraId="4B9D687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0BCBE7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3E2FDD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26</w:t>
            </w:r>
          </w:p>
        </w:tc>
        <w:tc>
          <w:tcPr>
            <w:tcW w:w="1247" w:type="dxa"/>
            <w:vAlign w:val="center"/>
          </w:tcPr>
          <w:p w14:paraId="06322191"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14501185026</w:t>
            </w:r>
          </w:p>
        </w:tc>
        <w:tc>
          <w:tcPr>
            <w:tcW w:w="2234" w:type="dxa"/>
            <w:vAlign w:val="center"/>
          </w:tcPr>
          <w:p w14:paraId="4C3E6B14"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体育（篮球）</w:t>
            </w:r>
          </w:p>
        </w:tc>
        <w:tc>
          <w:tcPr>
            <w:tcW w:w="693" w:type="dxa"/>
            <w:vAlign w:val="center"/>
          </w:tcPr>
          <w:p w14:paraId="119EA8F9"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0EC50F9C"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38F47B29"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1625A32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3CF1893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19296EE7"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659053A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6CE72A2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7B49023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3AE7E9E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6E05139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53CE5FE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2F42E489"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344622A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Merge/>
          </w:tcPr>
          <w:p w14:paraId="01AC341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31063E06" w14:textId="77777777">
        <w:trPr>
          <w:trHeight w:val="544"/>
          <w:jc w:val="center"/>
        </w:trPr>
        <w:tc>
          <w:tcPr>
            <w:tcW w:w="474" w:type="dxa"/>
            <w:vMerge/>
          </w:tcPr>
          <w:p w14:paraId="7296E45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1C315B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4247F7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27</w:t>
            </w:r>
          </w:p>
        </w:tc>
        <w:tc>
          <w:tcPr>
            <w:tcW w:w="1247" w:type="dxa"/>
            <w:vAlign w:val="center"/>
          </w:tcPr>
          <w:p w14:paraId="173AF9B6"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14501185027</w:t>
            </w:r>
          </w:p>
        </w:tc>
        <w:tc>
          <w:tcPr>
            <w:tcW w:w="2234" w:type="dxa"/>
            <w:vAlign w:val="center"/>
          </w:tcPr>
          <w:p w14:paraId="4C8A69CC"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体育（羽毛球）</w:t>
            </w:r>
          </w:p>
        </w:tc>
        <w:tc>
          <w:tcPr>
            <w:tcW w:w="693" w:type="dxa"/>
            <w:vAlign w:val="center"/>
          </w:tcPr>
          <w:p w14:paraId="7509972A"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0BF92138"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6F7C17AA"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06A4C90D"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7AC1A79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72479B67"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4021C45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6A7521A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2A99EA4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6DBD660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15FF27C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78A4E67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692A246A"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10C3F7EA"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tcPr>
          <w:p w14:paraId="490A73B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9282246" w14:textId="77777777">
        <w:trPr>
          <w:trHeight w:val="544"/>
          <w:jc w:val="center"/>
        </w:trPr>
        <w:tc>
          <w:tcPr>
            <w:tcW w:w="474" w:type="dxa"/>
            <w:vMerge/>
          </w:tcPr>
          <w:p w14:paraId="5786406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461693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80D320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28</w:t>
            </w:r>
          </w:p>
        </w:tc>
        <w:tc>
          <w:tcPr>
            <w:tcW w:w="1247" w:type="dxa"/>
            <w:vAlign w:val="center"/>
          </w:tcPr>
          <w:p w14:paraId="6D44027D"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14501185028</w:t>
            </w:r>
          </w:p>
        </w:tc>
        <w:tc>
          <w:tcPr>
            <w:tcW w:w="2234" w:type="dxa"/>
            <w:vAlign w:val="center"/>
          </w:tcPr>
          <w:p w14:paraId="6520631A"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体育（乒乓球）</w:t>
            </w:r>
          </w:p>
        </w:tc>
        <w:tc>
          <w:tcPr>
            <w:tcW w:w="693" w:type="dxa"/>
            <w:vAlign w:val="center"/>
          </w:tcPr>
          <w:p w14:paraId="2686D9A7"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1E58A327"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4977CD95"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1416B2B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45D3957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6119AE6D"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31456E4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4FA47C1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7439B0E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6444AEB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39EF74D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3261B46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69525630"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16C164EE"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Merge/>
          </w:tcPr>
          <w:p w14:paraId="1449AAB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1E5798E" w14:textId="77777777">
        <w:trPr>
          <w:trHeight w:val="544"/>
          <w:jc w:val="center"/>
        </w:trPr>
        <w:tc>
          <w:tcPr>
            <w:tcW w:w="474" w:type="dxa"/>
            <w:vMerge/>
          </w:tcPr>
          <w:p w14:paraId="43B7BCC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AD321D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0C5603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29</w:t>
            </w:r>
          </w:p>
        </w:tc>
        <w:tc>
          <w:tcPr>
            <w:tcW w:w="1247" w:type="dxa"/>
            <w:vAlign w:val="center"/>
          </w:tcPr>
          <w:p w14:paraId="7F08D93F"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14501185029</w:t>
            </w:r>
          </w:p>
        </w:tc>
        <w:tc>
          <w:tcPr>
            <w:tcW w:w="2234" w:type="dxa"/>
            <w:vAlign w:val="center"/>
          </w:tcPr>
          <w:p w14:paraId="118339B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体育（排球）</w:t>
            </w:r>
          </w:p>
        </w:tc>
        <w:tc>
          <w:tcPr>
            <w:tcW w:w="693" w:type="dxa"/>
            <w:vAlign w:val="center"/>
          </w:tcPr>
          <w:p w14:paraId="724A6783"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B720FB7"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51D1B486"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750758B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35E41F4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0B8FDD4E"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2929A0E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3D0E6DC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6D970792"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560A4B6C"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63FC50EA"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61B9035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11C0F9E5"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333F73E6"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基础部</w:t>
            </w:r>
          </w:p>
        </w:tc>
        <w:tc>
          <w:tcPr>
            <w:tcW w:w="1139" w:type="dxa"/>
            <w:vMerge/>
          </w:tcPr>
          <w:p w14:paraId="244E10C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43C5438A" w14:textId="77777777">
        <w:trPr>
          <w:trHeight w:val="544"/>
          <w:jc w:val="center"/>
        </w:trPr>
        <w:tc>
          <w:tcPr>
            <w:tcW w:w="474" w:type="dxa"/>
            <w:vMerge/>
          </w:tcPr>
          <w:p w14:paraId="3B75145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599A8E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2F10C8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30</w:t>
            </w:r>
          </w:p>
        </w:tc>
        <w:tc>
          <w:tcPr>
            <w:tcW w:w="1247" w:type="dxa"/>
            <w:vAlign w:val="center"/>
          </w:tcPr>
          <w:p w14:paraId="347A0E0D" w14:textId="77777777" w:rsidR="00360D06" w:rsidRDefault="0071413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14501185030</w:t>
            </w:r>
          </w:p>
        </w:tc>
        <w:tc>
          <w:tcPr>
            <w:tcW w:w="2234" w:type="dxa"/>
            <w:vAlign w:val="center"/>
          </w:tcPr>
          <w:p w14:paraId="4979EA5B" w14:textId="77777777" w:rsidR="00360D06" w:rsidRDefault="0071413F">
            <w:pPr>
              <w:widowControl/>
              <w:jc w:val="center"/>
              <w:textAlignment w:val="center"/>
              <w:rPr>
                <w:rFonts w:ascii="宋体" w:eastAsia="宋体" w:hAnsi="宋体" w:cs="宋体"/>
                <w:color w:val="000000" w:themeColor="text1"/>
                <w:kern w:val="0"/>
                <w:szCs w:val="21"/>
              </w:rPr>
            </w:pPr>
            <w:r>
              <w:rPr>
                <w:rFonts w:ascii="宋体" w:eastAsia="宋体" w:hAnsi="宋体" w:cs="宋体" w:hint="eastAsia"/>
                <w:color w:val="000000" w:themeColor="text1"/>
                <w:kern w:val="0"/>
                <w:szCs w:val="21"/>
              </w:rPr>
              <w:t>健美操</w:t>
            </w:r>
          </w:p>
        </w:tc>
        <w:tc>
          <w:tcPr>
            <w:tcW w:w="693" w:type="dxa"/>
            <w:vAlign w:val="center"/>
          </w:tcPr>
          <w:p w14:paraId="65207288"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8D6C491"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523FBD80"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w:t>
            </w:r>
          </w:p>
        </w:tc>
        <w:tc>
          <w:tcPr>
            <w:tcW w:w="586" w:type="dxa"/>
            <w:vAlign w:val="center"/>
          </w:tcPr>
          <w:p w14:paraId="7255B4A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16</w:t>
            </w:r>
          </w:p>
        </w:tc>
        <w:tc>
          <w:tcPr>
            <w:tcW w:w="581" w:type="dxa"/>
            <w:vAlign w:val="center"/>
          </w:tcPr>
          <w:p w14:paraId="5CFFA29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605" w:type="dxa"/>
            <w:vAlign w:val="center"/>
          </w:tcPr>
          <w:p w14:paraId="560D3885"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16</w:t>
            </w:r>
          </w:p>
        </w:tc>
        <w:tc>
          <w:tcPr>
            <w:tcW w:w="589" w:type="dxa"/>
          </w:tcPr>
          <w:p w14:paraId="543E32F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4" w:type="dxa"/>
          </w:tcPr>
          <w:p w14:paraId="7135EFB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67" w:type="dxa"/>
          </w:tcPr>
          <w:p w14:paraId="3D3B26D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33" w:type="dxa"/>
          </w:tcPr>
          <w:p w14:paraId="214DBF4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643" w:type="dxa"/>
          </w:tcPr>
          <w:p w14:paraId="3EAFD0F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78" w:type="dxa"/>
          </w:tcPr>
          <w:p w14:paraId="79F0B38D"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360" w:type="dxa"/>
            <w:vAlign w:val="center"/>
          </w:tcPr>
          <w:p w14:paraId="222512EC" w14:textId="77777777" w:rsidR="00360D06" w:rsidRDefault="0071413F">
            <w:pPr>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C</w:t>
            </w:r>
          </w:p>
        </w:tc>
        <w:tc>
          <w:tcPr>
            <w:tcW w:w="1037" w:type="dxa"/>
            <w:vAlign w:val="center"/>
          </w:tcPr>
          <w:p w14:paraId="0353B46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themeColor="text1"/>
                <w:kern w:val="0"/>
                <w:szCs w:val="21"/>
              </w:rPr>
              <w:t>基础部</w:t>
            </w:r>
          </w:p>
        </w:tc>
        <w:tc>
          <w:tcPr>
            <w:tcW w:w="1139" w:type="dxa"/>
            <w:vMerge/>
          </w:tcPr>
          <w:p w14:paraId="3D3C0CD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BF21665" w14:textId="77777777">
        <w:trPr>
          <w:trHeight w:val="544"/>
          <w:jc w:val="center"/>
        </w:trPr>
        <w:tc>
          <w:tcPr>
            <w:tcW w:w="474" w:type="dxa"/>
            <w:vMerge/>
          </w:tcPr>
          <w:p w14:paraId="01BCCEC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4355E41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公共选修课小计</w:t>
            </w:r>
          </w:p>
        </w:tc>
        <w:tc>
          <w:tcPr>
            <w:tcW w:w="578" w:type="dxa"/>
            <w:vAlign w:val="center"/>
          </w:tcPr>
          <w:p w14:paraId="511B1AFF"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w:t>
            </w:r>
          </w:p>
        </w:tc>
        <w:tc>
          <w:tcPr>
            <w:tcW w:w="586" w:type="dxa"/>
            <w:vAlign w:val="center"/>
          </w:tcPr>
          <w:p w14:paraId="17E789A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96</w:t>
            </w:r>
          </w:p>
        </w:tc>
        <w:tc>
          <w:tcPr>
            <w:tcW w:w="581" w:type="dxa"/>
            <w:vAlign w:val="center"/>
          </w:tcPr>
          <w:p w14:paraId="2899479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64</w:t>
            </w:r>
          </w:p>
        </w:tc>
        <w:tc>
          <w:tcPr>
            <w:tcW w:w="605" w:type="dxa"/>
            <w:vAlign w:val="center"/>
          </w:tcPr>
          <w:p w14:paraId="1B5BC62B"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32</w:t>
            </w:r>
          </w:p>
        </w:tc>
        <w:tc>
          <w:tcPr>
            <w:tcW w:w="589" w:type="dxa"/>
            <w:vAlign w:val="center"/>
          </w:tcPr>
          <w:p w14:paraId="2ACE2B73"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74" w:type="dxa"/>
            <w:vAlign w:val="center"/>
          </w:tcPr>
          <w:p w14:paraId="4265ADB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567" w:type="dxa"/>
            <w:vAlign w:val="center"/>
          </w:tcPr>
          <w:p w14:paraId="51C66EF8"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1.5</w:t>
            </w:r>
          </w:p>
        </w:tc>
        <w:tc>
          <w:tcPr>
            <w:tcW w:w="633" w:type="dxa"/>
            <w:vAlign w:val="center"/>
          </w:tcPr>
          <w:p w14:paraId="449BF4FD"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w:t>
            </w:r>
          </w:p>
        </w:tc>
        <w:tc>
          <w:tcPr>
            <w:tcW w:w="643" w:type="dxa"/>
            <w:vAlign w:val="center"/>
          </w:tcPr>
          <w:p w14:paraId="2E126008"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1</w:t>
            </w:r>
          </w:p>
        </w:tc>
        <w:tc>
          <w:tcPr>
            <w:tcW w:w="578" w:type="dxa"/>
            <w:vAlign w:val="center"/>
          </w:tcPr>
          <w:p w14:paraId="11FAEFBF"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360" w:type="dxa"/>
            <w:tcBorders>
              <w:bottom w:val="single" w:sz="4" w:space="0" w:color="auto"/>
            </w:tcBorders>
            <w:vAlign w:val="center"/>
          </w:tcPr>
          <w:p w14:paraId="62CC27E2" w14:textId="77777777" w:rsidR="00360D06" w:rsidRDefault="00360D06">
            <w:pPr>
              <w:widowControl/>
              <w:jc w:val="center"/>
              <w:textAlignment w:val="center"/>
              <w:rPr>
                <w:rFonts w:ascii="楷体_GB2312" w:eastAsia="楷体_GB2312" w:hAnsi="楷体_GB2312" w:cs="楷体_GB2312"/>
                <w:bCs/>
                <w:color w:val="000000" w:themeColor="text1"/>
                <w:sz w:val="28"/>
                <w:szCs w:val="28"/>
              </w:rPr>
            </w:pPr>
          </w:p>
        </w:tc>
        <w:tc>
          <w:tcPr>
            <w:tcW w:w="1037" w:type="dxa"/>
            <w:vAlign w:val="center"/>
          </w:tcPr>
          <w:p w14:paraId="4D22FD77" w14:textId="77777777" w:rsidR="00360D06" w:rsidRDefault="00360D06">
            <w:pPr>
              <w:widowControl/>
              <w:jc w:val="center"/>
              <w:textAlignment w:val="center"/>
              <w:rPr>
                <w:rFonts w:ascii="宋体" w:eastAsia="宋体" w:hAnsi="宋体" w:cs="宋体"/>
                <w:color w:val="000000" w:themeColor="text1"/>
                <w:kern w:val="0"/>
                <w:szCs w:val="21"/>
              </w:rPr>
            </w:pPr>
          </w:p>
        </w:tc>
        <w:tc>
          <w:tcPr>
            <w:tcW w:w="1139" w:type="dxa"/>
          </w:tcPr>
          <w:p w14:paraId="52629B7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81181" w14:paraId="334082EA" w14:textId="77777777">
        <w:trPr>
          <w:trHeight w:val="361"/>
          <w:jc w:val="center"/>
        </w:trPr>
        <w:tc>
          <w:tcPr>
            <w:tcW w:w="474" w:type="dxa"/>
            <w:vMerge w:val="restart"/>
            <w:textDirection w:val="tbLrV"/>
            <w:vAlign w:val="center"/>
          </w:tcPr>
          <w:p w14:paraId="0151DA17" w14:textId="77777777" w:rsidR="00381181" w:rsidRDefault="00381181" w:rsidP="00381181">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  业 （技  能） 课</w:t>
            </w:r>
          </w:p>
        </w:tc>
        <w:tc>
          <w:tcPr>
            <w:tcW w:w="475" w:type="dxa"/>
            <w:vMerge w:val="restart"/>
            <w:vAlign w:val="center"/>
          </w:tcPr>
          <w:p w14:paraId="3C285D14" w14:textId="77777777" w:rsidR="00381181" w:rsidRDefault="00381181" w:rsidP="00381181">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专业必修   课</w:t>
            </w:r>
          </w:p>
        </w:tc>
        <w:tc>
          <w:tcPr>
            <w:tcW w:w="535" w:type="dxa"/>
            <w:vAlign w:val="center"/>
          </w:tcPr>
          <w:p w14:paraId="73878EFF" w14:textId="77777777" w:rsidR="00381181" w:rsidRDefault="00381181" w:rsidP="0038118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47" w:type="dxa"/>
            <w:vAlign w:val="center"/>
          </w:tcPr>
          <w:p w14:paraId="3285C3EC" w14:textId="77777777" w:rsidR="00381181" w:rsidRDefault="00381181" w:rsidP="00381181">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14501151100</w:t>
            </w:r>
          </w:p>
        </w:tc>
        <w:tc>
          <w:tcPr>
            <w:tcW w:w="2234" w:type="dxa"/>
            <w:vAlign w:val="center"/>
          </w:tcPr>
          <w:p w14:paraId="50BA152B" w14:textId="77777777" w:rsidR="00381181" w:rsidRDefault="00381181" w:rsidP="0038118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机械制图与CAD</w:t>
            </w:r>
          </w:p>
        </w:tc>
        <w:tc>
          <w:tcPr>
            <w:tcW w:w="693" w:type="dxa"/>
            <w:vAlign w:val="center"/>
          </w:tcPr>
          <w:p w14:paraId="0DCAE3B2" w14:textId="77777777" w:rsidR="00381181" w:rsidRDefault="00381181" w:rsidP="0038118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B8DEBAC" w14:textId="77777777" w:rsidR="00381181" w:rsidRDefault="00381181" w:rsidP="00381181">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4E96EE50" w14:textId="5CDCED42" w:rsidR="00381181" w:rsidRDefault="00381181" w:rsidP="00381181">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4</w:t>
            </w:r>
          </w:p>
        </w:tc>
        <w:tc>
          <w:tcPr>
            <w:tcW w:w="586" w:type="dxa"/>
            <w:vAlign w:val="center"/>
          </w:tcPr>
          <w:p w14:paraId="0F41622F" w14:textId="05F1EA4D" w:rsidR="00381181" w:rsidRDefault="00381181" w:rsidP="00381181">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64</w:t>
            </w:r>
          </w:p>
        </w:tc>
        <w:tc>
          <w:tcPr>
            <w:tcW w:w="581" w:type="dxa"/>
            <w:vAlign w:val="center"/>
          </w:tcPr>
          <w:p w14:paraId="5A6066DC" w14:textId="009F4C40" w:rsidR="00381181" w:rsidRDefault="00381181" w:rsidP="0038118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52</w:t>
            </w:r>
          </w:p>
        </w:tc>
        <w:tc>
          <w:tcPr>
            <w:tcW w:w="605" w:type="dxa"/>
            <w:vAlign w:val="center"/>
          </w:tcPr>
          <w:p w14:paraId="3F56F232" w14:textId="0A3BE3FA" w:rsidR="00381181" w:rsidRDefault="00381181" w:rsidP="00381181">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589" w:type="dxa"/>
            <w:vAlign w:val="center"/>
          </w:tcPr>
          <w:p w14:paraId="05962DB4" w14:textId="09FEBFBC" w:rsidR="00381181" w:rsidRDefault="00381181" w:rsidP="00381181">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color w:val="000000"/>
                <w:kern w:val="0"/>
                <w:sz w:val="24"/>
                <w:szCs w:val="24"/>
                <w:lang w:bidi="ar"/>
              </w:rPr>
              <w:t>4</w:t>
            </w:r>
          </w:p>
        </w:tc>
        <w:tc>
          <w:tcPr>
            <w:tcW w:w="574" w:type="dxa"/>
            <w:vAlign w:val="center"/>
          </w:tcPr>
          <w:p w14:paraId="6D63F514" w14:textId="77777777" w:rsidR="00381181" w:rsidRDefault="00381181" w:rsidP="00381181">
            <w:pPr>
              <w:jc w:val="center"/>
              <w:rPr>
                <w:rFonts w:ascii="楷体_GB2312" w:eastAsia="楷体_GB2312" w:hAnsi="楷体_GB2312" w:cs="楷体_GB2312"/>
                <w:bCs/>
                <w:color w:val="000000" w:themeColor="text1"/>
                <w:sz w:val="28"/>
                <w:szCs w:val="28"/>
              </w:rPr>
            </w:pPr>
          </w:p>
        </w:tc>
        <w:tc>
          <w:tcPr>
            <w:tcW w:w="567" w:type="dxa"/>
            <w:vAlign w:val="center"/>
          </w:tcPr>
          <w:p w14:paraId="2EBE044A" w14:textId="77777777" w:rsidR="00381181" w:rsidRDefault="00381181" w:rsidP="00381181">
            <w:pPr>
              <w:jc w:val="center"/>
              <w:rPr>
                <w:rFonts w:ascii="楷体_GB2312" w:eastAsia="楷体_GB2312" w:hAnsi="楷体_GB2312" w:cs="楷体_GB2312"/>
                <w:bCs/>
                <w:color w:val="000000" w:themeColor="text1"/>
                <w:sz w:val="28"/>
                <w:szCs w:val="28"/>
              </w:rPr>
            </w:pPr>
          </w:p>
        </w:tc>
        <w:tc>
          <w:tcPr>
            <w:tcW w:w="633" w:type="dxa"/>
            <w:vAlign w:val="center"/>
          </w:tcPr>
          <w:p w14:paraId="4AB766D2" w14:textId="77777777" w:rsidR="00381181" w:rsidRDefault="00381181" w:rsidP="00381181">
            <w:pPr>
              <w:jc w:val="center"/>
              <w:rPr>
                <w:rFonts w:ascii="楷体_GB2312" w:eastAsia="楷体_GB2312" w:hAnsi="楷体_GB2312" w:cs="楷体_GB2312"/>
                <w:bCs/>
                <w:color w:val="000000" w:themeColor="text1"/>
                <w:sz w:val="28"/>
                <w:szCs w:val="28"/>
              </w:rPr>
            </w:pPr>
          </w:p>
        </w:tc>
        <w:tc>
          <w:tcPr>
            <w:tcW w:w="643" w:type="dxa"/>
            <w:vAlign w:val="center"/>
          </w:tcPr>
          <w:p w14:paraId="78F05B41" w14:textId="77777777" w:rsidR="00381181" w:rsidRDefault="00381181" w:rsidP="00381181">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37E9CC11" w14:textId="77777777" w:rsidR="00381181" w:rsidRDefault="00381181" w:rsidP="00381181">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1F4680F8" w14:textId="77777777" w:rsidR="00381181" w:rsidRDefault="00381181" w:rsidP="00381181">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B</w:t>
            </w:r>
          </w:p>
        </w:tc>
        <w:tc>
          <w:tcPr>
            <w:tcW w:w="1037" w:type="dxa"/>
            <w:tcBorders>
              <w:left w:val="single" w:sz="4" w:space="0" w:color="auto"/>
            </w:tcBorders>
          </w:tcPr>
          <w:p w14:paraId="6ECE66EF" w14:textId="77777777" w:rsidR="00381181" w:rsidRDefault="00381181" w:rsidP="00381181">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7F4FCB8B" w14:textId="77777777" w:rsidR="00381181" w:rsidRDefault="00381181" w:rsidP="00381181">
            <w:pPr>
              <w:pStyle w:val="afe"/>
              <w:outlineLvl w:val="1"/>
              <w:rPr>
                <w:rFonts w:ascii="楷体_GB2312" w:eastAsia="楷体_GB2312" w:hAnsi="楷体_GB2312" w:cs="楷体_GB2312"/>
                <w:b w:val="0"/>
                <w:bCs/>
                <w:color w:val="000000" w:themeColor="text1"/>
                <w:sz w:val="28"/>
                <w:szCs w:val="28"/>
              </w:rPr>
            </w:pPr>
          </w:p>
        </w:tc>
      </w:tr>
      <w:tr w:rsidR="00360D06" w14:paraId="5EAEDCFE" w14:textId="77777777">
        <w:trPr>
          <w:trHeight w:val="544"/>
          <w:jc w:val="center"/>
        </w:trPr>
        <w:tc>
          <w:tcPr>
            <w:tcW w:w="474" w:type="dxa"/>
            <w:vMerge/>
          </w:tcPr>
          <w:p w14:paraId="4CEB28B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vAlign w:val="center"/>
          </w:tcPr>
          <w:p w14:paraId="7486E3C7" w14:textId="77777777" w:rsidR="00360D06" w:rsidRDefault="00360D06">
            <w:pPr>
              <w:pStyle w:val="afe"/>
              <w:outlineLvl w:val="1"/>
              <w:rPr>
                <w:rFonts w:cs="宋体"/>
                <w:b w:val="0"/>
                <w:color w:val="000000" w:themeColor="text1"/>
                <w:kern w:val="0"/>
                <w:sz w:val="21"/>
                <w:szCs w:val="21"/>
              </w:rPr>
            </w:pPr>
          </w:p>
        </w:tc>
        <w:tc>
          <w:tcPr>
            <w:tcW w:w="535" w:type="dxa"/>
            <w:vAlign w:val="center"/>
          </w:tcPr>
          <w:p w14:paraId="75DD329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47" w:type="dxa"/>
            <w:vAlign w:val="center"/>
          </w:tcPr>
          <w:p w14:paraId="41E9C675"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14501151101</w:t>
            </w:r>
          </w:p>
        </w:tc>
        <w:tc>
          <w:tcPr>
            <w:tcW w:w="2234" w:type="dxa"/>
            <w:vAlign w:val="center"/>
          </w:tcPr>
          <w:p w14:paraId="406F51F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机械零件与典型机构</w:t>
            </w:r>
          </w:p>
        </w:tc>
        <w:tc>
          <w:tcPr>
            <w:tcW w:w="693" w:type="dxa"/>
            <w:vAlign w:val="center"/>
          </w:tcPr>
          <w:p w14:paraId="09A94ECD"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F40B390"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303571C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586" w:type="dxa"/>
            <w:vAlign w:val="center"/>
          </w:tcPr>
          <w:p w14:paraId="0D5AD0A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64</w:t>
            </w:r>
          </w:p>
        </w:tc>
        <w:tc>
          <w:tcPr>
            <w:tcW w:w="581" w:type="dxa"/>
            <w:vAlign w:val="center"/>
          </w:tcPr>
          <w:p w14:paraId="7003B66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52</w:t>
            </w:r>
          </w:p>
        </w:tc>
        <w:tc>
          <w:tcPr>
            <w:tcW w:w="605" w:type="dxa"/>
            <w:vAlign w:val="center"/>
          </w:tcPr>
          <w:p w14:paraId="5979E43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589" w:type="dxa"/>
            <w:vAlign w:val="center"/>
          </w:tcPr>
          <w:p w14:paraId="3435C90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4</w:t>
            </w:r>
          </w:p>
        </w:tc>
        <w:tc>
          <w:tcPr>
            <w:tcW w:w="574" w:type="dxa"/>
            <w:vAlign w:val="center"/>
          </w:tcPr>
          <w:p w14:paraId="0E6D2B32"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0D1ECBFF"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7184BD44"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0C5DCC6C" w14:textId="77777777" w:rsidR="00360D06" w:rsidRDefault="00360D06">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05780250"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DFA"/>
            <w:vAlign w:val="center"/>
          </w:tcPr>
          <w:p w14:paraId="67FD5794"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B</w:t>
            </w:r>
          </w:p>
        </w:tc>
        <w:tc>
          <w:tcPr>
            <w:tcW w:w="1037" w:type="dxa"/>
            <w:tcBorders>
              <w:left w:val="single" w:sz="4" w:space="0" w:color="auto"/>
            </w:tcBorders>
          </w:tcPr>
          <w:p w14:paraId="7D15C28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46D46EE3"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3ADCFF8" w14:textId="77777777">
        <w:trPr>
          <w:trHeight w:val="544"/>
          <w:jc w:val="center"/>
        </w:trPr>
        <w:tc>
          <w:tcPr>
            <w:tcW w:w="474" w:type="dxa"/>
            <w:vMerge/>
          </w:tcPr>
          <w:p w14:paraId="7560F70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3F0CF6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852A8B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w:t>
            </w:r>
          </w:p>
        </w:tc>
        <w:tc>
          <w:tcPr>
            <w:tcW w:w="1247" w:type="dxa"/>
            <w:vAlign w:val="center"/>
          </w:tcPr>
          <w:p w14:paraId="461F7B0D"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14501151102</w:t>
            </w:r>
          </w:p>
        </w:tc>
        <w:tc>
          <w:tcPr>
            <w:tcW w:w="2234" w:type="dxa"/>
            <w:vAlign w:val="center"/>
          </w:tcPr>
          <w:p w14:paraId="40C0844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液压传动与气动技术</w:t>
            </w:r>
          </w:p>
        </w:tc>
        <w:tc>
          <w:tcPr>
            <w:tcW w:w="693" w:type="dxa"/>
            <w:vAlign w:val="center"/>
          </w:tcPr>
          <w:p w14:paraId="349E85F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4086DC41"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10BC7CF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586" w:type="dxa"/>
            <w:vAlign w:val="center"/>
          </w:tcPr>
          <w:p w14:paraId="2A11B61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64</w:t>
            </w:r>
          </w:p>
        </w:tc>
        <w:tc>
          <w:tcPr>
            <w:tcW w:w="581" w:type="dxa"/>
            <w:vAlign w:val="center"/>
          </w:tcPr>
          <w:p w14:paraId="04826A7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48</w:t>
            </w:r>
          </w:p>
        </w:tc>
        <w:tc>
          <w:tcPr>
            <w:tcW w:w="605" w:type="dxa"/>
            <w:vAlign w:val="center"/>
          </w:tcPr>
          <w:p w14:paraId="1A3B2B3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589" w:type="dxa"/>
            <w:vAlign w:val="center"/>
          </w:tcPr>
          <w:p w14:paraId="6AF61B4C"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7E821A88"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4</w:t>
            </w:r>
          </w:p>
        </w:tc>
        <w:tc>
          <w:tcPr>
            <w:tcW w:w="567" w:type="dxa"/>
            <w:vAlign w:val="center"/>
          </w:tcPr>
          <w:p w14:paraId="6040D136"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31A6DD8F"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698E81BA" w14:textId="77777777" w:rsidR="00360D06" w:rsidRDefault="00360D06">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1B13A10D"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5B163973"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B</w:t>
            </w:r>
          </w:p>
        </w:tc>
        <w:tc>
          <w:tcPr>
            <w:tcW w:w="1037" w:type="dxa"/>
            <w:tcBorders>
              <w:left w:val="single" w:sz="4" w:space="0" w:color="auto"/>
            </w:tcBorders>
          </w:tcPr>
          <w:p w14:paraId="7EA6E6C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63F0B07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523945F7" w14:textId="77777777">
        <w:trPr>
          <w:trHeight w:val="544"/>
          <w:jc w:val="center"/>
        </w:trPr>
        <w:tc>
          <w:tcPr>
            <w:tcW w:w="474" w:type="dxa"/>
            <w:vMerge/>
          </w:tcPr>
          <w:p w14:paraId="5E102CA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D8E723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CC0768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47" w:type="dxa"/>
            <w:vAlign w:val="center"/>
          </w:tcPr>
          <w:p w14:paraId="0E8F1A7E"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14501151103</w:t>
            </w:r>
          </w:p>
        </w:tc>
        <w:tc>
          <w:tcPr>
            <w:tcW w:w="2234" w:type="dxa"/>
            <w:vAlign w:val="center"/>
          </w:tcPr>
          <w:p w14:paraId="22F80F4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电工仪表与测量</w:t>
            </w:r>
          </w:p>
        </w:tc>
        <w:tc>
          <w:tcPr>
            <w:tcW w:w="693" w:type="dxa"/>
            <w:vAlign w:val="center"/>
          </w:tcPr>
          <w:p w14:paraId="216E8616"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281AC06D"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2554E58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586" w:type="dxa"/>
            <w:vAlign w:val="center"/>
          </w:tcPr>
          <w:p w14:paraId="44F6FE6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64</w:t>
            </w:r>
          </w:p>
        </w:tc>
        <w:tc>
          <w:tcPr>
            <w:tcW w:w="581" w:type="dxa"/>
            <w:vAlign w:val="center"/>
          </w:tcPr>
          <w:p w14:paraId="528BA23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32</w:t>
            </w:r>
          </w:p>
        </w:tc>
        <w:tc>
          <w:tcPr>
            <w:tcW w:w="605" w:type="dxa"/>
            <w:vAlign w:val="center"/>
          </w:tcPr>
          <w:p w14:paraId="51DC0E0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32</w:t>
            </w:r>
          </w:p>
        </w:tc>
        <w:tc>
          <w:tcPr>
            <w:tcW w:w="589" w:type="dxa"/>
            <w:vAlign w:val="center"/>
          </w:tcPr>
          <w:p w14:paraId="0212CC6F"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2639600B"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4</w:t>
            </w:r>
          </w:p>
        </w:tc>
        <w:tc>
          <w:tcPr>
            <w:tcW w:w="567" w:type="dxa"/>
            <w:vAlign w:val="center"/>
          </w:tcPr>
          <w:p w14:paraId="022655CD"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13B64EC0"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53F7D4D9" w14:textId="77777777" w:rsidR="00360D06" w:rsidRDefault="00360D06">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65AD630B"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DFA"/>
            <w:vAlign w:val="center"/>
          </w:tcPr>
          <w:p w14:paraId="47BD9182"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4E84136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3BE819F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0A60AEFC" w14:textId="77777777">
        <w:trPr>
          <w:trHeight w:val="544"/>
          <w:jc w:val="center"/>
        </w:trPr>
        <w:tc>
          <w:tcPr>
            <w:tcW w:w="474" w:type="dxa"/>
            <w:vMerge/>
          </w:tcPr>
          <w:p w14:paraId="7A3DECC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4B12BD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BEABA4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47" w:type="dxa"/>
            <w:vAlign w:val="center"/>
          </w:tcPr>
          <w:p w14:paraId="46F92F54"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14501151104</w:t>
            </w:r>
          </w:p>
        </w:tc>
        <w:tc>
          <w:tcPr>
            <w:tcW w:w="2234" w:type="dxa"/>
            <w:vAlign w:val="center"/>
          </w:tcPr>
          <w:p w14:paraId="609974D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电工电子技术</w:t>
            </w:r>
          </w:p>
        </w:tc>
        <w:tc>
          <w:tcPr>
            <w:tcW w:w="693" w:type="dxa"/>
            <w:vAlign w:val="center"/>
          </w:tcPr>
          <w:p w14:paraId="7A2364D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ADF9F89"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2FF81D1E"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586" w:type="dxa"/>
            <w:vAlign w:val="center"/>
          </w:tcPr>
          <w:p w14:paraId="5C81D34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64</w:t>
            </w:r>
          </w:p>
        </w:tc>
        <w:tc>
          <w:tcPr>
            <w:tcW w:w="581" w:type="dxa"/>
            <w:vAlign w:val="center"/>
          </w:tcPr>
          <w:p w14:paraId="7B931A4A"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32</w:t>
            </w:r>
          </w:p>
        </w:tc>
        <w:tc>
          <w:tcPr>
            <w:tcW w:w="605" w:type="dxa"/>
            <w:vAlign w:val="center"/>
          </w:tcPr>
          <w:p w14:paraId="55647E5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32</w:t>
            </w:r>
          </w:p>
        </w:tc>
        <w:tc>
          <w:tcPr>
            <w:tcW w:w="589" w:type="dxa"/>
            <w:vAlign w:val="center"/>
          </w:tcPr>
          <w:p w14:paraId="0B50D529"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370E46C9"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4</w:t>
            </w:r>
          </w:p>
        </w:tc>
        <w:tc>
          <w:tcPr>
            <w:tcW w:w="567" w:type="dxa"/>
            <w:vAlign w:val="center"/>
          </w:tcPr>
          <w:p w14:paraId="39BE4C09"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5477C5E4"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11EFA6C1" w14:textId="77777777" w:rsidR="00360D06" w:rsidRDefault="00360D06">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31DCF54F"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04BB9E36"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B</w:t>
            </w:r>
          </w:p>
        </w:tc>
        <w:tc>
          <w:tcPr>
            <w:tcW w:w="1037" w:type="dxa"/>
            <w:tcBorders>
              <w:left w:val="single" w:sz="4" w:space="0" w:color="auto"/>
            </w:tcBorders>
          </w:tcPr>
          <w:p w14:paraId="2CB12E2C"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24451C7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0125AA8" w14:textId="77777777">
        <w:trPr>
          <w:trHeight w:val="544"/>
          <w:jc w:val="center"/>
        </w:trPr>
        <w:tc>
          <w:tcPr>
            <w:tcW w:w="474" w:type="dxa"/>
            <w:vMerge/>
          </w:tcPr>
          <w:p w14:paraId="3A25B92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543D3BE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C2FD6D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47" w:type="dxa"/>
            <w:vAlign w:val="center"/>
          </w:tcPr>
          <w:p w14:paraId="62530D90"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14501151105</w:t>
            </w:r>
          </w:p>
        </w:tc>
        <w:tc>
          <w:tcPr>
            <w:tcW w:w="2234" w:type="dxa"/>
            <w:vAlign w:val="center"/>
          </w:tcPr>
          <w:p w14:paraId="273C4460" w14:textId="2AE3C9C7" w:rsidR="00360D06" w:rsidRDefault="00B61DE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1413F">
              <w:rPr>
                <w:rFonts w:ascii="宋体" w:eastAsia="宋体" w:hAnsi="宋体" w:cs="宋体" w:hint="eastAsia"/>
                <w:bCs/>
                <w:color w:val="000000" w:themeColor="text1"/>
                <w:kern w:val="0"/>
                <w:szCs w:val="21"/>
              </w:rPr>
              <w:t>低压电器与电力拖动</w:t>
            </w:r>
          </w:p>
        </w:tc>
        <w:tc>
          <w:tcPr>
            <w:tcW w:w="693" w:type="dxa"/>
            <w:vAlign w:val="center"/>
          </w:tcPr>
          <w:p w14:paraId="4E17E26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055566DC"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3857A67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586" w:type="dxa"/>
            <w:vAlign w:val="center"/>
          </w:tcPr>
          <w:p w14:paraId="1599107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96</w:t>
            </w:r>
          </w:p>
        </w:tc>
        <w:tc>
          <w:tcPr>
            <w:tcW w:w="581" w:type="dxa"/>
            <w:vAlign w:val="center"/>
          </w:tcPr>
          <w:p w14:paraId="2C18C5A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605" w:type="dxa"/>
            <w:vAlign w:val="center"/>
          </w:tcPr>
          <w:p w14:paraId="4D62474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84</w:t>
            </w:r>
          </w:p>
        </w:tc>
        <w:tc>
          <w:tcPr>
            <w:tcW w:w="589" w:type="dxa"/>
            <w:vAlign w:val="center"/>
          </w:tcPr>
          <w:p w14:paraId="4E55DC9D"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4EFD611B"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69831C2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633" w:type="dxa"/>
            <w:vAlign w:val="center"/>
          </w:tcPr>
          <w:p w14:paraId="65DAF73A"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1C4B52B9" w14:textId="77777777" w:rsidR="00360D06" w:rsidRDefault="00360D06">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10B15734"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DFA"/>
            <w:vAlign w:val="center"/>
          </w:tcPr>
          <w:p w14:paraId="7E6B311D"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714833D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79F8FD1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4CC0BC2" w14:textId="77777777">
        <w:trPr>
          <w:trHeight w:val="544"/>
          <w:jc w:val="center"/>
        </w:trPr>
        <w:tc>
          <w:tcPr>
            <w:tcW w:w="474" w:type="dxa"/>
            <w:vMerge/>
          </w:tcPr>
          <w:p w14:paraId="3B2CD040"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413DEC56"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FA064D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7</w:t>
            </w:r>
          </w:p>
        </w:tc>
        <w:tc>
          <w:tcPr>
            <w:tcW w:w="1247" w:type="dxa"/>
            <w:vAlign w:val="center"/>
          </w:tcPr>
          <w:p w14:paraId="4749CF38"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14501151106</w:t>
            </w:r>
          </w:p>
        </w:tc>
        <w:tc>
          <w:tcPr>
            <w:tcW w:w="2234" w:type="dxa"/>
            <w:vAlign w:val="center"/>
          </w:tcPr>
          <w:p w14:paraId="759F70E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钳工技能与训练</w:t>
            </w:r>
          </w:p>
        </w:tc>
        <w:tc>
          <w:tcPr>
            <w:tcW w:w="693" w:type="dxa"/>
            <w:vAlign w:val="center"/>
          </w:tcPr>
          <w:p w14:paraId="00BA6A4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0A8B765E"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2348A87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586" w:type="dxa"/>
            <w:vAlign w:val="center"/>
          </w:tcPr>
          <w:p w14:paraId="357320E0"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96</w:t>
            </w:r>
          </w:p>
        </w:tc>
        <w:tc>
          <w:tcPr>
            <w:tcW w:w="581" w:type="dxa"/>
            <w:vAlign w:val="center"/>
          </w:tcPr>
          <w:p w14:paraId="1CC1127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0</w:t>
            </w:r>
          </w:p>
        </w:tc>
        <w:tc>
          <w:tcPr>
            <w:tcW w:w="605" w:type="dxa"/>
            <w:vAlign w:val="center"/>
          </w:tcPr>
          <w:p w14:paraId="35ED722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96</w:t>
            </w:r>
          </w:p>
        </w:tc>
        <w:tc>
          <w:tcPr>
            <w:tcW w:w="589" w:type="dxa"/>
            <w:vAlign w:val="center"/>
          </w:tcPr>
          <w:p w14:paraId="71407092"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502B724C"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2DCC9EC2"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633" w:type="dxa"/>
            <w:vAlign w:val="center"/>
          </w:tcPr>
          <w:p w14:paraId="1DF34774"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1908F1DA" w14:textId="77777777" w:rsidR="00360D06" w:rsidRDefault="00360D06">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07330154"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4AC6B1C8"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439F1D53"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4A34C08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21644C" w14:paraId="6D634B47" w14:textId="77777777">
        <w:trPr>
          <w:trHeight w:val="544"/>
          <w:jc w:val="center"/>
        </w:trPr>
        <w:tc>
          <w:tcPr>
            <w:tcW w:w="474" w:type="dxa"/>
            <w:vMerge/>
          </w:tcPr>
          <w:p w14:paraId="02EBFB34" w14:textId="77777777" w:rsidR="0021644C" w:rsidRDefault="0021644C" w:rsidP="0021644C">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210B8AF" w14:textId="77777777" w:rsidR="0021644C" w:rsidRDefault="0021644C" w:rsidP="0021644C">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689CD4B" w14:textId="77777777"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w:t>
            </w:r>
          </w:p>
        </w:tc>
        <w:tc>
          <w:tcPr>
            <w:tcW w:w="1247" w:type="dxa"/>
            <w:vAlign w:val="center"/>
          </w:tcPr>
          <w:p w14:paraId="2F959E2C" w14:textId="77777777" w:rsidR="0021644C" w:rsidRDefault="0021644C" w:rsidP="0021644C">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14501151107</w:t>
            </w:r>
          </w:p>
        </w:tc>
        <w:tc>
          <w:tcPr>
            <w:tcW w:w="2234" w:type="dxa"/>
            <w:vAlign w:val="center"/>
          </w:tcPr>
          <w:p w14:paraId="19E1D55A" w14:textId="0DBD1BE5" w:rsidR="0021644C" w:rsidRDefault="00B61DEF"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21644C">
              <w:rPr>
                <w:rFonts w:ascii="宋体" w:eastAsia="宋体" w:hAnsi="宋体" w:cs="宋体" w:hint="eastAsia"/>
                <w:bCs/>
                <w:color w:val="000000" w:themeColor="text1"/>
                <w:kern w:val="0"/>
                <w:szCs w:val="21"/>
              </w:rPr>
              <w:t>电机、变压器</w:t>
            </w:r>
          </w:p>
          <w:p w14:paraId="07C2AF98" w14:textId="77777777" w:rsidR="0021644C" w:rsidRDefault="0021644C"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检测与维修</w:t>
            </w:r>
          </w:p>
        </w:tc>
        <w:tc>
          <w:tcPr>
            <w:tcW w:w="693" w:type="dxa"/>
            <w:vAlign w:val="center"/>
          </w:tcPr>
          <w:p w14:paraId="52D72226" w14:textId="77777777" w:rsidR="0021644C" w:rsidRDefault="0021644C"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2245F408" w14:textId="77777777" w:rsidR="0021644C" w:rsidRDefault="0021644C" w:rsidP="0021644C">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70AFA3C8" w14:textId="59D69251"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586" w:type="dxa"/>
            <w:vAlign w:val="center"/>
          </w:tcPr>
          <w:p w14:paraId="1D2B176F" w14:textId="0988928D"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64</w:t>
            </w:r>
          </w:p>
        </w:tc>
        <w:tc>
          <w:tcPr>
            <w:tcW w:w="581" w:type="dxa"/>
            <w:vAlign w:val="center"/>
          </w:tcPr>
          <w:p w14:paraId="192EC6D5" w14:textId="3B91F7D1"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32</w:t>
            </w:r>
          </w:p>
        </w:tc>
        <w:tc>
          <w:tcPr>
            <w:tcW w:w="605" w:type="dxa"/>
            <w:vAlign w:val="center"/>
          </w:tcPr>
          <w:p w14:paraId="328E9420" w14:textId="5C4E2AB3"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32</w:t>
            </w:r>
          </w:p>
        </w:tc>
        <w:tc>
          <w:tcPr>
            <w:tcW w:w="589" w:type="dxa"/>
            <w:vAlign w:val="center"/>
          </w:tcPr>
          <w:p w14:paraId="22D552B0"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574" w:type="dxa"/>
            <w:vAlign w:val="center"/>
          </w:tcPr>
          <w:p w14:paraId="6CD1F337"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567" w:type="dxa"/>
            <w:vAlign w:val="center"/>
          </w:tcPr>
          <w:p w14:paraId="4D6C778C" w14:textId="77777777" w:rsidR="0021644C" w:rsidRPr="0021644C" w:rsidRDefault="0021644C" w:rsidP="0021644C">
            <w:pPr>
              <w:widowControl/>
              <w:jc w:val="center"/>
              <w:textAlignment w:val="center"/>
              <w:rPr>
                <w:rFonts w:ascii="楷体_GB2312" w:eastAsia="楷体_GB2312" w:hAnsi="楷体_GB2312" w:cs="楷体_GB2312"/>
                <w:bCs/>
                <w:color w:val="FF0000"/>
                <w:sz w:val="28"/>
                <w:szCs w:val="28"/>
              </w:rPr>
            </w:pPr>
            <w:r w:rsidRPr="0021644C">
              <w:rPr>
                <w:rFonts w:ascii="仿宋" w:eastAsia="仿宋" w:hAnsi="仿宋" w:cs="仿宋" w:hint="eastAsia"/>
                <w:kern w:val="0"/>
                <w:sz w:val="24"/>
                <w:szCs w:val="24"/>
                <w:lang w:bidi="ar"/>
              </w:rPr>
              <w:t>4</w:t>
            </w:r>
          </w:p>
        </w:tc>
        <w:tc>
          <w:tcPr>
            <w:tcW w:w="633" w:type="dxa"/>
            <w:vAlign w:val="center"/>
          </w:tcPr>
          <w:p w14:paraId="5533055B" w14:textId="15EBD8D7" w:rsidR="0021644C" w:rsidRPr="0021644C" w:rsidRDefault="0021644C" w:rsidP="0021644C">
            <w:pPr>
              <w:widowControl/>
              <w:jc w:val="center"/>
              <w:textAlignment w:val="center"/>
              <w:rPr>
                <w:rFonts w:ascii="楷体_GB2312" w:eastAsia="楷体_GB2312" w:hAnsi="楷体_GB2312" w:cs="楷体_GB2312"/>
                <w:bCs/>
                <w:color w:val="FF0000"/>
                <w:sz w:val="28"/>
                <w:szCs w:val="28"/>
              </w:rPr>
            </w:pPr>
          </w:p>
        </w:tc>
        <w:tc>
          <w:tcPr>
            <w:tcW w:w="643" w:type="dxa"/>
            <w:vAlign w:val="center"/>
          </w:tcPr>
          <w:p w14:paraId="2161698C"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311AF282"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DFA"/>
            <w:vAlign w:val="center"/>
          </w:tcPr>
          <w:p w14:paraId="71D6261D" w14:textId="77777777" w:rsidR="0021644C" w:rsidRDefault="0021644C" w:rsidP="0021644C">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3F810BEA" w14:textId="77777777" w:rsidR="0021644C" w:rsidRDefault="0021644C"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54B2E0B4" w14:textId="77777777" w:rsidR="0021644C" w:rsidRDefault="0021644C" w:rsidP="0021644C">
            <w:pPr>
              <w:pStyle w:val="afe"/>
              <w:outlineLvl w:val="1"/>
              <w:rPr>
                <w:rFonts w:ascii="楷体_GB2312" w:eastAsia="楷体_GB2312" w:hAnsi="楷体_GB2312" w:cs="楷体_GB2312"/>
                <w:b w:val="0"/>
                <w:bCs/>
                <w:color w:val="000000" w:themeColor="text1"/>
                <w:sz w:val="28"/>
                <w:szCs w:val="28"/>
              </w:rPr>
            </w:pPr>
          </w:p>
        </w:tc>
      </w:tr>
      <w:tr w:rsidR="00360D06" w14:paraId="4D5F7734" w14:textId="77777777">
        <w:trPr>
          <w:trHeight w:val="544"/>
          <w:jc w:val="center"/>
        </w:trPr>
        <w:tc>
          <w:tcPr>
            <w:tcW w:w="474" w:type="dxa"/>
            <w:vMerge/>
          </w:tcPr>
          <w:p w14:paraId="154BE69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1BDA1C2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1977C4B7"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9</w:t>
            </w:r>
          </w:p>
        </w:tc>
        <w:tc>
          <w:tcPr>
            <w:tcW w:w="1247" w:type="dxa"/>
            <w:vAlign w:val="center"/>
          </w:tcPr>
          <w:p w14:paraId="22C25635" w14:textId="77777777" w:rsidR="00360D06" w:rsidRDefault="0071413F">
            <w:pP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14501151108</w:t>
            </w:r>
          </w:p>
        </w:tc>
        <w:tc>
          <w:tcPr>
            <w:tcW w:w="2234" w:type="dxa"/>
            <w:vAlign w:val="center"/>
          </w:tcPr>
          <w:p w14:paraId="1471EBCD" w14:textId="075CC9F9" w:rsidR="00360D06" w:rsidRDefault="00B61DE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1413F">
              <w:rPr>
                <w:rFonts w:ascii="宋体" w:eastAsia="宋体" w:hAnsi="宋体" w:cs="宋体" w:hint="eastAsia"/>
                <w:bCs/>
                <w:color w:val="000000" w:themeColor="text1"/>
                <w:kern w:val="0"/>
                <w:szCs w:val="21"/>
              </w:rPr>
              <w:t>单片机操作与编程</w:t>
            </w:r>
          </w:p>
        </w:tc>
        <w:tc>
          <w:tcPr>
            <w:tcW w:w="693" w:type="dxa"/>
            <w:vAlign w:val="center"/>
          </w:tcPr>
          <w:p w14:paraId="716FC1F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6770AD77"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68BBA9E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586" w:type="dxa"/>
            <w:vAlign w:val="center"/>
          </w:tcPr>
          <w:p w14:paraId="027331C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192</w:t>
            </w:r>
          </w:p>
        </w:tc>
        <w:tc>
          <w:tcPr>
            <w:tcW w:w="581" w:type="dxa"/>
            <w:vAlign w:val="center"/>
          </w:tcPr>
          <w:p w14:paraId="1848A39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36</w:t>
            </w:r>
          </w:p>
        </w:tc>
        <w:tc>
          <w:tcPr>
            <w:tcW w:w="605" w:type="dxa"/>
            <w:vAlign w:val="center"/>
          </w:tcPr>
          <w:p w14:paraId="35B88F9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156</w:t>
            </w:r>
          </w:p>
        </w:tc>
        <w:tc>
          <w:tcPr>
            <w:tcW w:w="589" w:type="dxa"/>
            <w:vAlign w:val="center"/>
          </w:tcPr>
          <w:p w14:paraId="0469FD30"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7122BFAD"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5D203440"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3781646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643" w:type="dxa"/>
            <w:vAlign w:val="center"/>
          </w:tcPr>
          <w:p w14:paraId="79F48AA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578" w:type="dxa"/>
            <w:tcBorders>
              <w:right w:val="single" w:sz="4" w:space="0" w:color="auto"/>
            </w:tcBorders>
            <w:vAlign w:val="center"/>
          </w:tcPr>
          <w:p w14:paraId="3577B8A1"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4CF2C67D"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18B586A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06FA5A1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7D293714" w14:textId="77777777">
        <w:trPr>
          <w:trHeight w:val="544"/>
          <w:jc w:val="center"/>
        </w:trPr>
        <w:tc>
          <w:tcPr>
            <w:tcW w:w="474" w:type="dxa"/>
            <w:vMerge/>
          </w:tcPr>
          <w:p w14:paraId="626CE4F9"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699118E"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39433A0C"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10</w:t>
            </w:r>
          </w:p>
        </w:tc>
        <w:tc>
          <w:tcPr>
            <w:tcW w:w="1247" w:type="dxa"/>
            <w:vAlign w:val="center"/>
          </w:tcPr>
          <w:p w14:paraId="6316A072" w14:textId="77777777"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14501151109</w:t>
            </w:r>
          </w:p>
        </w:tc>
        <w:tc>
          <w:tcPr>
            <w:tcW w:w="2234" w:type="dxa"/>
            <w:vAlign w:val="center"/>
          </w:tcPr>
          <w:p w14:paraId="76161731" w14:textId="241CFE84" w:rsidR="00360D06" w:rsidRDefault="00B61DE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1413F">
              <w:rPr>
                <w:rFonts w:ascii="宋体" w:eastAsia="宋体" w:hAnsi="宋体" w:cs="宋体" w:hint="eastAsia"/>
                <w:bCs/>
                <w:color w:val="000000" w:themeColor="text1"/>
                <w:kern w:val="0"/>
                <w:szCs w:val="21"/>
              </w:rPr>
              <w:t>PLC</w:t>
            </w:r>
            <w:r w:rsidR="0071413F">
              <w:rPr>
                <w:rFonts w:ascii="宋体" w:eastAsia="宋体" w:hAnsi="宋体" w:cs="宋体" w:hint="eastAsia"/>
                <w:bCs/>
                <w:color w:val="000000" w:themeColor="text1"/>
                <w:kern w:val="0"/>
                <w:szCs w:val="21"/>
              </w:rPr>
              <w:t>、变频器、</w:t>
            </w:r>
          </w:p>
          <w:p w14:paraId="4884B49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触摸</w:t>
            </w:r>
            <w:proofErr w:type="gramStart"/>
            <w:r>
              <w:rPr>
                <w:rFonts w:ascii="宋体" w:eastAsia="宋体" w:hAnsi="宋体" w:cs="宋体" w:hint="eastAsia"/>
                <w:bCs/>
                <w:color w:val="000000" w:themeColor="text1"/>
                <w:kern w:val="0"/>
                <w:szCs w:val="21"/>
              </w:rPr>
              <w:t>屏综合</w:t>
            </w:r>
            <w:proofErr w:type="gramEnd"/>
            <w:r>
              <w:rPr>
                <w:rFonts w:ascii="宋体" w:eastAsia="宋体" w:hAnsi="宋体" w:cs="宋体" w:hint="eastAsia"/>
                <w:bCs/>
                <w:color w:val="000000" w:themeColor="text1"/>
                <w:kern w:val="0"/>
                <w:szCs w:val="21"/>
              </w:rPr>
              <w:t>应用</w:t>
            </w:r>
          </w:p>
        </w:tc>
        <w:tc>
          <w:tcPr>
            <w:tcW w:w="693" w:type="dxa"/>
            <w:vAlign w:val="center"/>
          </w:tcPr>
          <w:p w14:paraId="26105C52"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5CB2855D"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47B316E1"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586" w:type="dxa"/>
            <w:vAlign w:val="center"/>
          </w:tcPr>
          <w:p w14:paraId="3C818443"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192</w:t>
            </w:r>
          </w:p>
        </w:tc>
        <w:tc>
          <w:tcPr>
            <w:tcW w:w="581" w:type="dxa"/>
            <w:vAlign w:val="center"/>
          </w:tcPr>
          <w:p w14:paraId="4FBBE5F7"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24</w:t>
            </w:r>
          </w:p>
        </w:tc>
        <w:tc>
          <w:tcPr>
            <w:tcW w:w="605" w:type="dxa"/>
            <w:vAlign w:val="center"/>
          </w:tcPr>
          <w:p w14:paraId="76721695"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168</w:t>
            </w:r>
          </w:p>
        </w:tc>
        <w:tc>
          <w:tcPr>
            <w:tcW w:w="589" w:type="dxa"/>
            <w:vAlign w:val="center"/>
          </w:tcPr>
          <w:p w14:paraId="11D95AE0"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5A8009E2"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7D07FA04"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360F604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643" w:type="dxa"/>
            <w:vAlign w:val="center"/>
          </w:tcPr>
          <w:p w14:paraId="06ECF170"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578" w:type="dxa"/>
            <w:tcBorders>
              <w:right w:val="single" w:sz="4" w:space="0" w:color="auto"/>
            </w:tcBorders>
            <w:vAlign w:val="center"/>
          </w:tcPr>
          <w:p w14:paraId="4AF71C45"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DFA"/>
            <w:vAlign w:val="center"/>
          </w:tcPr>
          <w:p w14:paraId="050460F5"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14083AF9"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1ACB1D2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21644C" w14:paraId="2A57E451" w14:textId="77777777">
        <w:trPr>
          <w:trHeight w:val="544"/>
          <w:jc w:val="center"/>
        </w:trPr>
        <w:tc>
          <w:tcPr>
            <w:tcW w:w="474" w:type="dxa"/>
            <w:vMerge/>
          </w:tcPr>
          <w:p w14:paraId="3132EE08" w14:textId="77777777" w:rsidR="0021644C" w:rsidRDefault="0021644C" w:rsidP="0021644C">
            <w:pPr>
              <w:pStyle w:val="afe"/>
              <w:outlineLvl w:val="1"/>
              <w:rPr>
                <w:rFonts w:ascii="楷体_GB2312" w:eastAsia="楷体_GB2312" w:hAnsi="楷体_GB2312" w:cs="楷体_GB2312"/>
                <w:b w:val="0"/>
                <w:bCs/>
                <w:color w:val="000000" w:themeColor="text1"/>
                <w:sz w:val="28"/>
                <w:szCs w:val="28"/>
              </w:rPr>
            </w:pPr>
          </w:p>
        </w:tc>
        <w:tc>
          <w:tcPr>
            <w:tcW w:w="475" w:type="dxa"/>
          </w:tcPr>
          <w:p w14:paraId="09E274D0" w14:textId="77777777" w:rsidR="0021644C" w:rsidRDefault="0021644C" w:rsidP="0021644C">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FA8031D" w14:textId="77777777" w:rsidR="0021644C" w:rsidRDefault="0021644C" w:rsidP="0021644C">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11</w:t>
            </w:r>
          </w:p>
        </w:tc>
        <w:tc>
          <w:tcPr>
            <w:tcW w:w="1247" w:type="dxa"/>
            <w:vAlign w:val="center"/>
          </w:tcPr>
          <w:p w14:paraId="7B8C482C" w14:textId="77777777" w:rsidR="0021644C" w:rsidRDefault="0021644C" w:rsidP="0021644C">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14501151110</w:t>
            </w:r>
          </w:p>
        </w:tc>
        <w:tc>
          <w:tcPr>
            <w:tcW w:w="2234" w:type="dxa"/>
            <w:vAlign w:val="center"/>
          </w:tcPr>
          <w:p w14:paraId="4FB9BB9E" w14:textId="3CD074C8" w:rsidR="0021644C" w:rsidRDefault="00B61DEF"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21644C">
              <w:rPr>
                <w:rFonts w:ascii="宋体" w:eastAsia="宋体" w:hAnsi="宋体" w:cs="宋体" w:hint="eastAsia"/>
                <w:bCs/>
                <w:color w:val="000000" w:themeColor="text1"/>
                <w:kern w:val="0"/>
                <w:szCs w:val="21"/>
              </w:rPr>
              <w:t>传感器检测技术</w:t>
            </w:r>
          </w:p>
        </w:tc>
        <w:tc>
          <w:tcPr>
            <w:tcW w:w="693" w:type="dxa"/>
            <w:vAlign w:val="center"/>
          </w:tcPr>
          <w:p w14:paraId="235F6B26" w14:textId="77777777" w:rsidR="0021644C" w:rsidRDefault="0021644C"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1E9E66F9" w14:textId="77777777" w:rsidR="0021644C" w:rsidRDefault="0021644C" w:rsidP="0021644C">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3DE133F3" w14:textId="77548910"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6</w:t>
            </w:r>
          </w:p>
        </w:tc>
        <w:tc>
          <w:tcPr>
            <w:tcW w:w="586" w:type="dxa"/>
            <w:vAlign w:val="center"/>
          </w:tcPr>
          <w:p w14:paraId="0392D4C9" w14:textId="3F659BE5"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96</w:t>
            </w:r>
          </w:p>
        </w:tc>
        <w:tc>
          <w:tcPr>
            <w:tcW w:w="581" w:type="dxa"/>
            <w:vAlign w:val="center"/>
          </w:tcPr>
          <w:p w14:paraId="32F9DEE3" w14:textId="6BA5AC9E"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605" w:type="dxa"/>
            <w:vAlign w:val="center"/>
          </w:tcPr>
          <w:p w14:paraId="36E88953" w14:textId="1093FD86" w:rsidR="0021644C" w:rsidRDefault="0021644C" w:rsidP="0021644C">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84</w:t>
            </w:r>
          </w:p>
        </w:tc>
        <w:tc>
          <w:tcPr>
            <w:tcW w:w="589" w:type="dxa"/>
            <w:vAlign w:val="center"/>
          </w:tcPr>
          <w:p w14:paraId="11E90D59"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574" w:type="dxa"/>
            <w:vAlign w:val="center"/>
          </w:tcPr>
          <w:p w14:paraId="34B1BACB"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567" w:type="dxa"/>
            <w:vAlign w:val="center"/>
          </w:tcPr>
          <w:p w14:paraId="2157BEB6"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633" w:type="dxa"/>
            <w:vAlign w:val="center"/>
          </w:tcPr>
          <w:p w14:paraId="3E3C121A" w14:textId="065C15B3" w:rsidR="0021644C" w:rsidRDefault="0021644C" w:rsidP="0021644C">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color w:val="000000"/>
                <w:kern w:val="0"/>
                <w:sz w:val="24"/>
                <w:szCs w:val="24"/>
                <w:lang w:bidi="ar"/>
              </w:rPr>
              <w:t>6</w:t>
            </w:r>
          </w:p>
        </w:tc>
        <w:tc>
          <w:tcPr>
            <w:tcW w:w="643" w:type="dxa"/>
            <w:vAlign w:val="center"/>
          </w:tcPr>
          <w:p w14:paraId="218F3BF3"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578" w:type="dxa"/>
            <w:tcBorders>
              <w:right w:val="single" w:sz="4" w:space="0" w:color="auto"/>
            </w:tcBorders>
            <w:vAlign w:val="center"/>
          </w:tcPr>
          <w:p w14:paraId="0EFB9E37" w14:textId="77777777" w:rsidR="0021644C" w:rsidRDefault="0021644C" w:rsidP="0021644C">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FFFFF"/>
            <w:vAlign w:val="center"/>
          </w:tcPr>
          <w:p w14:paraId="65F15BA6" w14:textId="77777777" w:rsidR="0021644C" w:rsidRDefault="0021644C" w:rsidP="0021644C">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B</w:t>
            </w:r>
          </w:p>
        </w:tc>
        <w:tc>
          <w:tcPr>
            <w:tcW w:w="1037" w:type="dxa"/>
            <w:tcBorders>
              <w:left w:val="single" w:sz="4" w:space="0" w:color="auto"/>
            </w:tcBorders>
          </w:tcPr>
          <w:p w14:paraId="7755EDEE" w14:textId="77777777" w:rsidR="0021644C" w:rsidRDefault="0021644C" w:rsidP="0021644C">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3695C29D" w14:textId="77777777" w:rsidR="0021644C" w:rsidRDefault="0021644C" w:rsidP="0021644C">
            <w:pPr>
              <w:pStyle w:val="afe"/>
              <w:outlineLvl w:val="1"/>
              <w:rPr>
                <w:rFonts w:ascii="楷体_GB2312" w:eastAsia="楷体_GB2312" w:hAnsi="楷体_GB2312" w:cs="楷体_GB2312"/>
                <w:b w:val="0"/>
                <w:bCs/>
                <w:color w:val="000000" w:themeColor="text1"/>
                <w:sz w:val="28"/>
                <w:szCs w:val="28"/>
              </w:rPr>
            </w:pPr>
          </w:p>
        </w:tc>
      </w:tr>
      <w:tr w:rsidR="00360D06" w14:paraId="7471ED8F" w14:textId="77777777">
        <w:trPr>
          <w:trHeight w:val="544"/>
          <w:jc w:val="center"/>
        </w:trPr>
        <w:tc>
          <w:tcPr>
            <w:tcW w:w="474" w:type="dxa"/>
            <w:vMerge/>
          </w:tcPr>
          <w:p w14:paraId="08DEC4C1"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tcPr>
          <w:p w14:paraId="652EE4F8"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5312FB86"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12</w:t>
            </w:r>
          </w:p>
        </w:tc>
        <w:tc>
          <w:tcPr>
            <w:tcW w:w="1247" w:type="dxa"/>
            <w:vAlign w:val="center"/>
          </w:tcPr>
          <w:p w14:paraId="1A482012" w14:textId="77777777" w:rsidR="00360D06" w:rsidRDefault="0071413F">
            <w:pP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14501151111</w:t>
            </w:r>
          </w:p>
        </w:tc>
        <w:tc>
          <w:tcPr>
            <w:tcW w:w="2234" w:type="dxa"/>
            <w:vAlign w:val="center"/>
          </w:tcPr>
          <w:p w14:paraId="5C030497" w14:textId="29299F49" w:rsidR="00360D06" w:rsidRDefault="00B61DE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r w:rsidR="0071413F">
              <w:rPr>
                <w:rFonts w:ascii="宋体" w:eastAsia="宋体" w:hAnsi="宋体" w:cs="宋体" w:hint="eastAsia"/>
                <w:bCs/>
                <w:color w:val="000000" w:themeColor="text1"/>
                <w:kern w:val="0"/>
                <w:szCs w:val="21"/>
              </w:rPr>
              <w:t>电梯安装与维修技术</w:t>
            </w:r>
          </w:p>
        </w:tc>
        <w:tc>
          <w:tcPr>
            <w:tcW w:w="693" w:type="dxa"/>
            <w:vAlign w:val="center"/>
          </w:tcPr>
          <w:p w14:paraId="7AD3FB94"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B</w:t>
            </w:r>
          </w:p>
        </w:tc>
        <w:tc>
          <w:tcPr>
            <w:tcW w:w="658" w:type="dxa"/>
            <w:vAlign w:val="center"/>
          </w:tcPr>
          <w:p w14:paraId="31675E18" w14:textId="77777777" w:rsidR="00360D06" w:rsidRDefault="0071413F">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659185F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586" w:type="dxa"/>
            <w:vAlign w:val="center"/>
          </w:tcPr>
          <w:p w14:paraId="1ACD97B2"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96</w:t>
            </w:r>
          </w:p>
        </w:tc>
        <w:tc>
          <w:tcPr>
            <w:tcW w:w="581" w:type="dxa"/>
            <w:vAlign w:val="center"/>
          </w:tcPr>
          <w:p w14:paraId="5C415344"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605" w:type="dxa"/>
            <w:vAlign w:val="center"/>
          </w:tcPr>
          <w:p w14:paraId="51243C1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84</w:t>
            </w:r>
          </w:p>
        </w:tc>
        <w:tc>
          <w:tcPr>
            <w:tcW w:w="589" w:type="dxa"/>
            <w:vAlign w:val="center"/>
          </w:tcPr>
          <w:p w14:paraId="7622C0EE"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2E506498"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5D2FF80E"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144C0CF3"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44999447"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仿宋" w:eastAsia="仿宋" w:hAnsi="仿宋" w:cs="仿宋" w:hint="eastAsia"/>
                <w:color w:val="000000"/>
                <w:kern w:val="0"/>
                <w:sz w:val="24"/>
                <w:szCs w:val="24"/>
                <w:lang w:bidi="ar"/>
              </w:rPr>
              <w:t>6</w:t>
            </w:r>
          </w:p>
        </w:tc>
        <w:tc>
          <w:tcPr>
            <w:tcW w:w="578" w:type="dxa"/>
            <w:tcBorders>
              <w:right w:val="single" w:sz="4" w:space="0" w:color="auto"/>
            </w:tcBorders>
            <w:vAlign w:val="center"/>
          </w:tcPr>
          <w:p w14:paraId="52DA4501" w14:textId="77777777" w:rsidR="00360D06" w:rsidRDefault="00360D06">
            <w:pPr>
              <w:jc w:val="center"/>
              <w:rPr>
                <w:rFonts w:ascii="楷体_GB2312" w:eastAsia="楷体_GB2312" w:hAnsi="楷体_GB2312" w:cs="楷体_GB2312"/>
                <w:bCs/>
                <w:color w:val="000000" w:themeColor="text1"/>
                <w:sz w:val="28"/>
                <w:szCs w:val="28"/>
              </w:rPr>
            </w:pPr>
          </w:p>
        </w:tc>
        <w:tc>
          <w:tcPr>
            <w:tcW w:w="360" w:type="dxa"/>
            <w:tcBorders>
              <w:top w:val="single" w:sz="4" w:space="0" w:color="auto"/>
              <w:left w:val="single" w:sz="4" w:space="0" w:color="auto"/>
              <w:bottom w:val="single" w:sz="4" w:space="0" w:color="auto"/>
              <w:right w:val="single" w:sz="4" w:space="0" w:color="auto"/>
            </w:tcBorders>
            <w:shd w:val="clear" w:color="auto" w:fill="FBF1D7"/>
            <w:vAlign w:val="center"/>
          </w:tcPr>
          <w:p w14:paraId="1A960FB5"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C</w:t>
            </w:r>
          </w:p>
        </w:tc>
        <w:tc>
          <w:tcPr>
            <w:tcW w:w="1037" w:type="dxa"/>
            <w:tcBorders>
              <w:left w:val="single" w:sz="4" w:space="0" w:color="auto"/>
            </w:tcBorders>
          </w:tcPr>
          <w:p w14:paraId="09E54C27"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3CA72CE4"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23DAD7E1" w14:textId="77777777">
        <w:trPr>
          <w:trHeight w:val="90"/>
          <w:jc w:val="center"/>
        </w:trPr>
        <w:tc>
          <w:tcPr>
            <w:tcW w:w="474" w:type="dxa"/>
            <w:vMerge/>
          </w:tcPr>
          <w:p w14:paraId="51B372C5"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475" w:type="dxa"/>
          </w:tcPr>
          <w:p w14:paraId="6C46D817"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74DCD31A" w14:textId="77777777" w:rsidR="00360D06" w:rsidRDefault="0071413F">
            <w:pPr>
              <w:widowControl/>
              <w:jc w:val="center"/>
              <w:textAlignment w:val="center"/>
              <w:rPr>
                <w:rFonts w:ascii="宋体" w:eastAsia="宋体" w:hAnsi="宋体" w:cs="宋体"/>
                <w:color w:val="000000"/>
                <w:kern w:val="0"/>
                <w:szCs w:val="21"/>
                <w:lang w:bidi="ar"/>
              </w:rPr>
            </w:pPr>
            <w:r>
              <w:rPr>
                <w:rFonts w:ascii="宋体" w:eastAsia="宋体" w:hAnsi="宋体" w:cs="宋体" w:hint="eastAsia"/>
                <w:color w:val="000000"/>
                <w:kern w:val="0"/>
                <w:szCs w:val="21"/>
                <w:lang w:bidi="ar"/>
              </w:rPr>
              <w:t>13</w:t>
            </w:r>
          </w:p>
        </w:tc>
        <w:tc>
          <w:tcPr>
            <w:tcW w:w="1247" w:type="dxa"/>
            <w:vAlign w:val="center"/>
          </w:tcPr>
          <w:p w14:paraId="569B8A40" w14:textId="2E8140EC" w:rsidR="00360D06" w:rsidRDefault="0071413F">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w:t>
            </w:r>
            <w:r w:rsidR="00B61DEF">
              <w:rPr>
                <w:rFonts w:ascii="宋体" w:eastAsia="宋体" w:hAnsi="宋体" w:cs="宋体"/>
                <w:color w:val="000000"/>
                <w:kern w:val="0"/>
                <w:sz w:val="18"/>
                <w:szCs w:val="18"/>
                <w:lang w:bidi="ar"/>
              </w:rPr>
              <w:t>3</w:t>
            </w:r>
            <w:r>
              <w:rPr>
                <w:rFonts w:ascii="宋体" w:eastAsia="宋体" w:hAnsi="宋体" w:cs="宋体" w:hint="eastAsia"/>
                <w:color w:val="000000"/>
                <w:kern w:val="0"/>
                <w:sz w:val="18"/>
                <w:szCs w:val="18"/>
                <w:lang w:bidi="ar"/>
              </w:rPr>
              <w:t>1</w:t>
            </w:r>
            <w:r w:rsidR="00B61DEF">
              <w:rPr>
                <w:rFonts w:ascii="宋体" w:eastAsia="宋体" w:hAnsi="宋体" w:cs="宋体"/>
                <w:color w:val="000000"/>
                <w:kern w:val="0"/>
                <w:sz w:val="18"/>
                <w:szCs w:val="18"/>
                <w:lang w:bidi="ar"/>
              </w:rPr>
              <w:t>00</w:t>
            </w:r>
          </w:p>
        </w:tc>
        <w:tc>
          <w:tcPr>
            <w:tcW w:w="2234" w:type="dxa"/>
            <w:vAlign w:val="center"/>
          </w:tcPr>
          <w:p w14:paraId="2813923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顶岗实习</w:t>
            </w:r>
          </w:p>
        </w:tc>
        <w:tc>
          <w:tcPr>
            <w:tcW w:w="693" w:type="dxa"/>
            <w:vAlign w:val="center"/>
          </w:tcPr>
          <w:p w14:paraId="11DC2C95"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C</w:t>
            </w:r>
          </w:p>
        </w:tc>
        <w:tc>
          <w:tcPr>
            <w:tcW w:w="658" w:type="dxa"/>
            <w:vAlign w:val="center"/>
          </w:tcPr>
          <w:p w14:paraId="46A70E3F" w14:textId="77777777" w:rsidR="00360D06" w:rsidRDefault="00360D06">
            <w:pPr>
              <w:jc w:val="center"/>
              <w:textAlignment w:val="center"/>
              <w:rPr>
                <w:rFonts w:ascii="宋体" w:eastAsia="宋体" w:hAnsi="宋体" w:cs="宋体"/>
                <w:bCs/>
                <w:color w:val="000000" w:themeColor="text1"/>
                <w:kern w:val="0"/>
                <w:szCs w:val="21"/>
              </w:rPr>
            </w:pPr>
          </w:p>
        </w:tc>
        <w:tc>
          <w:tcPr>
            <w:tcW w:w="578" w:type="dxa"/>
            <w:vAlign w:val="center"/>
          </w:tcPr>
          <w:p w14:paraId="11DA509F" w14:textId="2906CC1E" w:rsidR="00360D06" w:rsidRDefault="00381181">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26</w:t>
            </w:r>
          </w:p>
        </w:tc>
        <w:tc>
          <w:tcPr>
            <w:tcW w:w="586" w:type="dxa"/>
            <w:vAlign w:val="center"/>
          </w:tcPr>
          <w:p w14:paraId="7F538D0B"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780</w:t>
            </w:r>
          </w:p>
        </w:tc>
        <w:tc>
          <w:tcPr>
            <w:tcW w:w="581" w:type="dxa"/>
            <w:vAlign w:val="center"/>
          </w:tcPr>
          <w:p w14:paraId="4356E26C"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0</w:t>
            </w:r>
          </w:p>
        </w:tc>
        <w:tc>
          <w:tcPr>
            <w:tcW w:w="605" w:type="dxa"/>
            <w:vAlign w:val="center"/>
          </w:tcPr>
          <w:p w14:paraId="773913C9"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780</w:t>
            </w:r>
          </w:p>
        </w:tc>
        <w:tc>
          <w:tcPr>
            <w:tcW w:w="589" w:type="dxa"/>
            <w:vAlign w:val="center"/>
          </w:tcPr>
          <w:p w14:paraId="63B8FBF4" w14:textId="77777777" w:rsidR="00360D06" w:rsidRDefault="00360D06">
            <w:pPr>
              <w:jc w:val="center"/>
              <w:rPr>
                <w:rFonts w:ascii="楷体_GB2312" w:eastAsia="楷体_GB2312" w:hAnsi="楷体_GB2312" w:cs="楷体_GB2312"/>
                <w:bCs/>
                <w:color w:val="000000" w:themeColor="text1"/>
                <w:sz w:val="28"/>
                <w:szCs w:val="28"/>
              </w:rPr>
            </w:pPr>
          </w:p>
        </w:tc>
        <w:tc>
          <w:tcPr>
            <w:tcW w:w="574" w:type="dxa"/>
            <w:vAlign w:val="center"/>
          </w:tcPr>
          <w:p w14:paraId="4AA6BC3F" w14:textId="77777777" w:rsidR="00360D06" w:rsidRDefault="00360D06">
            <w:pPr>
              <w:jc w:val="center"/>
              <w:rPr>
                <w:rFonts w:ascii="楷体_GB2312" w:eastAsia="楷体_GB2312" w:hAnsi="楷体_GB2312" w:cs="楷体_GB2312"/>
                <w:bCs/>
                <w:color w:val="000000" w:themeColor="text1"/>
                <w:sz w:val="28"/>
                <w:szCs w:val="28"/>
              </w:rPr>
            </w:pPr>
          </w:p>
        </w:tc>
        <w:tc>
          <w:tcPr>
            <w:tcW w:w="567" w:type="dxa"/>
            <w:vAlign w:val="center"/>
          </w:tcPr>
          <w:p w14:paraId="79909958" w14:textId="77777777" w:rsidR="00360D06" w:rsidRDefault="00360D06">
            <w:pPr>
              <w:jc w:val="center"/>
              <w:rPr>
                <w:rFonts w:ascii="楷体_GB2312" w:eastAsia="楷体_GB2312" w:hAnsi="楷体_GB2312" w:cs="楷体_GB2312"/>
                <w:bCs/>
                <w:color w:val="000000" w:themeColor="text1"/>
                <w:sz w:val="28"/>
                <w:szCs w:val="28"/>
              </w:rPr>
            </w:pPr>
          </w:p>
        </w:tc>
        <w:tc>
          <w:tcPr>
            <w:tcW w:w="633" w:type="dxa"/>
            <w:vAlign w:val="center"/>
          </w:tcPr>
          <w:p w14:paraId="3B57CAB7" w14:textId="77777777" w:rsidR="00360D06" w:rsidRDefault="00360D06">
            <w:pPr>
              <w:jc w:val="center"/>
              <w:rPr>
                <w:rFonts w:ascii="楷体_GB2312" w:eastAsia="楷体_GB2312" w:hAnsi="楷体_GB2312" w:cs="楷体_GB2312"/>
                <w:bCs/>
                <w:color w:val="000000" w:themeColor="text1"/>
                <w:sz w:val="28"/>
                <w:szCs w:val="28"/>
              </w:rPr>
            </w:pPr>
          </w:p>
        </w:tc>
        <w:tc>
          <w:tcPr>
            <w:tcW w:w="643" w:type="dxa"/>
            <w:vAlign w:val="center"/>
          </w:tcPr>
          <w:p w14:paraId="3208B12A" w14:textId="77777777" w:rsidR="00360D06" w:rsidRDefault="00360D06">
            <w:pPr>
              <w:jc w:val="center"/>
              <w:rPr>
                <w:rFonts w:ascii="仿宋" w:eastAsia="仿宋" w:hAnsi="仿宋" w:cs="仿宋"/>
                <w:sz w:val="24"/>
                <w:szCs w:val="24"/>
              </w:rPr>
            </w:pPr>
          </w:p>
        </w:tc>
        <w:tc>
          <w:tcPr>
            <w:tcW w:w="578" w:type="dxa"/>
            <w:vAlign w:val="center"/>
          </w:tcPr>
          <w:p w14:paraId="12815434" w14:textId="77777777" w:rsidR="00360D06" w:rsidRDefault="0071413F">
            <w:pPr>
              <w:widowControl/>
              <w:jc w:val="center"/>
              <w:textAlignment w:val="center"/>
              <w:rPr>
                <w:rFonts w:ascii="楷体_GB2312" w:eastAsia="楷体_GB2312" w:hAnsi="楷体_GB2312" w:cs="楷体_GB2312"/>
                <w:bCs/>
                <w:color w:val="000000" w:themeColor="text1"/>
                <w:sz w:val="28"/>
                <w:szCs w:val="28"/>
              </w:rPr>
            </w:pPr>
            <w:r>
              <w:rPr>
                <w:rFonts w:ascii="宋体" w:eastAsia="宋体" w:hAnsi="宋体" w:cs="宋体" w:hint="eastAsia"/>
                <w:color w:val="000000"/>
                <w:kern w:val="0"/>
                <w:szCs w:val="21"/>
                <w:lang w:bidi="ar"/>
              </w:rPr>
              <w:t>26W</w:t>
            </w:r>
          </w:p>
        </w:tc>
        <w:tc>
          <w:tcPr>
            <w:tcW w:w="360" w:type="dxa"/>
            <w:tcBorders>
              <w:top w:val="single" w:sz="4" w:space="0" w:color="auto"/>
            </w:tcBorders>
            <w:vAlign w:val="center"/>
          </w:tcPr>
          <w:p w14:paraId="06880E5C" w14:textId="77777777" w:rsidR="00360D06" w:rsidRDefault="0071413F">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D</w:t>
            </w:r>
          </w:p>
        </w:tc>
        <w:tc>
          <w:tcPr>
            <w:tcW w:w="1037" w:type="dxa"/>
          </w:tcPr>
          <w:p w14:paraId="2C9B8D21"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校外实训基地</w:t>
            </w:r>
          </w:p>
        </w:tc>
        <w:tc>
          <w:tcPr>
            <w:tcW w:w="1139" w:type="dxa"/>
          </w:tcPr>
          <w:p w14:paraId="6681FD2F"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r>
      <w:tr w:rsidR="00360D06" w14:paraId="6EEC230D" w14:textId="77777777" w:rsidTr="00643AF6">
        <w:trPr>
          <w:trHeight w:val="544"/>
          <w:jc w:val="center"/>
        </w:trPr>
        <w:tc>
          <w:tcPr>
            <w:tcW w:w="474" w:type="dxa"/>
            <w:vMerge/>
          </w:tcPr>
          <w:p w14:paraId="1D98AA7B" w14:textId="77777777" w:rsidR="00360D06" w:rsidRDefault="00360D06">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04D0FF1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专业必修课小计</w:t>
            </w:r>
          </w:p>
        </w:tc>
        <w:tc>
          <w:tcPr>
            <w:tcW w:w="578" w:type="dxa"/>
            <w:vAlign w:val="center"/>
          </w:tcPr>
          <w:p w14:paraId="60D5BC23" w14:textId="3D2F2A74" w:rsidR="00360D06" w:rsidRDefault="00B61DE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7</w:t>
            </w:r>
            <w:r>
              <w:rPr>
                <w:rFonts w:ascii="宋体" w:eastAsia="宋体" w:hAnsi="宋体" w:cs="宋体"/>
                <w:bCs/>
                <w:color w:val="000000" w:themeColor="text1"/>
                <w:kern w:val="0"/>
                <w:szCs w:val="21"/>
              </w:rPr>
              <w:t>2</w:t>
            </w:r>
          </w:p>
        </w:tc>
        <w:tc>
          <w:tcPr>
            <w:tcW w:w="586" w:type="dxa"/>
            <w:vAlign w:val="center"/>
          </w:tcPr>
          <w:p w14:paraId="029F74D1" w14:textId="1BF28573" w:rsidR="00360D06" w:rsidRDefault="00B61DE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1</w:t>
            </w:r>
            <w:r>
              <w:rPr>
                <w:rFonts w:ascii="宋体" w:eastAsia="宋体" w:hAnsi="宋体" w:cs="宋体"/>
                <w:bCs/>
                <w:color w:val="000000" w:themeColor="text1"/>
                <w:kern w:val="0"/>
                <w:sz w:val="18"/>
                <w:szCs w:val="18"/>
              </w:rPr>
              <w:t>152</w:t>
            </w:r>
          </w:p>
        </w:tc>
        <w:tc>
          <w:tcPr>
            <w:tcW w:w="581" w:type="dxa"/>
            <w:vAlign w:val="center"/>
          </w:tcPr>
          <w:p w14:paraId="3A513132" w14:textId="051F42AC" w:rsidR="00360D06" w:rsidRDefault="00B61DEF">
            <w:pPr>
              <w:widowControl/>
              <w:jc w:val="center"/>
              <w:textAlignment w:val="center"/>
              <w:rPr>
                <w:rFonts w:ascii="宋体" w:eastAsia="宋体" w:hAnsi="宋体" w:cs="宋体"/>
                <w:bCs/>
                <w:color w:val="000000" w:themeColor="text1"/>
                <w:kern w:val="0"/>
                <w:sz w:val="18"/>
                <w:szCs w:val="18"/>
              </w:rPr>
            </w:pPr>
            <w:r>
              <w:rPr>
                <w:rFonts w:ascii="宋体" w:eastAsia="宋体" w:hAnsi="宋体" w:cs="宋体" w:hint="eastAsia"/>
                <w:bCs/>
                <w:color w:val="000000" w:themeColor="text1"/>
                <w:kern w:val="0"/>
                <w:sz w:val="18"/>
                <w:szCs w:val="18"/>
              </w:rPr>
              <w:t>3</w:t>
            </w:r>
            <w:r>
              <w:rPr>
                <w:rFonts w:ascii="宋体" w:eastAsia="宋体" w:hAnsi="宋体" w:cs="宋体"/>
                <w:bCs/>
                <w:color w:val="000000" w:themeColor="text1"/>
                <w:kern w:val="0"/>
                <w:sz w:val="18"/>
                <w:szCs w:val="18"/>
              </w:rPr>
              <w:t>44</w:t>
            </w:r>
          </w:p>
        </w:tc>
        <w:tc>
          <w:tcPr>
            <w:tcW w:w="605" w:type="dxa"/>
            <w:vAlign w:val="center"/>
          </w:tcPr>
          <w:p w14:paraId="57D918A4" w14:textId="5291E6BA" w:rsidR="00360D06" w:rsidRDefault="00B61DEF">
            <w:pPr>
              <w:widowControl/>
              <w:jc w:val="center"/>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8</w:t>
            </w:r>
            <w:r>
              <w:rPr>
                <w:rFonts w:ascii="宋体" w:eastAsia="宋体" w:hAnsi="宋体" w:cs="宋体"/>
                <w:color w:val="000000"/>
                <w:kern w:val="0"/>
                <w:sz w:val="18"/>
                <w:szCs w:val="18"/>
                <w:lang w:bidi="ar"/>
              </w:rPr>
              <w:t>08</w:t>
            </w:r>
          </w:p>
        </w:tc>
        <w:tc>
          <w:tcPr>
            <w:tcW w:w="589" w:type="dxa"/>
            <w:shd w:val="clear" w:color="auto" w:fill="FFFFFF" w:themeFill="background1"/>
            <w:vAlign w:val="center"/>
          </w:tcPr>
          <w:p w14:paraId="3E933561" w14:textId="78102CFE" w:rsidR="00360D06" w:rsidRDefault="00381181">
            <w:pPr>
              <w:widowControl/>
              <w:jc w:val="center"/>
              <w:textAlignment w:val="center"/>
              <w:rPr>
                <w:rFonts w:ascii="宋体" w:eastAsia="宋体" w:hAnsi="宋体" w:cs="宋体"/>
                <w:color w:val="000000" w:themeColor="text1"/>
                <w:kern w:val="0"/>
                <w:szCs w:val="21"/>
              </w:rPr>
            </w:pPr>
            <w:r>
              <w:rPr>
                <w:rFonts w:ascii="宋体" w:eastAsia="宋体" w:hAnsi="宋体" w:cs="宋体"/>
                <w:color w:val="000000"/>
                <w:kern w:val="0"/>
                <w:szCs w:val="21"/>
                <w:lang w:bidi="ar"/>
              </w:rPr>
              <w:t>8</w:t>
            </w:r>
          </w:p>
        </w:tc>
        <w:tc>
          <w:tcPr>
            <w:tcW w:w="574" w:type="dxa"/>
            <w:shd w:val="clear" w:color="auto" w:fill="FFFFFF" w:themeFill="background1"/>
            <w:vAlign w:val="center"/>
          </w:tcPr>
          <w:p w14:paraId="30738FFF"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12</w:t>
            </w:r>
          </w:p>
        </w:tc>
        <w:tc>
          <w:tcPr>
            <w:tcW w:w="567" w:type="dxa"/>
            <w:shd w:val="clear" w:color="auto" w:fill="FFFFFF" w:themeFill="background1"/>
            <w:vAlign w:val="center"/>
          </w:tcPr>
          <w:p w14:paraId="5C680798"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16</w:t>
            </w:r>
          </w:p>
        </w:tc>
        <w:tc>
          <w:tcPr>
            <w:tcW w:w="633" w:type="dxa"/>
            <w:shd w:val="clear" w:color="auto" w:fill="FFFFFF" w:themeFill="background1"/>
            <w:vAlign w:val="center"/>
          </w:tcPr>
          <w:p w14:paraId="1DF849E2" w14:textId="7884102F" w:rsidR="00360D06" w:rsidRDefault="0021644C">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18</w:t>
            </w:r>
          </w:p>
        </w:tc>
        <w:tc>
          <w:tcPr>
            <w:tcW w:w="643" w:type="dxa"/>
            <w:shd w:val="clear" w:color="auto" w:fill="FFFFFF" w:themeFill="background1"/>
            <w:vAlign w:val="center"/>
          </w:tcPr>
          <w:p w14:paraId="593719A6" w14:textId="77777777" w:rsidR="00360D06" w:rsidRDefault="0071413F">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18</w:t>
            </w:r>
          </w:p>
        </w:tc>
        <w:tc>
          <w:tcPr>
            <w:tcW w:w="578" w:type="dxa"/>
            <w:vAlign w:val="center"/>
          </w:tcPr>
          <w:p w14:paraId="31DFD823" w14:textId="77777777" w:rsidR="00360D06" w:rsidRDefault="00360D06">
            <w:pPr>
              <w:jc w:val="center"/>
              <w:rPr>
                <w:rFonts w:ascii="宋体" w:eastAsia="宋体" w:hAnsi="宋体" w:cs="宋体"/>
                <w:bCs/>
                <w:color w:val="000000" w:themeColor="text1"/>
                <w:kern w:val="0"/>
                <w:szCs w:val="21"/>
              </w:rPr>
            </w:pPr>
          </w:p>
        </w:tc>
        <w:tc>
          <w:tcPr>
            <w:tcW w:w="360" w:type="dxa"/>
          </w:tcPr>
          <w:p w14:paraId="73738097" w14:textId="77777777" w:rsidR="00360D06" w:rsidRDefault="00360D06">
            <w:pPr>
              <w:jc w:val="center"/>
              <w:textAlignment w:val="center"/>
              <w:rPr>
                <w:rFonts w:ascii="宋体" w:eastAsia="宋体" w:hAnsi="宋体" w:cs="宋体"/>
                <w:bCs/>
                <w:color w:val="000000" w:themeColor="text1"/>
                <w:kern w:val="0"/>
                <w:szCs w:val="21"/>
              </w:rPr>
            </w:pPr>
          </w:p>
        </w:tc>
        <w:tc>
          <w:tcPr>
            <w:tcW w:w="1037" w:type="dxa"/>
          </w:tcPr>
          <w:p w14:paraId="311924CE" w14:textId="77777777" w:rsidR="00360D06" w:rsidRDefault="00360D06">
            <w:pPr>
              <w:jc w:val="center"/>
              <w:textAlignment w:val="center"/>
              <w:rPr>
                <w:rFonts w:ascii="宋体" w:eastAsia="宋体" w:hAnsi="宋体" w:cs="宋体"/>
                <w:bCs/>
                <w:color w:val="000000" w:themeColor="text1"/>
                <w:kern w:val="0"/>
                <w:szCs w:val="21"/>
              </w:rPr>
            </w:pPr>
          </w:p>
        </w:tc>
        <w:tc>
          <w:tcPr>
            <w:tcW w:w="1139" w:type="dxa"/>
          </w:tcPr>
          <w:p w14:paraId="2CA5C7BB" w14:textId="77777777" w:rsidR="00360D06" w:rsidRDefault="00360D06">
            <w:pPr>
              <w:jc w:val="center"/>
              <w:textAlignment w:val="center"/>
              <w:rPr>
                <w:rFonts w:ascii="宋体" w:eastAsia="宋体" w:hAnsi="宋体" w:cs="宋体"/>
                <w:bCs/>
                <w:color w:val="000000" w:themeColor="text1"/>
                <w:kern w:val="0"/>
                <w:szCs w:val="21"/>
              </w:rPr>
            </w:pPr>
          </w:p>
        </w:tc>
      </w:tr>
      <w:tr w:rsidR="0073491E" w14:paraId="65378557" w14:textId="77777777">
        <w:trPr>
          <w:trHeight w:val="544"/>
          <w:jc w:val="center"/>
        </w:trPr>
        <w:tc>
          <w:tcPr>
            <w:tcW w:w="474" w:type="dxa"/>
            <w:vMerge w:val="restart"/>
            <w:textDirection w:val="tbRlV"/>
            <w:vAlign w:val="center"/>
          </w:tcPr>
          <w:p w14:paraId="7409ACEB" w14:textId="77777777" w:rsidR="0073491E" w:rsidRDefault="0073491E" w:rsidP="0073491E">
            <w:pPr>
              <w:pStyle w:val="afe"/>
              <w:ind w:left="113" w:right="113"/>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专  业 （技  能） 课</w:t>
            </w:r>
          </w:p>
        </w:tc>
        <w:tc>
          <w:tcPr>
            <w:tcW w:w="475" w:type="dxa"/>
            <w:vMerge w:val="restart"/>
            <w:vAlign w:val="center"/>
          </w:tcPr>
          <w:p w14:paraId="323BB5AC"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r>
              <w:rPr>
                <w:rFonts w:cs="宋体" w:hint="eastAsia"/>
                <w:b w:val="0"/>
                <w:bCs/>
                <w:color w:val="000000" w:themeColor="text1"/>
                <w:sz w:val="21"/>
                <w:szCs w:val="21"/>
              </w:rPr>
              <w:t>专业选修课</w:t>
            </w:r>
          </w:p>
        </w:tc>
        <w:tc>
          <w:tcPr>
            <w:tcW w:w="535" w:type="dxa"/>
            <w:vAlign w:val="center"/>
          </w:tcPr>
          <w:p w14:paraId="37B55C87"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w:t>
            </w:r>
          </w:p>
        </w:tc>
        <w:tc>
          <w:tcPr>
            <w:tcW w:w="1247" w:type="dxa"/>
            <w:vAlign w:val="center"/>
          </w:tcPr>
          <w:p w14:paraId="43AB871A" w14:textId="77777777" w:rsidR="0073491E" w:rsidRDefault="0073491E" w:rsidP="0073491E">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14501152100</w:t>
            </w:r>
          </w:p>
        </w:tc>
        <w:tc>
          <w:tcPr>
            <w:tcW w:w="2234" w:type="dxa"/>
            <w:vAlign w:val="center"/>
          </w:tcPr>
          <w:p w14:paraId="266AC50B" w14:textId="17ED7327" w:rsidR="0073491E" w:rsidRDefault="0073491E" w:rsidP="0073491E">
            <w:pPr>
              <w:jc w:val="center"/>
              <w:textAlignment w:val="center"/>
              <w:rPr>
                <w:rFonts w:ascii="宋体" w:eastAsia="宋体" w:hAnsi="宋体" w:cs="宋体"/>
                <w:bCs/>
                <w:color w:val="000000" w:themeColor="text1"/>
                <w:kern w:val="0"/>
                <w:szCs w:val="21"/>
              </w:rPr>
            </w:pPr>
            <w:r>
              <w:rPr>
                <w:rFonts w:hint="eastAsia"/>
              </w:rPr>
              <w:t>世界机械发展史</w:t>
            </w:r>
          </w:p>
        </w:tc>
        <w:tc>
          <w:tcPr>
            <w:tcW w:w="693" w:type="dxa"/>
            <w:vAlign w:val="center"/>
          </w:tcPr>
          <w:p w14:paraId="6915ED3E" w14:textId="189A95EE"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93B50D9" w14:textId="77777777" w:rsidR="0073491E" w:rsidRDefault="0073491E" w:rsidP="0073491E">
            <w:pPr>
              <w:jc w:val="center"/>
              <w:textAlignment w:val="center"/>
              <w:rPr>
                <w:rFonts w:ascii="宋体" w:eastAsia="宋体" w:hAnsi="宋体" w:cs="宋体"/>
                <w:color w:val="000000" w:themeColor="text1"/>
                <w:kern w:val="0"/>
                <w:szCs w:val="21"/>
              </w:rPr>
            </w:pPr>
          </w:p>
        </w:tc>
        <w:tc>
          <w:tcPr>
            <w:tcW w:w="578" w:type="dxa"/>
            <w:vAlign w:val="center"/>
          </w:tcPr>
          <w:p w14:paraId="439948D5" w14:textId="49CA8280"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586" w:type="dxa"/>
            <w:vAlign w:val="center"/>
          </w:tcPr>
          <w:p w14:paraId="6A8BEF77" w14:textId="27BB8BB6"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581" w:type="dxa"/>
            <w:vAlign w:val="center"/>
          </w:tcPr>
          <w:p w14:paraId="156E8B24" w14:textId="44B7AE4E"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605" w:type="dxa"/>
            <w:vAlign w:val="center"/>
          </w:tcPr>
          <w:p w14:paraId="4CDC8E90" w14:textId="783B9A9F" w:rsidR="0073491E" w:rsidRDefault="0073491E" w:rsidP="0073491E">
            <w:pPr>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445603C7"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4" w:type="dxa"/>
            <w:vAlign w:val="center"/>
          </w:tcPr>
          <w:p w14:paraId="32DBBE7D"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67" w:type="dxa"/>
            <w:vAlign w:val="center"/>
          </w:tcPr>
          <w:p w14:paraId="3327890B" w14:textId="2229C4AA" w:rsidR="0073491E" w:rsidRDefault="0073491E" w:rsidP="0073491E">
            <w:pPr>
              <w:jc w:val="center"/>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2</w:t>
            </w:r>
          </w:p>
        </w:tc>
        <w:tc>
          <w:tcPr>
            <w:tcW w:w="633" w:type="dxa"/>
            <w:vAlign w:val="center"/>
          </w:tcPr>
          <w:p w14:paraId="0EC1375A"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643" w:type="dxa"/>
            <w:vAlign w:val="center"/>
          </w:tcPr>
          <w:p w14:paraId="25752EB2" w14:textId="409E6947"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1B8D2295" w14:textId="77777777" w:rsidR="0073491E" w:rsidRDefault="0073491E" w:rsidP="0073491E">
            <w:pPr>
              <w:pStyle w:val="afe"/>
              <w:outlineLvl w:val="1"/>
              <w:rPr>
                <w:rFonts w:cs="宋体"/>
                <w:b w:val="0"/>
                <w:color w:val="000000" w:themeColor="text1"/>
                <w:kern w:val="0"/>
                <w:sz w:val="21"/>
                <w:szCs w:val="21"/>
              </w:rPr>
            </w:pPr>
          </w:p>
        </w:tc>
        <w:tc>
          <w:tcPr>
            <w:tcW w:w="360" w:type="dxa"/>
          </w:tcPr>
          <w:p w14:paraId="10745F49"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D</w:t>
            </w:r>
          </w:p>
        </w:tc>
        <w:tc>
          <w:tcPr>
            <w:tcW w:w="1037" w:type="dxa"/>
          </w:tcPr>
          <w:p w14:paraId="5B782CFD"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2C62CBF7"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r>
      <w:tr w:rsidR="0073491E" w14:paraId="2A9A6E98" w14:textId="77777777">
        <w:trPr>
          <w:trHeight w:val="544"/>
          <w:jc w:val="center"/>
        </w:trPr>
        <w:tc>
          <w:tcPr>
            <w:tcW w:w="474" w:type="dxa"/>
            <w:vMerge/>
          </w:tcPr>
          <w:p w14:paraId="1E0346CE"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7EC00B66"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8823B99"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1247" w:type="dxa"/>
            <w:vAlign w:val="center"/>
          </w:tcPr>
          <w:p w14:paraId="273513A8" w14:textId="77777777" w:rsidR="0073491E" w:rsidRDefault="0073491E" w:rsidP="0073491E">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14501152101</w:t>
            </w:r>
          </w:p>
        </w:tc>
        <w:tc>
          <w:tcPr>
            <w:tcW w:w="2234" w:type="dxa"/>
            <w:vAlign w:val="center"/>
          </w:tcPr>
          <w:p w14:paraId="3A3FDAEA" w14:textId="3B3773EE" w:rsidR="0073491E" w:rsidRDefault="0073491E" w:rsidP="0073491E">
            <w:pPr>
              <w:jc w:val="center"/>
              <w:textAlignment w:val="center"/>
              <w:rPr>
                <w:rFonts w:ascii="宋体" w:eastAsia="宋体" w:hAnsi="宋体" w:cs="宋体"/>
                <w:bCs/>
                <w:color w:val="000000" w:themeColor="text1"/>
                <w:kern w:val="0"/>
                <w:szCs w:val="21"/>
              </w:rPr>
            </w:pPr>
            <w:r>
              <w:rPr>
                <w:rFonts w:hint="eastAsia"/>
              </w:rPr>
              <w:t>人工智能概论</w:t>
            </w:r>
          </w:p>
        </w:tc>
        <w:tc>
          <w:tcPr>
            <w:tcW w:w="693" w:type="dxa"/>
            <w:vAlign w:val="center"/>
          </w:tcPr>
          <w:p w14:paraId="3EBE1667" w14:textId="66F7E63A"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1D6E4DA1" w14:textId="77777777" w:rsidR="0073491E" w:rsidRDefault="0073491E" w:rsidP="0073491E">
            <w:pPr>
              <w:jc w:val="center"/>
              <w:textAlignment w:val="center"/>
              <w:rPr>
                <w:rFonts w:ascii="宋体" w:eastAsia="宋体" w:hAnsi="宋体" w:cs="宋体"/>
                <w:color w:val="000000" w:themeColor="text1"/>
                <w:kern w:val="0"/>
                <w:szCs w:val="21"/>
              </w:rPr>
            </w:pPr>
          </w:p>
        </w:tc>
        <w:tc>
          <w:tcPr>
            <w:tcW w:w="578" w:type="dxa"/>
            <w:vAlign w:val="center"/>
          </w:tcPr>
          <w:p w14:paraId="2BA4D5A8" w14:textId="1D0747C6"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586" w:type="dxa"/>
            <w:vAlign w:val="center"/>
          </w:tcPr>
          <w:p w14:paraId="6DA56266" w14:textId="6A0123D1" w:rsidR="0073491E" w:rsidRDefault="0073491E" w:rsidP="0073491E">
            <w:pPr>
              <w:widowControl/>
              <w:jc w:val="center"/>
              <w:textAlignment w:val="center"/>
              <w:rPr>
                <w:rFonts w:ascii="宋体" w:eastAsia="仿宋"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581" w:type="dxa"/>
            <w:vAlign w:val="center"/>
          </w:tcPr>
          <w:p w14:paraId="7CBCD11F" w14:textId="3B837AA3" w:rsidR="0073491E" w:rsidRDefault="0073491E" w:rsidP="0073491E">
            <w:pPr>
              <w:widowControl/>
              <w:jc w:val="center"/>
              <w:textAlignment w:val="center"/>
              <w:rPr>
                <w:rFonts w:ascii="宋体" w:eastAsia="仿宋"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605" w:type="dxa"/>
            <w:vAlign w:val="center"/>
          </w:tcPr>
          <w:p w14:paraId="72AF8C04" w14:textId="50FAA50F" w:rsidR="0073491E" w:rsidRDefault="0073491E" w:rsidP="0073491E">
            <w:pPr>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539B7C19"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4" w:type="dxa"/>
            <w:vAlign w:val="center"/>
          </w:tcPr>
          <w:p w14:paraId="0EF4B4A9"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67" w:type="dxa"/>
            <w:vAlign w:val="center"/>
          </w:tcPr>
          <w:p w14:paraId="5CC3683F" w14:textId="376A820E" w:rsidR="0073491E" w:rsidRDefault="0073491E" w:rsidP="0073491E">
            <w:pPr>
              <w:jc w:val="center"/>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2</w:t>
            </w:r>
          </w:p>
        </w:tc>
        <w:tc>
          <w:tcPr>
            <w:tcW w:w="633" w:type="dxa"/>
            <w:vAlign w:val="center"/>
          </w:tcPr>
          <w:p w14:paraId="4F832336" w14:textId="3A9B1959" w:rsidR="0073491E" w:rsidRDefault="0073491E" w:rsidP="0073491E">
            <w:pPr>
              <w:jc w:val="center"/>
              <w:rPr>
                <w:rFonts w:ascii="楷体_GB2312" w:eastAsia="楷体_GB2312" w:hAnsi="楷体_GB2312" w:cs="楷体_GB2312"/>
                <w:bCs/>
                <w:color w:val="000000" w:themeColor="text1"/>
                <w:sz w:val="28"/>
                <w:szCs w:val="28"/>
              </w:rPr>
            </w:pPr>
          </w:p>
        </w:tc>
        <w:tc>
          <w:tcPr>
            <w:tcW w:w="643" w:type="dxa"/>
            <w:vAlign w:val="center"/>
          </w:tcPr>
          <w:p w14:paraId="74EA9ECA" w14:textId="01437F52"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578" w:type="dxa"/>
            <w:vAlign w:val="center"/>
          </w:tcPr>
          <w:p w14:paraId="67DA92DB" w14:textId="77777777"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4740D5EB" w14:textId="77777777" w:rsidR="0073491E" w:rsidRDefault="0073491E" w:rsidP="0073491E">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A</w:t>
            </w:r>
          </w:p>
        </w:tc>
        <w:tc>
          <w:tcPr>
            <w:tcW w:w="1037" w:type="dxa"/>
          </w:tcPr>
          <w:p w14:paraId="1D5B639A"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5608CC82"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r>
      <w:tr w:rsidR="0073491E" w14:paraId="0E6C5E05" w14:textId="77777777" w:rsidTr="007A1C8C">
        <w:trPr>
          <w:trHeight w:val="544"/>
          <w:jc w:val="center"/>
        </w:trPr>
        <w:tc>
          <w:tcPr>
            <w:tcW w:w="474" w:type="dxa"/>
            <w:vMerge/>
          </w:tcPr>
          <w:p w14:paraId="4851B777"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01F82AF9"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289544A9" w14:textId="2FA47421" w:rsidR="0073491E" w:rsidRDefault="00B61DEF" w:rsidP="0073491E">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color w:val="000000"/>
                <w:kern w:val="0"/>
                <w:szCs w:val="21"/>
                <w:lang w:bidi="ar"/>
              </w:rPr>
              <w:t>3</w:t>
            </w:r>
          </w:p>
        </w:tc>
        <w:tc>
          <w:tcPr>
            <w:tcW w:w="1247" w:type="dxa"/>
            <w:vAlign w:val="center"/>
          </w:tcPr>
          <w:p w14:paraId="0177D5B3" w14:textId="6F43EF52" w:rsidR="0073491E" w:rsidRDefault="0073491E" w:rsidP="0073491E">
            <w:pPr>
              <w:widowControl/>
              <w:textAlignment w:val="center"/>
              <w:rPr>
                <w:rFonts w:ascii="宋体" w:eastAsia="宋体" w:hAnsi="宋体" w:cs="宋体" w:hint="eastAsia"/>
                <w:color w:val="000000"/>
                <w:kern w:val="0"/>
                <w:sz w:val="18"/>
                <w:szCs w:val="18"/>
                <w:lang w:bidi="ar"/>
              </w:rPr>
            </w:pPr>
            <w:r>
              <w:rPr>
                <w:rFonts w:ascii="宋体" w:eastAsia="宋体" w:hAnsi="宋体" w:cs="宋体" w:hint="eastAsia"/>
                <w:color w:val="000000"/>
                <w:kern w:val="0"/>
                <w:sz w:val="18"/>
                <w:szCs w:val="18"/>
                <w:lang w:bidi="ar"/>
              </w:rPr>
              <w:t>1450115210</w:t>
            </w:r>
            <w:r w:rsidR="00B61DEF">
              <w:rPr>
                <w:rFonts w:ascii="宋体" w:eastAsia="宋体" w:hAnsi="宋体" w:cs="宋体"/>
                <w:color w:val="000000"/>
                <w:kern w:val="0"/>
                <w:sz w:val="18"/>
                <w:szCs w:val="18"/>
                <w:lang w:bidi="ar"/>
              </w:rPr>
              <w:t>2</w:t>
            </w:r>
          </w:p>
        </w:tc>
        <w:tc>
          <w:tcPr>
            <w:tcW w:w="2234" w:type="dxa"/>
            <w:vAlign w:val="center"/>
          </w:tcPr>
          <w:p w14:paraId="6D4DF763" w14:textId="0061E8F8" w:rsidR="0073491E" w:rsidRDefault="0073491E" w:rsidP="0073491E">
            <w:pPr>
              <w:jc w:val="center"/>
              <w:textAlignment w:val="center"/>
              <w:rPr>
                <w:rFonts w:ascii="宋体" w:eastAsia="宋体" w:hAnsi="宋体" w:cs="宋体"/>
                <w:bCs/>
                <w:color w:val="000000" w:themeColor="text1"/>
                <w:kern w:val="0"/>
                <w:szCs w:val="21"/>
              </w:rPr>
            </w:pPr>
            <w:r w:rsidRPr="00BB7E4E">
              <w:rPr>
                <w:rFonts w:hint="eastAsia"/>
              </w:rPr>
              <w:t>配电箱安装</w:t>
            </w:r>
          </w:p>
        </w:tc>
        <w:tc>
          <w:tcPr>
            <w:tcW w:w="693" w:type="dxa"/>
            <w:vAlign w:val="center"/>
          </w:tcPr>
          <w:p w14:paraId="6318761E" w14:textId="6D82ACBE" w:rsidR="0073491E" w:rsidRDefault="0073491E" w:rsidP="0073491E">
            <w:pPr>
              <w:jc w:val="center"/>
              <w:textAlignment w:val="center"/>
              <w:rPr>
                <w:rFonts w:ascii="宋体" w:eastAsia="宋体" w:hAnsi="宋体" w:cs="宋体" w:hint="eastAsia"/>
                <w:bCs/>
                <w:color w:val="000000" w:themeColor="text1"/>
                <w:kern w:val="0"/>
                <w:szCs w:val="21"/>
              </w:rPr>
            </w:pPr>
            <w:r>
              <w:rPr>
                <w:rFonts w:ascii="宋体" w:eastAsia="宋体" w:hAnsi="宋体" w:cs="宋体"/>
                <w:bCs/>
                <w:color w:val="000000" w:themeColor="text1"/>
                <w:kern w:val="0"/>
                <w:szCs w:val="21"/>
              </w:rPr>
              <w:t>B</w:t>
            </w:r>
          </w:p>
        </w:tc>
        <w:tc>
          <w:tcPr>
            <w:tcW w:w="658" w:type="dxa"/>
            <w:vAlign w:val="center"/>
          </w:tcPr>
          <w:p w14:paraId="3C784A85" w14:textId="4929F2FA" w:rsidR="0073491E" w:rsidRDefault="0073491E" w:rsidP="0073491E">
            <w:pPr>
              <w:jc w:val="center"/>
              <w:textAlignment w:val="center"/>
              <w:rPr>
                <w:rFonts w:ascii="宋体" w:eastAsia="宋体" w:hAnsi="宋体" w:cs="宋体"/>
                <w:color w:val="000000" w:themeColor="text1"/>
                <w:kern w:val="0"/>
                <w:szCs w:val="21"/>
              </w:rPr>
            </w:pPr>
            <w:r>
              <w:rPr>
                <w:rFonts w:ascii="宋体" w:eastAsia="宋体" w:hAnsi="宋体" w:cs="宋体" w:hint="eastAsia"/>
                <w:bCs/>
                <w:color w:val="000000" w:themeColor="text1"/>
                <w:kern w:val="0"/>
                <w:szCs w:val="21"/>
              </w:rPr>
              <w:t>√</w:t>
            </w:r>
          </w:p>
        </w:tc>
        <w:tc>
          <w:tcPr>
            <w:tcW w:w="578" w:type="dxa"/>
            <w:vAlign w:val="center"/>
          </w:tcPr>
          <w:p w14:paraId="6DCFA030" w14:textId="695B47B2" w:rsidR="0073491E" w:rsidRDefault="0073491E" w:rsidP="0073491E">
            <w:pPr>
              <w:widowControl/>
              <w:jc w:val="center"/>
              <w:textAlignment w:val="center"/>
              <w:rPr>
                <w:rFonts w:ascii="宋体" w:eastAsia="宋体" w:hAnsi="宋体" w:cs="宋体" w:hint="eastAsia"/>
                <w:color w:val="000000"/>
                <w:kern w:val="0"/>
                <w:szCs w:val="21"/>
                <w:lang w:bidi="ar"/>
              </w:rPr>
            </w:pPr>
            <w:r>
              <w:rPr>
                <w:rFonts w:ascii="宋体" w:eastAsia="宋体" w:hAnsi="宋体" w:cs="宋体" w:hint="eastAsia"/>
                <w:bCs/>
                <w:color w:val="000000" w:themeColor="text1"/>
                <w:kern w:val="0"/>
                <w:szCs w:val="21"/>
              </w:rPr>
              <w:t>4</w:t>
            </w:r>
          </w:p>
        </w:tc>
        <w:tc>
          <w:tcPr>
            <w:tcW w:w="586" w:type="dxa"/>
            <w:vAlign w:val="center"/>
          </w:tcPr>
          <w:p w14:paraId="51414367" w14:textId="6DDA6090" w:rsidR="0073491E" w:rsidRDefault="0073491E" w:rsidP="0073491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szCs w:val="21"/>
              </w:rPr>
              <w:t>64</w:t>
            </w:r>
          </w:p>
        </w:tc>
        <w:tc>
          <w:tcPr>
            <w:tcW w:w="581" w:type="dxa"/>
            <w:vAlign w:val="center"/>
          </w:tcPr>
          <w:p w14:paraId="4FC3AAE5" w14:textId="6DB7598A" w:rsidR="0073491E" w:rsidRDefault="0073491E" w:rsidP="0073491E">
            <w:pPr>
              <w:widowControl/>
              <w:jc w:val="center"/>
              <w:textAlignment w:val="center"/>
              <w:rPr>
                <w:rFonts w:ascii="仿宋" w:eastAsia="仿宋" w:hAnsi="仿宋" w:cs="仿宋" w:hint="eastAsia"/>
                <w:color w:val="000000"/>
                <w:kern w:val="0"/>
                <w:sz w:val="24"/>
                <w:szCs w:val="24"/>
                <w:lang w:bidi="ar"/>
              </w:rPr>
            </w:pPr>
            <w:r>
              <w:rPr>
                <w:rFonts w:ascii="仿宋" w:eastAsia="仿宋" w:hAnsi="仿宋" w:cs="仿宋"/>
                <w:szCs w:val="21"/>
              </w:rPr>
              <w:t>12</w:t>
            </w:r>
          </w:p>
        </w:tc>
        <w:tc>
          <w:tcPr>
            <w:tcW w:w="605" w:type="dxa"/>
            <w:vAlign w:val="center"/>
          </w:tcPr>
          <w:p w14:paraId="20800349" w14:textId="2DF2EC42" w:rsidR="0073491E" w:rsidRDefault="0073491E" w:rsidP="0073491E">
            <w:pPr>
              <w:jc w:val="center"/>
              <w:rPr>
                <w:rFonts w:ascii="宋体" w:eastAsia="宋体" w:hAnsi="宋体" w:cs="宋体"/>
                <w:bCs/>
                <w:color w:val="000000" w:themeColor="text1"/>
                <w:kern w:val="0"/>
                <w:szCs w:val="21"/>
              </w:rPr>
            </w:pPr>
            <w:r>
              <w:rPr>
                <w:rFonts w:ascii="仿宋" w:eastAsia="仿宋" w:hAnsi="仿宋" w:cs="仿宋"/>
                <w:szCs w:val="21"/>
              </w:rPr>
              <w:t>52</w:t>
            </w:r>
          </w:p>
        </w:tc>
        <w:tc>
          <w:tcPr>
            <w:tcW w:w="589" w:type="dxa"/>
          </w:tcPr>
          <w:p w14:paraId="6A0AD72B"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4" w:type="dxa"/>
          </w:tcPr>
          <w:p w14:paraId="3CED69AF" w14:textId="77777777" w:rsidR="0073491E" w:rsidRDefault="0073491E" w:rsidP="0073491E">
            <w:pPr>
              <w:widowControl/>
              <w:jc w:val="center"/>
              <w:textAlignment w:val="center"/>
              <w:rPr>
                <w:rFonts w:ascii="仿宋" w:eastAsia="仿宋" w:hAnsi="仿宋" w:cs="仿宋" w:hint="eastAsia"/>
                <w:color w:val="000000"/>
                <w:kern w:val="0"/>
                <w:sz w:val="24"/>
                <w:szCs w:val="24"/>
                <w:lang w:bidi="ar"/>
              </w:rPr>
            </w:pPr>
          </w:p>
        </w:tc>
        <w:tc>
          <w:tcPr>
            <w:tcW w:w="567" w:type="dxa"/>
          </w:tcPr>
          <w:p w14:paraId="7AFC28FA"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633" w:type="dxa"/>
            <w:vAlign w:val="center"/>
          </w:tcPr>
          <w:p w14:paraId="36BCE6D2" w14:textId="0C0C13D4" w:rsidR="0073491E" w:rsidRDefault="0073491E" w:rsidP="0073491E">
            <w:pPr>
              <w:jc w:val="center"/>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4</w:t>
            </w:r>
          </w:p>
        </w:tc>
        <w:tc>
          <w:tcPr>
            <w:tcW w:w="643" w:type="dxa"/>
          </w:tcPr>
          <w:p w14:paraId="07EFE4A1"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8" w:type="dxa"/>
          </w:tcPr>
          <w:p w14:paraId="19229BE7" w14:textId="77777777"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360" w:type="dxa"/>
          </w:tcPr>
          <w:p w14:paraId="5FC3B539" w14:textId="77777777" w:rsidR="0073491E" w:rsidRDefault="0073491E" w:rsidP="0073491E">
            <w:pPr>
              <w:pStyle w:val="afe"/>
              <w:outlineLvl w:val="1"/>
              <w:rPr>
                <w:rFonts w:cs="宋体" w:hint="eastAsia"/>
                <w:b w:val="0"/>
                <w:color w:val="000000" w:themeColor="text1"/>
                <w:kern w:val="0"/>
                <w:sz w:val="21"/>
                <w:szCs w:val="21"/>
              </w:rPr>
            </w:pPr>
          </w:p>
        </w:tc>
        <w:tc>
          <w:tcPr>
            <w:tcW w:w="1037" w:type="dxa"/>
          </w:tcPr>
          <w:p w14:paraId="720C3068" w14:textId="77777777" w:rsidR="0073491E" w:rsidRDefault="0073491E" w:rsidP="0073491E">
            <w:pPr>
              <w:jc w:val="center"/>
              <w:textAlignment w:val="center"/>
              <w:rPr>
                <w:rFonts w:ascii="宋体" w:eastAsia="宋体" w:hAnsi="宋体" w:cs="宋体" w:hint="eastAsia"/>
                <w:bCs/>
                <w:color w:val="000000" w:themeColor="text1"/>
                <w:kern w:val="0"/>
                <w:szCs w:val="21"/>
              </w:rPr>
            </w:pPr>
          </w:p>
        </w:tc>
        <w:tc>
          <w:tcPr>
            <w:tcW w:w="1139" w:type="dxa"/>
            <w:vAlign w:val="center"/>
          </w:tcPr>
          <w:p w14:paraId="58AA0AC7" w14:textId="77777777" w:rsidR="0073491E" w:rsidRDefault="0073491E" w:rsidP="0073491E">
            <w:pPr>
              <w:pStyle w:val="afe"/>
              <w:outlineLvl w:val="1"/>
              <w:rPr>
                <w:rFonts w:cs="宋体" w:hint="eastAsia"/>
                <w:b w:val="0"/>
                <w:color w:val="000000" w:themeColor="text1"/>
                <w:kern w:val="0"/>
                <w:sz w:val="21"/>
                <w:szCs w:val="21"/>
              </w:rPr>
            </w:pPr>
          </w:p>
        </w:tc>
      </w:tr>
      <w:tr w:rsidR="0073491E" w14:paraId="0044502E" w14:textId="77777777">
        <w:trPr>
          <w:trHeight w:val="90"/>
          <w:jc w:val="center"/>
        </w:trPr>
        <w:tc>
          <w:tcPr>
            <w:tcW w:w="474" w:type="dxa"/>
            <w:vMerge/>
          </w:tcPr>
          <w:p w14:paraId="300E69C7"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33FCC033"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02663441"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4</w:t>
            </w:r>
          </w:p>
        </w:tc>
        <w:tc>
          <w:tcPr>
            <w:tcW w:w="1247" w:type="dxa"/>
            <w:vAlign w:val="center"/>
          </w:tcPr>
          <w:p w14:paraId="25EF5F48" w14:textId="04AF5FE4" w:rsidR="0073491E" w:rsidRDefault="0073491E" w:rsidP="0073491E">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1450115210</w:t>
            </w:r>
            <w:r w:rsidR="00B61DEF">
              <w:rPr>
                <w:rFonts w:ascii="宋体" w:eastAsia="宋体" w:hAnsi="宋体" w:cs="宋体"/>
                <w:color w:val="000000"/>
                <w:kern w:val="0"/>
                <w:sz w:val="18"/>
                <w:szCs w:val="18"/>
                <w:lang w:bidi="ar"/>
              </w:rPr>
              <w:t>3</w:t>
            </w:r>
          </w:p>
        </w:tc>
        <w:tc>
          <w:tcPr>
            <w:tcW w:w="2234" w:type="dxa"/>
            <w:vAlign w:val="center"/>
          </w:tcPr>
          <w:p w14:paraId="6B271370" w14:textId="47331E00" w:rsidR="0073491E" w:rsidRDefault="0073491E" w:rsidP="0073491E">
            <w:pPr>
              <w:jc w:val="center"/>
              <w:textAlignment w:val="center"/>
              <w:rPr>
                <w:rFonts w:ascii="宋体" w:eastAsia="宋体" w:hAnsi="宋体" w:cs="宋体"/>
                <w:bCs/>
                <w:color w:val="000000" w:themeColor="text1"/>
                <w:kern w:val="0"/>
                <w:szCs w:val="21"/>
              </w:rPr>
            </w:pPr>
            <w:r>
              <w:rPr>
                <w:rFonts w:hint="eastAsia"/>
              </w:rPr>
              <w:t>安全生产教育（专业限选）</w:t>
            </w:r>
          </w:p>
        </w:tc>
        <w:tc>
          <w:tcPr>
            <w:tcW w:w="693" w:type="dxa"/>
            <w:vAlign w:val="center"/>
          </w:tcPr>
          <w:p w14:paraId="5521AF11"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0845F0ED" w14:textId="77777777" w:rsidR="0073491E" w:rsidRDefault="0073491E" w:rsidP="0073491E">
            <w:pPr>
              <w:jc w:val="center"/>
              <w:textAlignment w:val="center"/>
              <w:rPr>
                <w:rFonts w:ascii="宋体" w:eastAsia="宋体" w:hAnsi="宋体" w:cs="宋体"/>
                <w:color w:val="000000" w:themeColor="text1"/>
                <w:kern w:val="0"/>
                <w:szCs w:val="21"/>
              </w:rPr>
            </w:pPr>
          </w:p>
        </w:tc>
        <w:tc>
          <w:tcPr>
            <w:tcW w:w="578" w:type="dxa"/>
            <w:vAlign w:val="center"/>
          </w:tcPr>
          <w:p w14:paraId="7E386E17" w14:textId="6DE40AC1"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w:t>
            </w:r>
          </w:p>
        </w:tc>
        <w:tc>
          <w:tcPr>
            <w:tcW w:w="586" w:type="dxa"/>
            <w:vAlign w:val="center"/>
          </w:tcPr>
          <w:p w14:paraId="55E458D2" w14:textId="25B890F7"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color w:val="000000"/>
                <w:kern w:val="0"/>
                <w:sz w:val="24"/>
                <w:szCs w:val="24"/>
                <w:lang w:bidi="ar"/>
              </w:rPr>
              <w:t>16</w:t>
            </w:r>
          </w:p>
        </w:tc>
        <w:tc>
          <w:tcPr>
            <w:tcW w:w="581" w:type="dxa"/>
            <w:vAlign w:val="center"/>
          </w:tcPr>
          <w:p w14:paraId="343062DB" w14:textId="55A40998"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color w:val="000000"/>
                <w:kern w:val="0"/>
                <w:sz w:val="24"/>
                <w:szCs w:val="24"/>
                <w:lang w:bidi="ar"/>
              </w:rPr>
              <w:t>16</w:t>
            </w:r>
          </w:p>
        </w:tc>
        <w:tc>
          <w:tcPr>
            <w:tcW w:w="605" w:type="dxa"/>
            <w:vAlign w:val="center"/>
          </w:tcPr>
          <w:p w14:paraId="3F4D3AFC" w14:textId="1CD66E55" w:rsidR="0073491E" w:rsidRDefault="0073491E" w:rsidP="0073491E">
            <w:pPr>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10DC9DB5"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4" w:type="dxa"/>
            <w:vAlign w:val="center"/>
          </w:tcPr>
          <w:p w14:paraId="7A9AD928" w14:textId="77962F7C"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567" w:type="dxa"/>
            <w:vAlign w:val="center"/>
          </w:tcPr>
          <w:p w14:paraId="2189BA69"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633" w:type="dxa"/>
            <w:vAlign w:val="center"/>
          </w:tcPr>
          <w:p w14:paraId="3BC110C2" w14:textId="46615D18" w:rsidR="0073491E" w:rsidRDefault="0073491E" w:rsidP="0073491E">
            <w:pPr>
              <w:jc w:val="center"/>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1</w:t>
            </w:r>
          </w:p>
        </w:tc>
        <w:tc>
          <w:tcPr>
            <w:tcW w:w="643" w:type="dxa"/>
            <w:vAlign w:val="center"/>
          </w:tcPr>
          <w:p w14:paraId="78ACA84E" w14:textId="6C9A5405" w:rsidR="0073491E" w:rsidRDefault="0073491E" w:rsidP="0073491E">
            <w:pPr>
              <w:jc w:val="center"/>
              <w:rPr>
                <w:rFonts w:ascii="楷体_GB2312" w:eastAsia="楷体_GB2312" w:hAnsi="楷体_GB2312" w:cs="楷体_GB2312"/>
                <w:bCs/>
                <w:color w:val="000000" w:themeColor="text1"/>
                <w:sz w:val="28"/>
                <w:szCs w:val="28"/>
              </w:rPr>
            </w:pPr>
          </w:p>
        </w:tc>
        <w:tc>
          <w:tcPr>
            <w:tcW w:w="578" w:type="dxa"/>
            <w:vAlign w:val="center"/>
          </w:tcPr>
          <w:p w14:paraId="12C1C3A1" w14:textId="77777777"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2E7AC4BE" w14:textId="77777777" w:rsidR="0073491E" w:rsidRDefault="0073491E" w:rsidP="0073491E">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A</w:t>
            </w:r>
          </w:p>
        </w:tc>
        <w:tc>
          <w:tcPr>
            <w:tcW w:w="1037" w:type="dxa"/>
          </w:tcPr>
          <w:p w14:paraId="36DA6AEA"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tcPr>
          <w:p w14:paraId="74446E31"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r>
      <w:tr w:rsidR="0073491E" w14:paraId="5595659A" w14:textId="77777777">
        <w:trPr>
          <w:trHeight w:val="544"/>
          <w:jc w:val="center"/>
        </w:trPr>
        <w:tc>
          <w:tcPr>
            <w:tcW w:w="474" w:type="dxa"/>
            <w:vMerge/>
          </w:tcPr>
          <w:p w14:paraId="57C4AA49"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EC5877E"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6AEBADE2"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5</w:t>
            </w:r>
          </w:p>
        </w:tc>
        <w:tc>
          <w:tcPr>
            <w:tcW w:w="1247" w:type="dxa"/>
            <w:vAlign w:val="center"/>
          </w:tcPr>
          <w:p w14:paraId="6E7AB162" w14:textId="763B7246" w:rsidR="0073491E" w:rsidRDefault="0073491E" w:rsidP="0073491E">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1450115210</w:t>
            </w:r>
            <w:r w:rsidR="00B61DEF">
              <w:rPr>
                <w:rFonts w:ascii="宋体" w:eastAsia="宋体" w:hAnsi="宋体" w:cs="宋体"/>
                <w:color w:val="000000"/>
                <w:kern w:val="0"/>
                <w:sz w:val="18"/>
                <w:szCs w:val="18"/>
                <w:lang w:bidi="ar"/>
              </w:rPr>
              <w:t>4</w:t>
            </w:r>
          </w:p>
        </w:tc>
        <w:tc>
          <w:tcPr>
            <w:tcW w:w="2234" w:type="dxa"/>
            <w:vAlign w:val="center"/>
          </w:tcPr>
          <w:p w14:paraId="73F3E739" w14:textId="0F12D0C7" w:rsidR="0073491E" w:rsidRDefault="0073491E" w:rsidP="0073491E">
            <w:pPr>
              <w:jc w:val="center"/>
              <w:textAlignment w:val="center"/>
              <w:rPr>
                <w:rFonts w:ascii="宋体" w:eastAsia="宋体" w:hAnsi="宋体" w:cs="宋体"/>
                <w:bCs/>
                <w:color w:val="000000" w:themeColor="text1"/>
                <w:kern w:val="0"/>
                <w:szCs w:val="21"/>
              </w:rPr>
            </w:pPr>
            <w:r>
              <w:rPr>
                <w:rFonts w:hint="eastAsia"/>
              </w:rPr>
              <w:t>技能考证（专业限选）</w:t>
            </w:r>
          </w:p>
        </w:tc>
        <w:tc>
          <w:tcPr>
            <w:tcW w:w="693" w:type="dxa"/>
            <w:vAlign w:val="center"/>
          </w:tcPr>
          <w:p w14:paraId="6EFA61D3"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1687E00E" w14:textId="77777777" w:rsidR="0073491E" w:rsidRDefault="0073491E" w:rsidP="0073491E">
            <w:pPr>
              <w:jc w:val="center"/>
              <w:textAlignment w:val="center"/>
              <w:rPr>
                <w:rFonts w:ascii="宋体" w:eastAsia="宋体" w:hAnsi="宋体" w:cs="宋体"/>
                <w:bCs/>
                <w:color w:val="000000" w:themeColor="text1"/>
                <w:kern w:val="0"/>
                <w:szCs w:val="21"/>
              </w:rPr>
            </w:pPr>
          </w:p>
        </w:tc>
        <w:tc>
          <w:tcPr>
            <w:tcW w:w="578" w:type="dxa"/>
            <w:vAlign w:val="center"/>
          </w:tcPr>
          <w:p w14:paraId="75AB2B0F"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586" w:type="dxa"/>
            <w:vAlign w:val="center"/>
          </w:tcPr>
          <w:p w14:paraId="429FE492"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581" w:type="dxa"/>
            <w:vAlign w:val="center"/>
          </w:tcPr>
          <w:p w14:paraId="0B109447"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605" w:type="dxa"/>
            <w:vAlign w:val="center"/>
          </w:tcPr>
          <w:p w14:paraId="1615161A" w14:textId="695370B1" w:rsidR="0073491E" w:rsidRDefault="0073491E" w:rsidP="0073491E">
            <w:pPr>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41FDA0A9"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4" w:type="dxa"/>
            <w:vAlign w:val="center"/>
          </w:tcPr>
          <w:p w14:paraId="3A095C98"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67" w:type="dxa"/>
            <w:vAlign w:val="center"/>
          </w:tcPr>
          <w:p w14:paraId="14320DF6" w14:textId="7C682FB3"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5F4E4891"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643" w:type="dxa"/>
            <w:vAlign w:val="center"/>
          </w:tcPr>
          <w:p w14:paraId="5942D757" w14:textId="203D3A96" w:rsidR="0073491E" w:rsidRDefault="0073491E" w:rsidP="0073491E">
            <w:pPr>
              <w:jc w:val="center"/>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2</w:t>
            </w:r>
          </w:p>
        </w:tc>
        <w:tc>
          <w:tcPr>
            <w:tcW w:w="578" w:type="dxa"/>
            <w:vAlign w:val="center"/>
          </w:tcPr>
          <w:p w14:paraId="744BF753" w14:textId="77777777"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215C1960" w14:textId="77777777" w:rsidR="0073491E" w:rsidRDefault="0073491E" w:rsidP="0073491E">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A</w:t>
            </w:r>
          </w:p>
        </w:tc>
        <w:tc>
          <w:tcPr>
            <w:tcW w:w="1037" w:type="dxa"/>
          </w:tcPr>
          <w:p w14:paraId="654632D7"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vMerge w:val="restart"/>
            <w:vAlign w:val="center"/>
          </w:tcPr>
          <w:p w14:paraId="5119606F"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r>
              <w:rPr>
                <w:rFonts w:cs="宋体" w:hint="eastAsia"/>
                <w:b w:val="0"/>
                <w:color w:val="000000" w:themeColor="text1"/>
                <w:kern w:val="0"/>
                <w:sz w:val="21"/>
                <w:szCs w:val="21"/>
              </w:rPr>
              <w:t>二选</w:t>
            </w:r>
            <w:proofErr w:type="gramStart"/>
            <w:r>
              <w:rPr>
                <w:rFonts w:cs="宋体" w:hint="eastAsia"/>
                <w:b w:val="0"/>
                <w:color w:val="000000" w:themeColor="text1"/>
                <w:kern w:val="0"/>
                <w:sz w:val="21"/>
                <w:szCs w:val="21"/>
              </w:rPr>
              <w:t>一</w:t>
            </w:r>
            <w:proofErr w:type="gramEnd"/>
          </w:p>
        </w:tc>
      </w:tr>
      <w:tr w:rsidR="0073491E" w14:paraId="08FEA8A7" w14:textId="77777777">
        <w:trPr>
          <w:trHeight w:val="544"/>
          <w:jc w:val="center"/>
        </w:trPr>
        <w:tc>
          <w:tcPr>
            <w:tcW w:w="474" w:type="dxa"/>
            <w:vMerge/>
          </w:tcPr>
          <w:p w14:paraId="5F67B8A2"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475" w:type="dxa"/>
            <w:vMerge/>
          </w:tcPr>
          <w:p w14:paraId="29230A13"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535" w:type="dxa"/>
            <w:vAlign w:val="center"/>
          </w:tcPr>
          <w:p w14:paraId="404651F8"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6</w:t>
            </w:r>
          </w:p>
        </w:tc>
        <w:tc>
          <w:tcPr>
            <w:tcW w:w="1247" w:type="dxa"/>
            <w:vAlign w:val="center"/>
          </w:tcPr>
          <w:p w14:paraId="64C3737A" w14:textId="350963EA" w:rsidR="0073491E" w:rsidRDefault="0073491E" w:rsidP="0073491E">
            <w:pPr>
              <w:widowControl/>
              <w:textAlignment w:val="center"/>
              <w:rPr>
                <w:rFonts w:ascii="宋体" w:eastAsia="宋体" w:hAnsi="宋体" w:cs="宋体"/>
                <w:color w:val="000000"/>
                <w:kern w:val="0"/>
                <w:sz w:val="18"/>
                <w:szCs w:val="18"/>
                <w:lang w:bidi="ar"/>
              </w:rPr>
            </w:pPr>
            <w:r>
              <w:rPr>
                <w:rFonts w:ascii="宋体" w:eastAsia="宋体" w:hAnsi="宋体" w:cs="宋体" w:hint="eastAsia"/>
                <w:color w:val="000000"/>
                <w:kern w:val="0"/>
                <w:sz w:val="18"/>
                <w:szCs w:val="18"/>
                <w:lang w:bidi="ar"/>
              </w:rPr>
              <w:t>1450115210</w:t>
            </w:r>
            <w:r w:rsidR="00B61DEF">
              <w:rPr>
                <w:rFonts w:ascii="宋体" w:eastAsia="宋体" w:hAnsi="宋体" w:cs="宋体"/>
                <w:color w:val="000000"/>
                <w:kern w:val="0"/>
                <w:sz w:val="18"/>
                <w:szCs w:val="18"/>
                <w:lang w:bidi="ar"/>
              </w:rPr>
              <w:t>5</w:t>
            </w:r>
          </w:p>
        </w:tc>
        <w:tc>
          <w:tcPr>
            <w:tcW w:w="2234" w:type="dxa"/>
            <w:vAlign w:val="center"/>
          </w:tcPr>
          <w:p w14:paraId="39320E1A" w14:textId="5FE01DEF" w:rsidR="0073491E" w:rsidRDefault="0073491E" w:rsidP="0073491E">
            <w:pPr>
              <w:jc w:val="center"/>
              <w:textAlignment w:val="center"/>
              <w:rPr>
                <w:rFonts w:ascii="宋体" w:eastAsia="宋体" w:hAnsi="宋体" w:cs="宋体"/>
                <w:bCs/>
                <w:color w:val="000000" w:themeColor="text1"/>
                <w:kern w:val="0"/>
                <w:szCs w:val="21"/>
              </w:rPr>
            </w:pPr>
            <w:r>
              <w:rPr>
                <w:rFonts w:hint="eastAsia"/>
              </w:rPr>
              <w:t>新能源与节能技术</w:t>
            </w:r>
          </w:p>
        </w:tc>
        <w:tc>
          <w:tcPr>
            <w:tcW w:w="693" w:type="dxa"/>
            <w:vAlign w:val="center"/>
          </w:tcPr>
          <w:p w14:paraId="5053BBCF"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A</w:t>
            </w:r>
          </w:p>
        </w:tc>
        <w:tc>
          <w:tcPr>
            <w:tcW w:w="658" w:type="dxa"/>
            <w:vAlign w:val="center"/>
          </w:tcPr>
          <w:p w14:paraId="3758CF2A" w14:textId="77777777" w:rsidR="0073491E" w:rsidRDefault="0073491E" w:rsidP="0073491E">
            <w:pPr>
              <w:jc w:val="center"/>
              <w:textAlignment w:val="center"/>
              <w:rPr>
                <w:rFonts w:ascii="宋体" w:eastAsia="宋体" w:hAnsi="宋体" w:cs="宋体"/>
                <w:bCs/>
                <w:color w:val="000000" w:themeColor="text1"/>
                <w:kern w:val="0"/>
                <w:szCs w:val="21"/>
              </w:rPr>
            </w:pPr>
          </w:p>
        </w:tc>
        <w:tc>
          <w:tcPr>
            <w:tcW w:w="578" w:type="dxa"/>
            <w:vAlign w:val="center"/>
          </w:tcPr>
          <w:p w14:paraId="6510455D" w14:textId="0B69CB88"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p>
        </w:tc>
        <w:tc>
          <w:tcPr>
            <w:tcW w:w="586" w:type="dxa"/>
            <w:vAlign w:val="center"/>
          </w:tcPr>
          <w:p w14:paraId="3C41E916" w14:textId="6300CEF5"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581" w:type="dxa"/>
            <w:vAlign w:val="center"/>
          </w:tcPr>
          <w:p w14:paraId="4797C4D6" w14:textId="5DB938F7" w:rsidR="0073491E" w:rsidRDefault="0073491E" w:rsidP="0073491E">
            <w:pPr>
              <w:widowControl/>
              <w:jc w:val="center"/>
              <w:textAlignment w:val="center"/>
              <w:rPr>
                <w:rFonts w:ascii="宋体" w:eastAsia="宋体" w:hAnsi="宋体" w:cs="宋体"/>
                <w:bCs/>
                <w:color w:val="000000" w:themeColor="text1"/>
                <w:kern w:val="0"/>
                <w:szCs w:val="21"/>
              </w:rPr>
            </w:pPr>
            <w:r>
              <w:rPr>
                <w:rFonts w:ascii="仿宋" w:eastAsia="仿宋" w:hAnsi="仿宋" w:cs="仿宋" w:hint="eastAsia"/>
                <w:color w:val="000000"/>
                <w:kern w:val="0"/>
                <w:sz w:val="24"/>
                <w:szCs w:val="24"/>
                <w:lang w:bidi="ar"/>
              </w:rPr>
              <w:t>32</w:t>
            </w:r>
          </w:p>
        </w:tc>
        <w:tc>
          <w:tcPr>
            <w:tcW w:w="605" w:type="dxa"/>
            <w:vAlign w:val="center"/>
          </w:tcPr>
          <w:p w14:paraId="24672966" w14:textId="03CC85EF" w:rsidR="0073491E" w:rsidRDefault="0073491E" w:rsidP="0073491E">
            <w:pPr>
              <w:jc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0</w:t>
            </w:r>
          </w:p>
        </w:tc>
        <w:tc>
          <w:tcPr>
            <w:tcW w:w="589" w:type="dxa"/>
            <w:vAlign w:val="center"/>
          </w:tcPr>
          <w:p w14:paraId="24ABF7DC"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74" w:type="dxa"/>
            <w:vAlign w:val="center"/>
          </w:tcPr>
          <w:p w14:paraId="74508989"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567" w:type="dxa"/>
            <w:vAlign w:val="center"/>
          </w:tcPr>
          <w:p w14:paraId="50B94C12" w14:textId="324BE0A3"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633" w:type="dxa"/>
            <w:vAlign w:val="center"/>
          </w:tcPr>
          <w:p w14:paraId="6FA83FC1" w14:textId="77777777" w:rsidR="0073491E" w:rsidRDefault="0073491E" w:rsidP="0073491E">
            <w:pPr>
              <w:jc w:val="center"/>
              <w:rPr>
                <w:rFonts w:ascii="楷体_GB2312" w:eastAsia="楷体_GB2312" w:hAnsi="楷体_GB2312" w:cs="楷体_GB2312"/>
                <w:bCs/>
                <w:color w:val="000000" w:themeColor="text1"/>
                <w:sz w:val="28"/>
                <w:szCs w:val="28"/>
              </w:rPr>
            </w:pPr>
          </w:p>
        </w:tc>
        <w:tc>
          <w:tcPr>
            <w:tcW w:w="643" w:type="dxa"/>
            <w:vAlign w:val="center"/>
          </w:tcPr>
          <w:p w14:paraId="24A2BA90" w14:textId="67FD504D" w:rsidR="0073491E" w:rsidRDefault="0073491E" w:rsidP="0073491E">
            <w:pPr>
              <w:jc w:val="center"/>
              <w:rPr>
                <w:rFonts w:ascii="楷体_GB2312" w:eastAsia="楷体_GB2312" w:hAnsi="楷体_GB2312" w:cs="楷体_GB2312"/>
                <w:bCs/>
                <w:color w:val="000000" w:themeColor="text1"/>
                <w:sz w:val="28"/>
                <w:szCs w:val="28"/>
              </w:rPr>
            </w:pPr>
            <w:r>
              <w:rPr>
                <w:rFonts w:ascii="楷体_GB2312" w:eastAsia="楷体_GB2312" w:hAnsi="楷体_GB2312" w:cs="楷体_GB2312" w:hint="eastAsia"/>
                <w:bCs/>
                <w:color w:val="000000" w:themeColor="text1"/>
                <w:sz w:val="28"/>
                <w:szCs w:val="28"/>
              </w:rPr>
              <w:t>2</w:t>
            </w:r>
          </w:p>
        </w:tc>
        <w:tc>
          <w:tcPr>
            <w:tcW w:w="578" w:type="dxa"/>
            <w:vAlign w:val="center"/>
          </w:tcPr>
          <w:p w14:paraId="11DBEC13" w14:textId="77777777" w:rsidR="0073491E" w:rsidRDefault="0073491E" w:rsidP="0073491E">
            <w:pPr>
              <w:widowControl/>
              <w:jc w:val="center"/>
              <w:textAlignment w:val="center"/>
              <w:rPr>
                <w:rFonts w:ascii="楷体_GB2312" w:eastAsia="楷体_GB2312" w:hAnsi="楷体_GB2312" w:cs="楷体_GB2312"/>
                <w:bCs/>
                <w:color w:val="000000" w:themeColor="text1"/>
                <w:sz w:val="28"/>
                <w:szCs w:val="28"/>
              </w:rPr>
            </w:pPr>
          </w:p>
        </w:tc>
        <w:tc>
          <w:tcPr>
            <w:tcW w:w="360" w:type="dxa"/>
            <w:vAlign w:val="center"/>
          </w:tcPr>
          <w:p w14:paraId="3CFC4C80" w14:textId="77777777" w:rsidR="0073491E" w:rsidRDefault="0073491E" w:rsidP="0073491E">
            <w:pPr>
              <w:pStyle w:val="afe"/>
              <w:outlineLvl w:val="1"/>
              <w:rPr>
                <w:rFonts w:cs="宋体"/>
                <w:b w:val="0"/>
                <w:color w:val="000000" w:themeColor="text1"/>
                <w:kern w:val="0"/>
                <w:sz w:val="21"/>
                <w:szCs w:val="21"/>
              </w:rPr>
            </w:pPr>
            <w:r>
              <w:rPr>
                <w:rFonts w:cs="宋体" w:hint="eastAsia"/>
                <w:b w:val="0"/>
                <w:color w:val="000000" w:themeColor="text1"/>
                <w:kern w:val="0"/>
                <w:sz w:val="21"/>
                <w:szCs w:val="21"/>
              </w:rPr>
              <w:t>A</w:t>
            </w:r>
          </w:p>
        </w:tc>
        <w:tc>
          <w:tcPr>
            <w:tcW w:w="1037" w:type="dxa"/>
          </w:tcPr>
          <w:p w14:paraId="360F9BCC"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机电工程系</w:t>
            </w:r>
          </w:p>
        </w:tc>
        <w:tc>
          <w:tcPr>
            <w:tcW w:w="1139" w:type="dxa"/>
            <w:vMerge/>
            <w:vAlign w:val="center"/>
          </w:tcPr>
          <w:p w14:paraId="0FD8BE06"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r>
      <w:tr w:rsidR="0073491E" w14:paraId="2D2EBE13" w14:textId="77777777">
        <w:trPr>
          <w:trHeight w:val="544"/>
          <w:jc w:val="center"/>
        </w:trPr>
        <w:tc>
          <w:tcPr>
            <w:tcW w:w="474" w:type="dxa"/>
            <w:vMerge/>
          </w:tcPr>
          <w:p w14:paraId="55190FB5" w14:textId="77777777" w:rsidR="0073491E" w:rsidRDefault="0073491E" w:rsidP="0073491E">
            <w:pPr>
              <w:pStyle w:val="afe"/>
              <w:outlineLvl w:val="1"/>
              <w:rPr>
                <w:rFonts w:ascii="楷体_GB2312" w:eastAsia="楷体_GB2312" w:hAnsi="楷体_GB2312" w:cs="楷体_GB2312"/>
                <w:b w:val="0"/>
                <w:bCs/>
                <w:color w:val="000000" w:themeColor="text1"/>
                <w:sz w:val="28"/>
                <w:szCs w:val="28"/>
              </w:rPr>
            </w:pPr>
          </w:p>
        </w:tc>
        <w:tc>
          <w:tcPr>
            <w:tcW w:w="5842" w:type="dxa"/>
            <w:gridSpan w:val="6"/>
            <w:vAlign w:val="center"/>
          </w:tcPr>
          <w:p w14:paraId="3D7C7968"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专业选修课小计</w:t>
            </w:r>
          </w:p>
        </w:tc>
        <w:tc>
          <w:tcPr>
            <w:tcW w:w="578" w:type="dxa"/>
            <w:vAlign w:val="center"/>
          </w:tcPr>
          <w:p w14:paraId="6B4A5EC6" w14:textId="7DB8FB2B"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13</w:t>
            </w:r>
          </w:p>
        </w:tc>
        <w:tc>
          <w:tcPr>
            <w:tcW w:w="586" w:type="dxa"/>
            <w:vAlign w:val="center"/>
          </w:tcPr>
          <w:p w14:paraId="1F22C386" w14:textId="391E3067"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208</w:t>
            </w:r>
          </w:p>
        </w:tc>
        <w:tc>
          <w:tcPr>
            <w:tcW w:w="581" w:type="dxa"/>
            <w:vAlign w:val="center"/>
          </w:tcPr>
          <w:p w14:paraId="13B3AD3F" w14:textId="773BCD8E"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156</w:t>
            </w:r>
          </w:p>
        </w:tc>
        <w:tc>
          <w:tcPr>
            <w:tcW w:w="605" w:type="dxa"/>
            <w:vAlign w:val="center"/>
          </w:tcPr>
          <w:p w14:paraId="6F09FAE3" w14:textId="05D5D870"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52</w:t>
            </w:r>
          </w:p>
        </w:tc>
        <w:tc>
          <w:tcPr>
            <w:tcW w:w="589" w:type="dxa"/>
            <w:vAlign w:val="center"/>
          </w:tcPr>
          <w:p w14:paraId="6CEACEB9"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0</w:t>
            </w:r>
          </w:p>
        </w:tc>
        <w:tc>
          <w:tcPr>
            <w:tcW w:w="574" w:type="dxa"/>
            <w:vAlign w:val="center"/>
          </w:tcPr>
          <w:p w14:paraId="07097D95" w14:textId="336D4E27" w:rsidR="0073491E" w:rsidRDefault="0021644C" w:rsidP="0073491E">
            <w:pPr>
              <w:widowControl/>
              <w:jc w:val="center"/>
              <w:textAlignment w:val="center"/>
              <w:rPr>
                <w:rFonts w:ascii="仿宋" w:eastAsia="仿宋" w:hAnsi="仿宋" w:cs="仿宋"/>
                <w:sz w:val="24"/>
                <w:szCs w:val="24"/>
              </w:rPr>
            </w:pPr>
            <w:r>
              <w:rPr>
                <w:rFonts w:ascii="仿宋" w:eastAsia="仿宋" w:hAnsi="仿宋" w:cs="仿宋"/>
                <w:color w:val="000000"/>
                <w:kern w:val="0"/>
                <w:sz w:val="24"/>
                <w:szCs w:val="24"/>
                <w:lang w:bidi="ar"/>
              </w:rPr>
              <w:t>0</w:t>
            </w:r>
          </w:p>
        </w:tc>
        <w:tc>
          <w:tcPr>
            <w:tcW w:w="567" w:type="dxa"/>
            <w:vAlign w:val="center"/>
          </w:tcPr>
          <w:p w14:paraId="12235FAD" w14:textId="7AF43A2F" w:rsidR="0073491E" w:rsidRDefault="0021644C" w:rsidP="0073491E">
            <w:pPr>
              <w:widowControl/>
              <w:jc w:val="center"/>
              <w:textAlignment w:val="center"/>
              <w:rPr>
                <w:rFonts w:ascii="仿宋" w:eastAsia="仿宋" w:hAnsi="仿宋" w:cs="仿宋"/>
                <w:sz w:val="24"/>
                <w:szCs w:val="24"/>
              </w:rPr>
            </w:pPr>
            <w:r>
              <w:rPr>
                <w:rFonts w:ascii="仿宋" w:eastAsia="仿宋" w:hAnsi="仿宋" w:cs="仿宋"/>
                <w:color w:val="000000"/>
                <w:kern w:val="0"/>
                <w:sz w:val="24"/>
                <w:szCs w:val="24"/>
                <w:lang w:bidi="ar"/>
              </w:rPr>
              <w:t>4</w:t>
            </w:r>
          </w:p>
        </w:tc>
        <w:tc>
          <w:tcPr>
            <w:tcW w:w="633" w:type="dxa"/>
            <w:vAlign w:val="center"/>
          </w:tcPr>
          <w:p w14:paraId="721A1935" w14:textId="0645049F" w:rsidR="0073491E" w:rsidRDefault="0021644C" w:rsidP="0073491E">
            <w:pPr>
              <w:widowControl/>
              <w:jc w:val="center"/>
              <w:textAlignment w:val="center"/>
              <w:rPr>
                <w:rFonts w:ascii="仿宋" w:eastAsia="仿宋" w:hAnsi="仿宋" w:cs="仿宋"/>
                <w:sz w:val="24"/>
                <w:szCs w:val="24"/>
              </w:rPr>
            </w:pPr>
            <w:r>
              <w:rPr>
                <w:rFonts w:ascii="仿宋" w:eastAsia="仿宋" w:hAnsi="仿宋" w:cs="仿宋"/>
                <w:color w:val="000000"/>
                <w:kern w:val="0"/>
                <w:sz w:val="24"/>
                <w:szCs w:val="24"/>
                <w:lang w:bidi="ar"/>
              </w:rPr>
              <w:t>5</w:t>
            </w:r>
          </w:p>
        </w:tc>
        <w:tc>
          <w:tcPr>
            <w:tcW w:w="643" w:type="dxa"/>
            <w:vAlign w:val="center"/>
          </w:tcPr>
          <w:p w14:paraId="6E45EA48" w14:textId="3DAEDA2C" w:rsidR="0073491E" w:rsidRDefault="0021644C" w:rsidP="0073491E">
            <w:pPr>
              <w:widowControl/>
              <w:jc w:val="center"/>
              <w:textAlignment w:val="center"/>
              <w:rPr>
                <w:rFonts w:ascii="仿宋" w:eastAsia="仿宋" w:hAnsi="仿宋" w:cs="仿宋"/>
                <w:sz w:val="24"/>
                <w:szCs w:val="24"/>
              </w:rPr>
            </w:pPr>
            <w:r>
              <w:rPr>
                <w:rFonts w:ascii="仿宋" w:eastAsia="仿宋" w:hAnsi="仿宋" w:cs="仿宋"/>
                <w:color w:val="000000"/>
                <w:kern w:val="0"/>
                <w:sz w:val="24"/>
                <w:szCs w:val="24"/>
                <w:lang w:bidi="ar"/>
              </w:rPr>
              <w:t>4</w:t>
            </w:r>
          </w:p>
        </w:tc>
        <w:tc>
          <w:tcPr>
            <w:tcW w:w="578" w:type="dxa"/>
            <w:vAlign w:val="center"/>
          </w:tcPr>
          <w:p w14:paraId="0B39B8E1" w14:textId="77777777" w:rsidR="0073491E" w:rsidRDefault="0073491E" w:rsidP="0073491E">
            <w:pPr>
              <w:widowControl/>
              <w:jc w:val="center"/>
              <w:textAlignment w:val="center"/>
              <w:rPr>
                <w:rFonts w:ascii="宋体" w:eastAsia="宋体" w:hAnsi="宋体" w:cs="宋体"/>
                <w:bCs/>
                <w:color w:val="000000" w:themeColor="text1"/>
                <w:kern w:val="0"/>
                <w:szCs w:val="21"/>
              </w:rPr>
            </w:pPr>
          </w:p>
        </w:tc>
        <w:tc>
          <w:tcPr>
            <w:tcW w:w="360" w:type="dxa"/>
            <w:vAlign w:val="center"/>
          </w:tcPr>
          <w:p w14:paraId="407658CB" w14:textId="77777777" w:rsidR="0073491E" w:rsidRDefault="0073491E" w:rsidP="0073491E">
            <w:pPr>
              <w:jc w:val="center"/>
              <w:textAlignment w:val="center"/>
              <w:rPr>
                <w:rFonts w:ascii="宋体" w:eastAsia="宋体" w:hAnsi="宋体" w:cs="宋体"/>
                <w:bCs/>
                <w:color w:val="000000" w:themeColor="text1"/>
                <w:kern w:val="0"/>
                <w:szCs w:val="21"/>
              </w:rPr>
            </w:pPr>
          </w:p>
        </w:tc>
        <w:tc>
          <w:tcPr>
            <w:tcW w:w="1037" w:type="dxa"/>
            <w:vAlign w:val="center"/>
          </w:tcPr>
          <w:p w14:paraId="17394169" w14:textId="77777777" w:rsidR="0073491E" w:rsidRDefault="0073491E" w:rsidP="0073491E">
            <w:pPr>
              <w:jc w:val="center"/>
              <w:textAlignment w:val="center"/>
              <w:rPr>
                <w:rFonts w:ascii="宋体" w:eastAsia="宋体" w:hAnsi="宋体" w:cs="宋体"/>
                <w:bCs/>
                <w:color w:val="000000" w:themeColor="text1"/>
                <w:kern w:val="0"/>
                <w:szCs w:val="21"/>
              </w:rPr>
            </w:pPr>
          </w:p>
        </w:tc>
        <w:tc>
          <w:tcPr>
            <w:tcW w:w="1139" w:type="dxa"/>
            <w:vAlign w:val="center"/>
          </w:tcPr>
          <w:p w14:paraId="0A8F0E92" w14:textId="77777777" w:rsidR="0073491E" w:rsidRDefault="0073491E" w:rsidP="0073491E">
            <w:pPr>
              <w:jc w:val="center"/>
              <w:textAlignment w:val="center"/>
              <w:rPr>
                <w:rFonts w:ascii="宋体" w:eastAsia="宋体" w:hAnsi="宋体" w:cs="宋体"/>
                <w:bCs/>
                <w:color w:val="000000" w:themeColor="text1"/>
                <w:kern w:val="0"/>
                <w:szCs w:val="21"/>
              </w:rPr>
            </w:pPr>
          </w:p>
        </w:tc>
      </w:tr>
      <w:tr w:rsidR="0073491E" w14:paraId="63C29475" w14:textId="77777777">
        <w:trPr>
          <w:trHeight w:val="544"/>
          <w:jc w:val="center"/>
        </w:trPr>
        <w:tc>
          <w:tcPr>
            <w:tcW w:w="8666" w:type="dxa"/>
            <w:gridSpan w:val="11"/>
            <w:vAlign w:val="center"/>
          </w:tcPr>
          <w:p w14:paraId="753E99DE"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平均周学时</w:t>
            </w:r>
          </w:p>
        </w:tc>
        <w:tc>
          <w:tcPr>
            <w:tcW w:w="589" w:type="dxa"/>
            <w:vAlign w:val="center"/>
          </w:tcPr>
          <w:p w14:paraId="7DA1D7F9" w14:textId="04A76701"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r>
              <w:rPr>
                <w:rFonts w:ascii="宋体" w:eastAsia="宋体" w:hAnsi="宋体" w:cs="宋体"/>
                <w:color w:val="000000"/>
                <w:kern w:val="0"/>
                <w:szCs w:val="21"/>
                <w:lang w:bidi="ar"/>
              </w:rPr>
              <w:t>6</w:t>
            </w:r>
          </w:p>
        </w:tc>
        <w:tc>
          <w:tcPr>
            <w:tcW w:w="574" w:type="dxa"/>
            <w:vAlign w:val="center"/>
          </w:tcPr>
          <w:p w14:paraId="44E77540" w14:textId="540B18DC"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w:t>
            </w:r>
            <w:r w:rsidR="0021644C">
              <w:rPr>
                <w:rFonts w:ascii="宋体" w:eastAsia="宋体" w:hAnsi="宋体" w:cs="宋体"/>
                <w:color w:val="000000"/>
                <w:kern w:val="0"/>
                <w:szCs w:val="21"/>
                <w:lang w:bidi="ar"/>
              </w:rPr>
              <w:t>6</w:t>
            </w:r>
          </w:p>
        </w:tc>
        <w:tc>
          <w:tcPr>
            <w:tcW w:w="567" w:type="dxa"/>
            <w:vAlign w:val="center"/>
          </w:tcPr>
          <w:p w14:paraId="7E89F396" w14:textId="415F4C15"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24</w:t>
            </w:r>
          </w:p>
        </w:tc>
        <w:tc>
          <w:tcPr>
            <w:tcW w:w="633" w:type="dxa"/>
            <w:vAlign w:val="center"/>
          </w:tcPr>
          <w:p w14:paraId="0D52AB72" w14:textId="7D971A55" w:rsidR="0073491E" w:rsidRDefault="0021644C"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24</w:t>
            </w:r>
          </w:p>
        </w:tc>
        <w:tc>
          <w:tcPr>
            <w:tcW w:w="643" w:type="dxa"/>
            <w:vAlign w:val="center"/>
          </w:tcPr>
          <w:p w14:paraId="3787E1E5" w14:textId="478C6A13"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22</w:t>
            </w:r>
          </w:p>
        </w:tc>
        <w:tc>
          <w:tcPr>
            <w:tcW w:w="578" w:type="dxa"/>
            <w:vAlign w:val="center"/>
          </w:tcPr>
          <w:p w14:paraId="72F1F1D8" w14:textId="77777777"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30</w:t>
            </w:r>
          </w:p>
        </w:tc>
        <w:tc>
          <w:tcPr>
            <w:tcW w:w="360" w:type="dxa"/>
            <w:vAlign w:val="center"/>
          </w:tcPr>
          <w:p w14:paraId="46D7DBA3" w14:textId="77777777" w:rsidR="0073491E" w:rsidRDefault="0073491E" w:rsidP="0073491E">
            <w:pPr>
              <w:jc w:val="center"/>
              <w:textAlignment w:val="center"/>
              <w:rPr>
                <w:rFonts w:ascii="宋体" w:eastAsia="宋体" w:hAnsi="宋体" w:cs="宋体"/>
                <w:bCs/>
                <w:color w:val="000000" w:themeColor="text1"/>
                <w:kern w:val="0"/>
                <w:szCs w:val="21"/>
              </w:rPr>
            </w:pPr>
          </w:p>
        </w:tc>
        <w:tc>
          <w:tcPr>
            <w:tcW w:w="1037" w:type="dxa"/>
            <w:vAlign w:val="center"/>
          </w:tcPr>
          <w:p w14:paraId="6211D2E8" w14:textId="77777777" w:rsidR="0073491E" w:rsidRDefault="0073491E" w:rsidP="0073491E">
            <w:pPr>
              <w:jc w:val="center"/>
              <w:textAlignment w:val="center"/>
              <w:rPr>
                <w:rFonts w:ascii="宋体" w:eastAsia="宋体" w:hAnsi="宋体" w:cs="宋体"/>
                <w:bCs/>
                <w:color w:val="000000" w:themeColor="text1"/>
                <w:kern w:val="0"/>
                <w:szCs w:val="21"/>
              </w:rPr>
            </w:pPr>
          </w:p>
        </w:tc>
        <w:tc>
          <w:tcPr>
            <w:tcW w:w="1139" w:type="dxa"/>
            <w:vAlign w:val="center"/>
          </w:tcPr>
          <w:p w14:paraId="60D4EE30" w14:textId="77777777" w:rsidR="0073491E" w:rsidRDefault="0073491E" w:rsidP="0073491E">
            <w:pPr>
              <w:jc w:val="center"/>
              <w:textAlignment w:val="center"/>
              <w:rPr>
                <w:rFonts w:ascii="宋体" w:eastAsia="宋体" w:hAnsi="宋体" w:cs="宋体"/>
                <w:bCs/>
                <w:color w:val="000000" w:themeColor="text1"/>
                <w:kern w:val="0"/>
                <w:szCs w:val="21"/>
              </w:rPr>
            </w:pPr>
          </w:p>
        </w:tc>
      </w:tr>
      <w:tr w:rsidR="0073491E" w14:paraId="45815F97" w14:textId="77777777">
        <w:trPr>
          <w:trHeight w:val="544"/>
          <w:jc w:val="center"/>
        </w:trPr>
        <w:tc>
          <w:tcPr>
            <w:tcW w:w="6316" w:type="dxa"/>
            <w:gridSpan w:val="7"/>
            <w:vAlign w:val="center"/>
          </w:tcPr>
          <w:p w14:paraId="3AC6315C"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lastRenderedPageBreak/>
              <w:t>学分总计、学时总计</w:t>
            </w:r>
          </w:p>
        </w:tc>
        <w:tc>
          <w:tcPr>
            <w:tcW w:w="2350" w:type="dxa"/>
            <w:gridSpan w:val="4"/>
            <w:vAlign w:val="center"/>
          </w:tcPr>
          <w:p w14:paraId="60605CA1" w14:textId="46792559" w:rsidR="0073491E" w:rsidRDefault="004D62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159</w:t>
            </w:r>
          </w:p>
        </w:tc>
        <w:tc>
          <w:tcPr>
            <w:tcW w:w="2363" w:type="dxa"/>
            <w:gridSpan w:val="4"/>
            <w:vAlign w:val="center"/>
          </w:tcPr>
          <w:p w14:paraId="6BCE6DE5" w14:textId="6DF31900"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29</w:t>
            </w:r>
            <w:r w:rsidR="00B61DEF">
              <w:rPr>
                <w:rFonts w:ascii="宋体" w:eastAsia="宋体" w:hAnsi="宋体" w:cs="宋体"/>
                <w:color w:val="000000"/>
                <w:kern w:val="0"/>
                <w:szCs w:val="21"/>
                <w:lang w:bidi="ar"/>
              </w:rPr>
              <w:t>38</w:t>
            </w:r>
          </w:p>
        </w:tc>
        <w:tc>
          <w:tcPr>
            <w:tcW w:w="2618" w:type="dxa"/>
            <w:gridSpan w:val="4"/>
            <w:vAlign w:val="center"/>
          </w:tcPr>
          <w:p w14:paraId="695AC920"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139" w:type="dxa"/>
          </w:tcPr>
          <w:p w14:paraId="5AE2AFDC" w14:textId="77777777" w:rsidR="0073491E" w:rsidRDefault="0073491E" w:rsidP="0073491E">
            <w:pPr>
              <w:jc w:val="center"/>
              <w:textAlignment w:val="center"/>
              <w:rPr>
                <w:rFonts w:ascii="宋体" w:eastAsia="宋体" w:hAnsi="宋体" w:cs="宋体"/>
                <w:bCs/>
                <w:color w:val="000000" w:themeColor="text1"/>
                <w:kern w:val="0"/>
                <w:szCs w:val="21"/>
              </w:rPr>
            </w:pPr>
          </w:p>
        </w:tc>
      </w:tr>
      <w:tr w:rsidR="0073491E" w14:paraId="280B84A2" w14:textId="77777777">
        <w:trPr>
          <w:trHeight w:val="544"/>
          <w:jc w:val="center"/>
        </w:trPr>
        <w:tc>
          <w:tcPr>
            <w:tcW w:w="6316" w:type="dxa"/>
            <w:gridSpan w:val="7"/>
            <w:vAlign w:val="center"/>
          </w:tcPr>
          <w:p w14:paraId="0F3D0770"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选修课程：学分总计、学时总计、占总学时比例</w:t>
            </w:r>
          </w:p>
        </w:tc>
        <w:tc>
          <w:tcPr>
            <w:tcW w:w="2350" w:type="dxa"/>
            <w:gridSpan w:val="4"/>
            <w:vAlign w:val="center"/>
          </w:tcPr>
          <w:p w14:paraId="33531686" w14:textId="79698ACD"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19</w:t>
            </w:r>
          </w:p>
        </w:tc>
        <w:tc>
          <w:tcPr>
            <w:tcW w:w="2363" w:type="dxa"/>
            <w:gridSpan w:val="4"/>
            <w:vAlign w:val="center"/>
          </w:tcPr>
          <w:p w14:paraId="1593ED6C" w14:textId="2A388C59"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304</w:t>
            </w:r>
          </w:p>
        </w:tc>
        <w:tc>
          <w:tcPr>
            <w:tcW w:w="2618" w:type="dxa"/>
            <w:gridSpan w:val="4"/>
            <w:vAlign w:val="center"/>
          </w:tcPr>
          <w:p w14:paraId="6707FA6F" w14:textId="43CFF69E"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10.3%</w:t>
            </w:r>
            <w:r w:rsidR="0073491E">
              <w:rPr>
                <w:rFonts w:ascii="宋体" w:eastAsia="宋体" w:hAnsi="宋体" w:cs="宋体" w:hint="eastAsia"/>
                <w:color w:val="000000"/>
                <w:kern w:val="0"/>
                <w:szCs w:val="21"/>
                <w:lang w:bidi="ar"/>
              </w:rPr>
              <w:t xml:space="preserve"> </w:t>
            </w:r>
          </w:p>
        </w:tc>
        <w:tc>
          <w:tcPr>
            <w:tcW w:w="1139" w:type="dxa"/>
          </w:tcPr>
          <w:p w14:paraId="381F68FD" w14:textId="77777777" w:rsidR="0073491E" w:rsidRDefault="0073491E" w:rsidP="0073491E">
            <w:pPr>
              <w:jc w:val="center"/>
              <w:textAlignment w:val="center"/>
              <w:rPr>
                <w:rFonts w:ascii="宋体" w:eastAsia="宋体" w:hAnsi="宋体" w:cs="宋体"/>
                <w:bCs/>
                <w:color w:val="000000" w:themeColor="text1"/>
                <w:kern w:val="0"/>
                <w:szCs w:val="21"/>
              </w:rPr>
            </w:pPr>
          </w:p>
        </w:tc>
      </w:tr>
      <w:tr w:rsidR="0073491E" w14:paraId="648C5F52" w14:textId="77777777">
        <w:trPr>
          <w:trHeight w:val="544"/>
          <w:jc w:val="center"/>
        </w:trPr>
        <w:tc>
          <w:tcPr>
            <w:tcW w:w="6316" w:type="dxa"/>
            <w:gridSpan w:val="7"/>
            <w:vAlign w:val="center"/>
          </w:tcPr>
          <w:p w14:paraId="5CEC02B5"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实践性教学：学时总计、占总学时比例</w:t>
            </w:r>
          </w:p>
        </w:tc>
        <w:tc>
          <w:tcPr>
            <w:tcW w:w="2350" w:type="dxa"/>
            <w:gridSpan w:val="4"/>
            <w:vAlign w:val="center"/>
          </w:tcPr>
          <w:p w14:paraId="6530BB02" w14:textId="37FF8CEA" w:rsidR="0073491E" w:rsidRDefault="0073491E"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hint="eastAsia"/>
                <w:color w:val="000000"/>
                <w:kern w:val="0"/>
                <w:szCs w:val="21"/>
                <w:lang w:bidi="ar"/>
              </w:rPr>
              <w:t>19</w:t>
            </w:r>
            <w:r w:rsidR="00B61DEF">
              <w:rPr>
                <w:rFonts w:ascii="宋体" w:eastAsia="宋体" w:hAnsi="宋体" w:cs="宋体"/>
                <w:color w:val="000000"/>
                <w:kern w:val="0"/>
                <w:szCs w:val="21"/>
                <w:lang w:bidi="ar"/>
              </w:rPr>
              <w:t>44</w:t>
            </w:r>
          </w:p>
        </w:tc>
        <w:tc>
          <w:tcPr>
            <w:tcW w:w="2363" w:type="dxa"/>
            <w:gridSpan w:val="4"/>
            <w:vAlign w:val="center"/>
          </w:tcPr>
          <w:p w14:paraId="19833317" w14:textId="2E8D9079" w:rsidR="0073491E" w:rsidRDefault="00B61DEF" w:rsidP="0073491E">
            <w:pPr>
              <w:widowControl/>
              <w:jc w:val="center"/>
              <w:textAlignment w:val="center"/>
              <w:rPr>
                <w:rFonts w:ascii="宋体" w:eastAsia="宋体" w:hAnsi="宋体" w:cs="宋体"/>
                <w:bCs/>
                <w:color w:val="000000" w:themeColor="text1"/>
                <w:kern w:val="0"/>
                <w:szCs w:val="21"/>
              </w:rPr>
            </w:pPr>
            <w:r>
              <w:rPr>
                <w:rFonts w:ascii="宋体" w:eastAsia="宋体" w:hAnsi="宋体" w:cs="宋体"/>
                <w:color w:val="000000"/>
                <w:kern w:val="0"/>
                <w:szCs w:val="21"/>
                <w:lang w:bidi="ar"/>
              </w:rPr>
              <w:t>66.2%</w:t>
            </w:r>
          </w:p>
        </w:tc>
        <w:tc>
          <w:tcPr>
            <w:tcW w:w="2618" w:type="dxa"/>
            <w:gridSpan w:val="4"/>
            <w:vAlign w:val="center"/>
          </w:tcPr>
          <w:p w14:paraId="594BBA64" w14:textId="77777777" w:rsidR="0073491E" w:rsidRDefault="0073491E" w:rsidP="0073491E">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w:t>
            </w:r>
          </w:p>
        </w:tc>
        <w:tc>
          <w:tcPr>
            <w:tcW w:w="1139" w:type="dxa"/>
          </w:tcPr>
          <w:p w14:paraId="493A81A4" w14:textId="77777777" w:rsidR="0073491E" w:rsidRDefault="0073491E" w:rsidP="0073491E">
            <w:pPr>
              <w:jc w:val="center"/>
              <w:textAlignment w:val="center"/>
              <w:rPr>
                <w:rFonts w:ascii="宋体" w:eastAsia="宋体" w:hAnsi="宋体" w:cs="宋体"/>
                <w:bCs/>
                <w:color w:val="000000" w:themeColor="text1"/>
                <w:kern w:val="0"/>
                <w:szCs w:val="21"/>
              </w:rPr>
            </w:pPr>
          </w:p>
        </w:tc>
      </w:tr>
      <w:tr w:rsidR="0073491E" w14:paraId="007F5BC5" w14:textId="77777777">
        <w:trPr>
          <w:trHeight w:val="544"/>
          <w:jc w:val="center"/>
        </w:trPr>
        <w:tc>
          <w:tcPr>
            <w:tcW w:w="14786" w:type="dxa"/>
            <w:gridSpan w:val="20"/>
          </w:tcPr>
          <w:p w14:paraId="7831B875" w14:textId="77777777" w:rsidR="0073491E" w:rsidRDefault="0073491E" w:rsidP="0073491E">
            <w:pPr>
              <w:widowControl/>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注：1.课堂教学周=教学活动周数（不小于20周）-实践教学周数；</w:t>
            </w:r>
          </w:p>
          <w:p w14:paraId="267E6162" w14:textId="77777777" w:rsidR="0073491E" w:rsidRDefault="0073491E" w:rsidP="0073491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2.平均周学时仅为校核各</w:t>
            </w:r>
            <w:proofErr w:type="gramStart"/>
            <w:r>
              <w:rPr>
                <w:rFonts w:ascii="宋体" w:eastAsia="宋体" w:hAnsi="宋体" w:cs="宋体" w:hint="eastAsia"/>
                <w:bCs/>
                <w:color w:val="000000" w:themeColor="text1"/>
                <w:kern w:val="0"/>
                <w:szCs w:val="21"/>
              </w:rPr>
              <w:t>学期周</w:t>
            </w:r>
            <w:proofErr w:type="gramEnd"/>
            <w:r>
              <w:rPr>
                <w:rFonts w:ascii="宋体" w:eastAsia="宋体" w:hAnsi="宋体" w:cs="宋体" w:hint="eastAsia"/>
                <w:bCs/>
                <w:color w:val="000000" w:themeColor="text1"/>
                <w:kern w:val="0"/>
                <w:szCs w:val="21"/>
              </w:rPr>
              <w:t>学时均衡度；</w:t>
            </w:r>
          </w:p>
          <w:p w14:paraId="596AB043" w14:textId="77777777" w:rsidR="0073491E" w:rsidRDefault="0073491E" w:rsidP="0073491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3.W表示C类课程、军训训练、劳动安全教育、考试、毕业鉴定等的周数；</w:t>
            </w:r>
          </w:p>
          <w:p w14:paraId="6CF8D500" w14:textId="77777777" w:rsidR="0073491E" w:rsidRDefault="0073491E" w:rsidP="0073491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4.岗位实习可在5,6学期分段安排，累计不少于6个月（26周）；</w:t>
            </w:r>
          </w:p>
          <w:p w14:paraId="211058F6" w14:textId="77777777" w:rsidR="0073491E" w:rsidRDefault="0073491E" w:rsidP="0073491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5.选修课中明确各项工作和学分的转换。</w:t>
            </w:r>
          </w:p>
          <w:p w14:paraId="0B31A7DE" w14:textId="77777777" w:rsidR="0073491E" w:rsidRDefault="0073491E" w:rsidP="0073491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6.标注★的为专业核心课程。</w:t>
            </w:r>
          </w:p>
          <w:p w14:paraId="0B01A29A" w14:textId="77777777" w:rsidR="0073491E" w:rsidRDefault="0073491E" w:rsidP="0073491E">
            <w:pPr>
              <w:widowControl/>
              <w:ind w:firstLineChars="200" w:firstLine="420"/>
              <w:jc w:val="left"/>
              <w:textAlignment w:val="top"/>
              <w:rPr>
                <w:rFonts w:ascii="宋体" w:eastAsia="宋体" w:hAnsi="宋体" w:cs="宋体"/>
                <w:bCs/>
                <w:color w:val="000000" w:themeColor="text1"/>
                <w:kern w:val="0"/>
                <w:szCs w:val="21"/>
              </w:rPr>
            </w:pPr>
            <w:r>
              <w:rPr>
                <w:rFonts w:ascii="宋体" w:eastAsia="宋体" w:hAnsi="宋体" w:cs="宋体" w:hint="eastAsia"/>
                <w:color w:val="000000" w:themeColor="text1"/>
                <w:kern w:val="0"/>
                <w:szCs w:val="21"/>
              </w:rPr>
              <w:t>7.</w:t>
            </w:r>
            <w:r>
              <w:rPr>
                <w:rFonts w:ascii="宋体" w:eastAsia="宋体" w:hAnsi="宋体" w:cs="宋体" w:hint="eastAsia"/>
                <w:bCs/>
                <w:color w:val="000000" w:themeColor="text1"/>
                <w:kern w:val="0"/>
                <w:szCs w:val="21"/>
              </w:rPr>
              <w:t xml:space="preserve">“课程类型”（A）理论课   （B）理论+实践    （C）实践课； </w:t>
            </w:r>
          </w:p>
          <w:p w14:paraId="58C7B533" w14:textId="77777777" w:rsidR="0073491E" w:rsidRDefault="0073491E" w:rsidP="0073491E">
            <w:pPr>
              <w:widowControl/>
              <w:ind w:firstLineChars="300" w:firstLine="630"/>
              <w:jc w:val="left"/>
              <w:textAlignment w:val="top"/>
              <w:rPr>
                <w:rFonts w:ascii="楷体_GB2312" w:eastAsia="楷体_GB2312" w:hAnsi="楷体_GB2312" w:cs="楷体_GB2312"/>
                <w:bCs/>
                <w:color w:val="000000" w:themeColor="text1"/>
                <w:sz w:val="28"/>
                <w:szCs w:val="28"/>
              </w:rPr>
            </w:pPr>
            <w:r>
              <w:rPr>
                <w:rFonts w:ascii="宋体" w:eastAsia="宋体" w:hAnsi="宋体" w:cs="宋体" w:hint="eastAsia"/>
                <w:bCs/>
                <w:color w:val="000000" w:themeColor="text1"/>
                <w:kern w:val="0"/>
                <w:szCs w:val="21"/>
              </w:rPr>
              <w:t>“课程考核”：（A）开卷考试   （B）闭卷考试  （C）实践考核  （D）实习鉴定  （E）报告评定</w:t>
            </w:r>
          </w:p>
        </w:tc>
      </w:tr>
    </w:tbl>
    <w:p w14:paraId="30F039CF" w14:textId="77777777" w:rsidR="00360D06" w:rsidRDefault="00360D06">
      <w:pPr>
        <w:pStyle w:val="afe"/>
        <w:outlineLvl w:val="1"/>
        <w:rPr>
          <w:rFonts w:ascii="楷体_GB2312" w:eastAsia="楷体_GB2312" w:hAnsi="楷体_GB2312" w:cs="楷体_GB2312"/>
          <w:b w:val="0"/>
          <w:bCs/>
          <w:color w:val="000000" w:themeColor="text1"/>
          <w:sz w:val="28"/>
          <w:szCs w:val="28"/>
        </w:rPr>
      </w:pPr>
    </w:p>
    <w:p w14:paraId="0AE6783F" w14:textId="77777777" w:rsidR="00360D06" w:rsidRDefault="00360D06">
      <w:pPr>
        <w:pStyle w:val="afe"/>
        <w:outlineLvl w:val="1"/>
        <w:rPr>
          <w:rFonts w:ascii="楷体_GB2312" w:eastAsia="楷体_GB2312" w:hAnsi="楷体_GB2312" w:cs="楷体_GB2312"/>
          <w:b w:val="0"/>
          <w:bCs/>
          <w:color w:val="000000" w:themeColor="text1"/>
          <w:sz w:val="28"/>
          <w:szCs w:val="28"/>
        </w:rPr>
        <w:sectPr w:rsidR="00360D06">
          <w:headerReference w:type="default" r:id="rId12"/>
          <w:footerReference w:type="default" r:id="rId13"/>
          <w:pgSz w:w="16838" w:h="11906" w:orient="landscape"/>
          <w:pgMar w:top="1418" w:right="1134" w:bottom="244" w:left="1134" w:header="964" w:footer="1304" w:gutter="0"/>
          <w:cols w:space="720"/>
          <w:docGrid w:linePitch="312"/>
        </w:sectPr>
      </w:pPr>
    </w:p>
    <w:p w14:paraId="469FB0C9" w14:textId="77777777" w:rsidR="00360D06" w:rsidRDefault="0071413F">
      <w:pPr>
        <w:pStyle w:val="af7"/>
        <w:spacing w:line="480" w:lineRule="exact"/>
        <w:ind w:leftChars="133" w:left="279" w:firstLineChars="100" w:firstLine="280"/>
        <w:rPr>
          <w:rFonts w:ascii="黑体" w:eastAsia="黑体" w:hAnsi="黑体" w:cs="黑体"/>
          <w:b w:val="0"/>
          <w:bCs/>
          <w:color w:val="000000" w:themeColor="text1"/>
        </w:rPr>
      </w:pPr>
      <w:bookmarkStart w:id="38" w:name="_Toc38201841"/>
      <w:bookmarkStart w:id="39" w:name="_Toc38299254"/>
      <w:bookmarkStart w:id="40" w:name="_Toc31424"/>
      <w:bookmarkStart w:id="41" w:name="_Hlk98766987"/>
      <w:bookmarkEnd w:id="32"/>
      <w:bookmarkEnd w:id="33"/>
      <w:r>
        <w:rPr>
          <w:rFonts w:ascii="黑体" w:eastAsia="黑体" w:hAnsi="黑体" w:cs="黑体" w:hint="eastAsia"/>
          <w:b w:val="0"/>
          <w:bCs/>
          <w:color w:val="000000" w:themeColor="text1"/>
        </w:rPr>
        <w:lastRenderedPageBreak/>
        <w:t>八、</w:t>
      </w:r>
      <w:r>
        <w:rPr>
          <w:rFonts w:ascii="黑体" w:eastAsia="黑体" w:hAnsi="黑体" w:cs="黑体" w:hint="eastAsia"/>
          <w:b w:val="0"/>
          <w:bCs/>
          <w:color w:val="000000" w:themeColor="text1"/>
        </w:rPr>
        <w:t>实施与保障</w:t>
      </w:r>
      <w:bookmarkEnd w:id="38"/>
      <w:bookmarkEnd w:id="39"/>
      <w:bookmarkEnd w:id="40"/>
    </w:p>
    <w:p w14:paraId="774DF16F" w14:textId="77777777" w:rsidR="00360D06" w:rsidRDefault="0071413F">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2" w:name="_Toc25638"/>
      <w:bookmarkEnd w:id="41"/>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一</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师资队伍</w:t>
      </w:r>
      <w:bookmarkEnd w:id="42"/>
    </w:p>
    <w:p w14:paraId="043432C1"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专业带头人</w:t>
      </w:r>
    </w:p>
    <w:p w14:paraId="618BBA4D" w14:textId="77777777" w:rsidR="00360D06" w:rsidRDefault="0071413F">
      <w:pPr>
        <w:snapToGrid w:val="0"/>
        <w:spacing w:line="480" w:lineRule="exact"/>
        <w:ind w:firstLineChars="200" w:firstLine="560"/>
        <w:rPr>
          <w:rFonts w:ascii="仿宋_GB2312" w:eastAsia="仿宋_GB2312" w:hAnsi="仿宋_GB2312" w:cs="仿宋_GB2312"/>
          <w:sz w:val="28"/>
          <w:szCs w:val="28"/>
        </w:rPr>
      </w:pPr>
      <w:r>
        <w:rPr>
          <w:rFonts w:ascii="仿宋_GB2312" w:eastAsia="仿宋_GB2312" w:hAnsi="仿宋_GB2312" w:cs="仿宋_GB2312" w:hint="eastAsia"/>
          <w:bCs/>
          <w:sz w:val="28"/>
          <w:szCs w:val="28"/>
        </w:rPr>
        <w:t>专业带头人原则上应具有</w:t>
      </w:r>
      <w:r>
        <w:rPr>
          <w:rFonts w:ascii="仿宋_GB2312" w:eastAsia="仿宋_GB2312" w:hAnsi="仿宋_GB2312" w:cs="仿宋_GB2312" w:hint="eastAsia"/>
          <w:bCs/>
          <w:sz w:val="28"/>
          <w:szCs w:val="28"/>
        </w:rPr>
        <w:t>副教授</w:t>
      </w:r>
      <w:r>
        <w:rPr>
          <w:rFonts w:ascii="仿宋_GB2312" w:eastAsia="仿宋_GB2312" w:hAnsi="仿宋_GB2312" w:cs="仿宋_GB2312" w:hint="eastAsia"/>
          <w:bCs/>
          <w:sz w:val="28"/>
          <w:szCs w:val="28"/>
        </w:rPr>
        <w:t>及以上职称，能够较好地把握</w:t>
      </w:r>
      <w:r>
        <w:rPr>
          <w:rFonts w:ascii="仿宋_GB2312" w:eastAsia="仿宋_GB2312" w:hAnsi="仿宋_GB2312" w:cs="仿宋_GB2312" w:hint="eastAsia"/>
          <w:bCs/>
          <w:sz w:val="28"/>
          <w:szCs w:val="28"/>
        </w:rPr>
        <w:t>国内外机电一体化技术行业、</w:t>
      </w:r>
      <w:r>
        <w:rPr>
          <w:rFonts w:ascii="仿宋_GB2312" w:eastAsia="仿宋_GB2312" w:hAnsi="仿宋_GB2312" w:cs="仿宋_GB2312" w:hint="eastAsia"/>
          <w:bCs/>
          <w:sz w:val="28"/>
          <w:szCs w:val="28"/>
        </w:rPr>
        <w:t>专业发展</w:t>
      </w:r>
      <w:r>
        <w:rPr>
          <w:rFonts w:ascii="仿宋_GB2312" w:eastAsia="仿宋_GB2312" w:hAnsi="仿宋_GB2312" w:cs="仿宋_GB2312" w:hint="eastAsia"/>
          <w:bCs/>
          <w:sz w:val="28"/>
          <w:szCs w:val="28"/>
        </w:rPr>
        <w:t>方向</w:t>
      </w:r>
      <w:r>
        <w:rPr>
          <w:rFonts w:ascii="仿宋_GB2312" w:eastAsia="仿宋_GB2312" w:hAnsi="仿宋_GB2312" w:cs="仿宋_GB2312" w:hint="eastAsia"/>
          <w:bCs/>
          <w:sz w:val="28"/>
          <w:szCs w:val="28"/>
        </w:rPr>
        <w:t>，能广泛联系行业企业，了解行业企业对本专业人才的需求实际，教学设计、专业研究能力强，组织开展教科研工作能力强，在本区域或本领域具有一定的专业影响力。</w:t>
      </w:r>
    </w:p>
    <w:p w14:paraId="487711E9"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骨干教师</w:t>
      </w:r>
    </w:p>
    <w:p w14:paraId="1AF6EDBD" w14:textId="77777777" w:rsidR="00360D06" w:rsidRDefault="0071413F">
      <w:pPr>
        <w:snapToGrid w:val="0"/>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专任教师应具有高校教师资格</w:t>
      </w:r>
      <w:r>
        <w:rPr>
          <w:rFonts w:ascii="仿宋_GB2312" w:eastAsia="仿宋_GB2312" w:hAnsi="仿宋_GB2312" w:cs="仿宋_GB2312" w:hint="eastAsia"/>
          <w:bCs/>
          <w:sz w:val="28"/>
          <w:szCs w:val="28"/>
        </w:rPr>
        <w:t>和本专业领域相关证书</w:t>
      </w:r>
      <w:r>
        <w:rPr>
          <w:rFonts w:ascii="仿宋_GB2312" w:eastAsia="仿宋_GB2312" w:hAnsi="仿宋_GB2312" w:cs="仿宋_GB2312" w:hint="eastAsia"/>
          <w:bCs/>
          <w:sz w:val="28"/>
          <w:szCs w:val="28"/>
        </w:rPr>
        <w:t>；有理想情操、有扎实学识、有仁爱之心；具有</w:t>
      </w:r>
      <w:r>
        <w:rPr>
          <w:rFonts w:ascii="仿宋_GB2312" w:eastAsia="仿宋_GB2312" w:hAnsi="仿宋_GB2312" w:cs="仿宋_GB2312" w:hint="eastAsia"/>
          <w:bCs/>
          <w:sz w:val="28"/>
          <w:szCs w:val="28"/>
        </w:rPr>
        <w:t>机电一体化技术</w:t>
      </w:r>
      <w:r>
        <w:rPr>
          <w:rFonts w:ascii="仿宋_GB2312" w:eastAsia="仿宋_GB2312" w:hAnsi="仿宋_GB2312" w:cs="仿宋_GB2312" w:hint="eastAsia"/>
          <w:bCs/>
          <w:sz w:val="28"/>
          <w:szCs w:val="28"/>
        </w:rPr>
        <w:t>等相关专业本科及以上学历；具有扎实的本专业相关理论功底和实践能力；具有较强信息化教学能力，能够开展课程教学改革和科学研究</w:t>
      </w:r>
      <w:r>
        <w:rPr>
          <w:rFonts w:ascii="仿宋_GB2312" w:eastAsia="仿宋_GB2312" w:hAnsi="仿宋_GB2312" w:cs="仿宋_GB2312" w:hint="eastAsia"/>
          <w:bCs/>
          <w:sz w:val="28"/>
          <w:szCs w:val="28"/>
        </w:rPr>
        <w:t>；</w:t>
      </w:r>
      <w:r>
        <w:rPr>
          <w:rFonts w:ascii="仿宋_GB2312" w:eastAsia="仿宋_GB2312" w:hAnsi="仿宋_GB2312" w:cs="仿宋_GB2312" w:hint="eastAsia"/>
          <w:bCs/>
          <w:sz w:val="28"/>
          <w:szCs w:val="28"/>
        </w:rPr>
        <w:t>应具有</w:t>
      </w:r>
      <w:r>
        <w:rPr>
          <w:rFonts w:ascii="仿宋_GB2312" w:eastAsia="仿宋_GB2312" w:hAnsi="仿宋_GB2312" w:cs="仿宋_GB2312" w:hint="eastAsia"/>
          <w:bCs/>
          <w:sz w:val="28"/>
          <w:szCs w:val="28"/>
        </w:rPr>
        <w:t>5</w:t>
      </w:r>
      <w:r>
        <w:rPr>
          <w:rFonts w:ascii="仿宋_GB2312" w:eastAsia="仿宋_GB2312" w:hAnsi="仿宋_GB2312" w:cs="仿宋_GB2312" w:hint="eastAsia"/>
          <w:bCs/>
          <w:sz w:val="28"/>
          <w:szCs w:val="28"/>
        </w:rPr>
        <w:t>年累计不少于</w:t>
      </w:r>
      <w:r>
        <w:rPr>
          <w:rFonts w:ascii="仿宋_GB2312" w:eastAsia="仿宋_GB2312" w:hAnsi="仿宋_GB2312" w:cs="仿宋_GB2312" w:hint="eastAsia"/>
          <w:bCs/>
          <w:sz w:val="28"/>
          <w:szCs w:val="28"/>
        </w:rPr>
        <w:t>6</w:t>
      </w:r>
      <w:r>
        <w:rPr>
          <w:rFonts w:ascii="仿宋_GB2312" w:eastAsia="仿宋_GB2312" w:hAnsi="仿宋_GB2312" w:cs="仿宋_GB2312" w:hint="eastAsia"/>
          <w:bCs/>
          <w:sz w:val="28"/>
          <w:szCs w:val="28"/>
        </w:rPr>
        <w:t>个月的企业实践经验</w:t>
      </w:r>
      <w:r>
        <w:rPr>
          <w:rFonts w:ascii="仿宋_GB2312" w:eastAsia="仿宋_GB2312" w:hAnsi="仿宋_GB2312" w:cs="仿宋_GB2312" w:hint="eastAsia"/>
          <w:bCs/>
          <w:sz w:val="28"/>
          <w:szCs w:val="28"/>
        </w:rPr>
        <w:t>。</w:t>
      </w:r>
    </w:p>
    <w:p w14:paraId="0E0B3A30"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w:t>
      </w:r>
      <w:r>
        <w:rPr>
          <w:rFonts w:ascii="仿宋_GB2312" w:eastAsia="仿宋_GB2312" w:hAnsi="仿宋_GB2312" w:cs="仿宋_GB2312" w:hint="eastAsia"/>
          <w:b/>
          <w:color w:val="000000" w:themeColor="text1"/>
          <w:sz w:val="28"/>
          <w:szCs w:val="28"/>
        </w:rPr>
        <w:t>兼职教师</w:t>
      </w:r>
    </w:p>
    <w:p w14:paraId="5FC404B3" w14:textId="77777777" w:rsidR="00360D06" w:rsidRDefault="0071413F">
      <w:pPr>
        <w:snapToGrid w:val="0"/>
        <w:spacing w:line="480" w:lineRule="exact"/>
        <w:ind w:firstLineChars="200" w:firstLine="560"/>
        <w:rPr>
          <w:rFonts w:ascii="仿宋_GB2312" w:eastAsia="仿宋_GB2312" w:hAnsi="仿宋_GB2312" w:cs="仿宋_GB2312"/>
          <w:bCs/>
          <w:sz w:val="28"/>
          <w:szCs w:val="28"/>
        </w:rPr>
      </w:pPr>
      <w:r>
        <w:rPr>
          <w:rFonts w:ascii="仿宋_GB2312" w:eastAsia="仿宋_GB2312" w:hAnsi="仿宋_GB2312" w:cs="仿宋_GB2312" w:hint="eastAsia"/>
          <w:bCs/>
          <w:sz w:val="28"/>
          <w:szCs w:val="28"/>
        </w:rPr>
        <w:t>兼职教师主要从本专业相关的行业企业聘任，具备良好的思想政治素质、职业道德和工匠精神，具有扎实的专业知识和丰富的实际工作经验，具有中级及以上相关专业职称，能承担专业课教学、实习实</w:t>
      </w:r>
      <w:proofErr w:type="gramStart"/>
      <w:r>
        <w:rPr>
          <w:rFonts w:ascii="仿宋_GB2312" w:eastAsia="仿宋_GB2312" w:hAnsi="仿宋_GB2312" w:cs="仿宋_GB2312" w:hint="eastAsia"/>
          <w:bCs/>
          <w:sz w:val="28"/>
          <w:szCs w:val="28"/>
        </w:rPr>
        <w:t>训指导</w:t>
      </w:r>
      <w:proofErr w:type="gramEnd"/>
      <w:r>
        <w:rPr>
          <w:rFonts w:ascii="仿宋_GB2312" w:eastAsia="仿宋_GB2312" w:hAnsi="仿宋_GB2312" w:cs="仿宋_GB2312" w:hint="eastAsia"/>
          <w:bCs/>
          <w:sz w:val="28"/>
          <w:szCs w:val="28"/>
        </w:rPr>
        <w:t>和学生职业发展规划指导等教学任务。</w:t>
      </w:r>
    </w:p>
    <w:p w14:paraId="7DF528E1" w14:textId="77777777" w:rsidR="00360D06" w:rsidRDefault="0071413F">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3" w:name="_Toc31426"/>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二</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教学设施</w:t>
      </w:r>
      <w:bookmarkEnd w:id="43"/>
    </w:p>
    <w:p w14:paraId="412E487C"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校内实践教学条件</w:t>
      </w:r>
    </w:p>
    <w:p w14:paraId="279F838E" w14:textId="77777777" w:rsidR="00360D06" w:rsidRDefault="0071413F">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本专业现有实训室</w:t>
      </w:r>
      <w:r>
        <w:rPr>
          <w:rFonts w:ascii="仿宋_GB2312" w:eastAsia="仿宋_GB2312" w:hAnsi="仿宋_GB2312" w:cs="仿宋_GB2312" w:hint="eastAsia"/>
          <w:color w:val="000000" w:themeColor="text1"/>
          <w:sz w:val="28"/>
          <w:szCs w:val="28"/>
        </w:rPr>
        <w:t>12</w:t>
      </w:r>
      <w:r>
        <w:rPr>
          <w:rFonts w:ascii="仿宋_GB2312" w:eastAsia="仿宋_GB2312" w:hAnsi="仿宋_GB2312" w:cs="仿宋_GB2312" w:hint="eastAsia"/>
          <w:color w:val="000000" w:themeColor="text1"/>
          <w:sz w:val="28"/>
          <w:szCs w:val="28"/>
        </w:rPr>
        <w:t>个</w:t>
      </w:r>
    </w:p>
    <w:tbl>
      <w:tblPr>
        <w:tblpPr w:leftFromText="180" w:rightFromText="180" w:vertAnchor="text" w:tblpXSpec="center" w:tblpY="1"/>
        <w:tblOverlap w:val="never"/>
        <w:tblW w:w="894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2115"/>
        <w:gridCol w:w="4203"/>
        <w:gridCol w:w="1945"/>
      </w:tblGrid>
      <w:tr w:rsidR="00360D06" w14:paraId="7923EB5E" w14:textId="77777777">
        <w:trPr>
          <w:trHeight w:val="720"/>
          <w:jc w:val="center"/>
        </w:trPr>
        <w:tc>
          <w:tcPr>
            <w:tcW w:w="683" w:type="dxa"/>
            <w:vAlign w:val="center"/>
          </w:tcPr>
          <w:p w14:paraId="2D86B58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序号</w:t>
            </w:r>
          </w:p>
        </w:tc>
        <w:tc>
          <w:tcPr>
            <w:tcW w:w="2115" w:type="dxa"/>
            <w:vAlign w:val="center"/>
          </w:tcPr>
          <w:p w14:paraId="23EDE45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名称</w:t>
            </w:r>
          </w:p>
        </w:tc>
        <w:tc>
          <w:tcPr>
            <w:tcW w:w="4203" w:type="dxa"/>
            <w:vAlign w:val="center"/>
          </w:tcPr>
          <w:p w14:paraId="785CB1B8"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主要设备</w:t>
            </w:r>
          </w:p>
        </w:tc>
        <w:tc>
          <w:tcPr>
            <w:tcW w:w="1945" w:type="dxa"/>
            <w:vAlign w:val="center"/>
          </w:tcPr>
          <w:p w14:paraId="171AC5D3"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服务本专业课程</w:t>
            </w:r>
          </w:p>
        </w:tc>
      </w:tr>
      <w:tr w:rsidR="00360D06" w14:paraId="2A098007" w14:textId="77777777">
        <w:trPr>
          <w:trHeight w:val="410"/>
          <w:jc w:val="center"/>
        </w:trPr>
        <w:tc>
          <w:tcPr>
            <w:tcW w:w="683" w:type="dxa"/>
            <w:vAlign w:val="center"/>
          </w:tcPr>
          <w:p w14:paraId="72096C6E"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w:t>
            </w:r>
          </w:p>
        </w:tc>
        <w:tc>
          <w:tcPr>
            <w:tcW w:w="2115" w:type="dxa"/>
            <w:vAlign w:val="center"/>
          </w:tcPr>
          <w:p w14:paraId="6E91BEC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专用多媒体教室</w:t>
            </w:r>
          </w:p>
        </w:tc>
        <w:tc>
          <w:tcPr>
            <w:tcW w:w="4203" w:type="dxa"/>
            <w:vAlign w:val="center"/>
          </w:tcPr>
          <w:p w14:paraId="684FE99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黑（白）板、多媒体计算机、投影设备、音响设备、互联网接入以及</w:t>
            </w:r>
            <w:r>
              <w:rPr>
                <w:rFonts w:asciiTheme="minorEastAsia" w:hAnsiTheme="minorEastAsia" w:cstheme="minorEastAsia" w:hint="eastAsia"/>
                <w:color w:val="000000" w:themeColor="text1"/>
                <w:szCs w:val="21"/>
              </w:rPr>
              <w:t>WI-FI</w:t>
            </w:r>
            <w:r>
              <w:rPr>
                <w:rFonts w:asciiTheme="minorEastAsia" w:hAnsiTheme="minorEastAsia" w:cstheme="minorEastAsia" w:hint="eastAsia"/>
                <w:color w:val="000000" w:themeColor="text1"/>
                <w:szCs w:val="21"/>
              </w:rPr>
              <w:t>环境</w:t>
            </w:r>
          </w:p>
        </w:tc>
        <w:tc>
          <w:tcPr>
            <w:tcW w:w="1945" w:type="dxa"/>
            <w:vAlign w:val="center"/>
          </w:tcPr>
          <w:p w14:paraId="5CC26E2C"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所有专业课</w:t>
            </w:r>
          </w:p>
        </w:tc>
      </w:tr>
      <w:tr w:rsidR="00360D06" w14:paraId="4CA049ED" w14:textId="77777777">
        <w:trPr>
          <w:trHeight w:val="410"/>
          <w:jc w:val="center"/>
        </w:trPr>
        <w:tc>
          <w:tcPr>
            <w:tcW w:w="683" w:type="dxa"/>
            <w:vAlign w:val="center"/>
          </w:tcPr>
          <w:p w14:paraId="4981518D"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2</w:t>
            </w:r>
          </w:p>
        </w:tc>
        <w:tc>
          <w:tcPr>
            <w:tcW w:w="2115" w:type="dxa"/>
            <w:vAlign w:val="center"/>
          </w:tcPr>
          <w:p w14:paraId="0122733B" w14:textId="77777777" w:rsidR="00360D06" w:rsidRDefault="0071413F">
            <w:pPr>
              <w:snapToGrid w:val="0"/>
              <w:jc w:val="center"/>
              <w:rPr>
                <w:rFonts w:asciiTheme="minorEastAsia" w:hAnsiTheme="minorEastAsia" w:cstheme="minorEastAsia"/>
                <w:color w:val="000000" w:themeColor="text1"/>
                <w:szCs w:val="21"/>
              </w:rPr>
            </w:pPr>
            <w:proofErr w:type="gramStart"/>
            <w:r>
              <w:rPr>
                <w:rFonts w:asciiTheme="minorEastAsia" w:hAnsiTheme="minorEastAsia" w:cstheme="minorEastAsia" w:hint="eastAsia"/>
                <w:color w:val="000000" w:themeColor="text1"/>
                <w:szCs w:val="21"/>
              </w:rPr>
              <w:t>电工</w:t>
            </w:r>
            <w:r>
              <w:rPr>
                <w:rFonts w:asciiTheme="minorEastAsia" w:hAnsiTheme="minorEastAsia" w:cstheme="minorEastAsia" w:hint="eastAsia"/>
                <w:color w:val="000000" w:themeColor="text1"/>
                <w:szCs w:val="21"/>
              </w:rPr>
              <w:t>电子</w:t>
            </w:r>
            <w:r>
              <w:rPr>
                <w:rFonts w:asciiTheme="minorEastAsia" w:hAnsiTheme="minorEastAsia" w:cstheme="minorEastAsia" w:hint="eastAsia"/>
                <w:color w:val="000000" w:themeColor="text1"/>
                <w:szCs w:val="21"/>
              </w:rPr>
              <w:t>实</w:t>
            </w:r>
            <w:proofErr w:type="gramEnd"/>
            <w:r>
              <w:rPr>
                <w:rFonts w:asciiTheme="minorEastAsia" w:hAnsiTheme="minorEastAsia" w:cstheme="minorEastAsia" w:hint="eastAsia"/>
                <w:color w:val="000000" w:themeColor="text1"/>
                <w:szCs w:val="21"/>
              </w:rPr>
              <w:t>训室</w:t>
            </w:r>
          </w:p>
        </w:tc>
        <w:tc>
          <w:tcPr>
            <w:tcW w:w="4203" w:type="dxa"/>
            <w:vAlign w:val="center"/>
          </w:tcPr>
          <w:p w14:paraId="21AB4C38"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电工实验台</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电子实验台、模拟和数字示波器、函数信号发生器</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万用表、毫伏表、直流稳压电源等</w:t>
            </w:r>
          </w:p>
        </w:tc>
        <w:tc>
          <w:tcPr>
            <w:tcW w:w="1945" w:type="dxa"/>
            <w:vAlign w:val="center"/>
          </w:tcPr>
          <w:p w14:paraId="4397B325"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电工电子技术</w:t>
            </w:r>
          </w:p>
          <w:p w14:paraId="2DC07DA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电工仪表与测量</w:t>
            </w:r>
          </w:p>
        </w:tc>
      </w:tr>
      <w:tr w:rsidR="00360D06" w14:paraId="0E77007D" w14:textId="77777777">
        <w:trPr>
          <w:trHeight w:val="410"/>
          <w:jc w:val="center"/>
        </w:trPr>
        <w:tc>
          <w:tcPr>
            <w:tcW w:w="683" w:type="dxa"/>
            <w:vAlign w:val="center"/>
          </w:tcPr>
          <w:p w14:paraId="3C40EB08"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3</w:t>
            </w:r>
          </w:p>
        </w:tc>
        <w:tc>
          <w:tcPr>
            <w:tcW w:w="2115" w:type="dxa"/>
            <w:vAlign w:val="center"/>
          </w:tcPr>
          <w:p w14:paraId="218554E5"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钳工实训室</w:t>
            </w:r>
          </w:p>
        </w:tc>
        <w:tc>
          <w:tcPr>
            <w:tcW w:w="4203" w:type="dxa"/>
            <w:vAlign w:val="center"/>
          </w:tcPr>
          <w:p w14:paraId="13169782"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钳工工作台、台虎钳、台钻、划线平板、划线方箱、配套工具、量具、辅具等</w:t>
            </w:r>
          </w:p>
        </w:tc>
        <w:tc>
          <w:tcPr>
            <w:tcW w:w="1945" w:type="dxa"/>
            <w:vAlign w:val="center"/>
          </w:tcPr>
          <w:p w14:paraId="64BF002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钳工技能实训</w:t>
            </w:r>
          </w:p>
        </w:tc>
      </w:tr>
      <w:tr w:rsidR="00360D06" w14:paraId="2595E736" w14:textId="77777777">
        <w:trPr>
          <w:trHeight w:val="410"/>
          <w:jc w:val="center"/>
        </w:trPr>
        <w:tc>
          <w:tcPr>
            <w:tcW w:w="683" w:type="dxa"/>
            <w:vAlign w:val="center"/>
          </w:tcPr>
          <w:p w14:paraId="065A8717"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p>
        </w:tc>
        <w:tc>
          <w:tcPr>
            <w:tcW w:w="2115" w:type="dxa"/>
            <w:vAlign w:val="center"/>
          </w:tcPr>
          <w:p w14:paraId="59FD425D"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液压与气压传动实训室</w:t>
            </w:r>
          </w:p>
        </w:tc>
        <w:tc>
          <w:tcPr>
            <w:tcW w:w="4203" w:type="dxa"/>
            <w:vAlign w:val="center"/>
          </w:tcPr>
          <w:p w14:paraId="63E7CEC9"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液压传动</w:t>
            </w:r>
            <w:r>
              <w:rPr>
                <w:rFonts w:asciiTheme="minorEastAsia" w:hAnsiTheme="minorEastAsia" w:cstheme="minorEastAsia" w:hint="eastAsia"/>
                <w:color w:val="000000" w:themeColor="text1"/>
                <w:szCs w:val="21"/>
              </w:rPr>
              <w:t>与</w:t>
            </w:r>
            <w:r>
              <w:rPr>
                <w:rFonts w:asciiTheme="minorEastAsia" w:hAnsiTheme="minorEastAsia" w:cstheme="minorEastAsia" w:hint="eastAsia"/>
                <w:color w:val="000000" w:themeColor="text1"/>
                <w:szCs w:val="21"/>
              </w:rPr>
              <w:t>气压传动</w:t>
            </w:r>
            <w:r>
              <w:rPr>
                <w:rFonts w:asciiTheme="minorEastAsia" w:hAnsiTheme="minorEastAsia" w:cstheme="minorEastAsia" w:hint="eastAsia"/>
                <w:color w:val="000000" w:themeColor="text1"/>
                <w:szCs w:val="21"/>
              </w:rPr>
              <w:t>综合</w:t>
            </w:r>
            <w:proofErr w:type="gramStart"/>
            <w:r>
              <w:rPr>
                <w:rFonts w:asciiTheme="minorEastAsia" w:hAnsiTheme="minorEastAsia" w:cstheme="minorEastAsia" w:hint="eastAsia"/>
                <w:color w:val="000000" w:themeColor="text1"/>
                <w:szCs w:val="21"/>
              </w:rPr>
              <w:t>实训台</w:t>
            </w:r>
            <w:proofErr w:type="gramEnd"/>
          </w:p>
        </w:tc>
        <w:tc>
          <w:tcPr>
            <w:tcW w:w="1945" w:type="dxa"/>
            <w:vAlign w:val="center"/>
          </w:tcPr>
          <w:p w14:paraId="4EF4EF87"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液压与气压传动技术</w:t>
            </w:r>
          </w:p>
        </w:tc>
      </w:tr>
      <w:tr w:rsidR="00360D06" w14:paraId="34E3B75F" w14:textId="77777777">
        <w:trPr>
          <w:trHeight w:val="517"/>
          <w:jc w:val="center"/>
        </w:trPr>
        <w:tc>
          <w:tcPr>
            <w:tcW w:w="683" w:type="dxa"/>
            <w:vAlign w:val="center"/>
          </w:tcPr>
          <w:p w14:paraId="02D3BBF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5</w:t>
            </w:r>
          </w:p>
        </w:tc>
        <w:tc>
          <w:tcPr>
            <w:tcW w:w="2115" w:type="dxa"/>
            <w:vAlign w:val="center"/>
          </w:tcPr>
          <w:p w14:paraId="0FDDBE4E"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CAD</w:t>
            </w:r>
            <w:r>
              <w:rPr>
                <w:rFonts w:asciiTheme="minorEastAsia" w:hAnsiTheme="minorEastAsia" w:cstheme="minorEastAsia" w:hint="eastAsia"/>
                <w:color w:val="000000" w:themeColor="text1"/>
                <w:szCs w:val="21"/>
              </w:rPr>
              <w:t>制图实训室</w:t>
            </w:r>
          </w:p>
        </w:tc>
        <w:tc>
          <w:tcPr>
            <w:tcW w:w="4203" w:type="dxa"/>
            <w:vAlign w:val="center"/>
          </w:tcPr>
          <w:p w14:paraId="48DA813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绘图工具、测绘模型及工具、计算机、投影仪、多媒体教学系统、主流</w:t>
            </w:r>
            <w:r>
              <w:rPr>
                <w:rFonts w:asciiTheme="minorEastAsia" w:hAnsiTheme="minorEastAsia" w:cstheme="minorEastAsia" w:hint="eastAsia"/>
                <w:color w:val="000000" w:themeColor="text1"/>
                <w:szCs w:val="21"/>
              </w:rPr>
              <w:t>CAD</w:t>
            </w:r>
            <w:r>
              <w:rPr>
                <w:rFonts w:asciiTheme="minorEastAsia" w:hAnsiTheme="minorEastAsia" w:cstheme="minorEastAsia" w:hint="eastAsia"/>
                <w:color w:val="000000" w:themeColor="text1"/>
                <w:szCs w:val="21"/>
              </w:rPr>
              <w:t>软件</w:t>
            </w:r>
          </w:p>
        </w:tc>
        <w:tc>
          <w:tcPr>
            <w:tcW w:w="1945" w:type="dxa"/>
            <w:vAlign w:val="center"/>
          </w:tcPr>
          <w:p w14:paraId="019B10E4"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机械制图与</w:t>
            </w:r>
            <w:r>
              <w:rPr>
                <w:rFonts w:asciiTheme="minorEastAsia" w:hAnsiTheme="minorEastAsia" w:cstheme="minorEastAsia" w:hint="eastAsia"/>
                <w:color w:val="000000" w:themeColor="text1"/>
                <w:szCs w:val="21"/>
              </w:rPr>
              <w:t>CAD</w:t>
            </w:r>
          </w:p>
        </w:tc>
      </w:tr>
      <w:tr w:rsidR="00360D06" w14:paraId="307463CE" w14:textId="77777777">
        <w:trPr>
          <w:trHeight w:val="410"/>
          <w:jc w:val="center"/>
        </w:trPr>
        <w:tc>
          <w:tcPr>
            <w:tcW w:w="683" w:type="dxa"/>
            <w:vAlign w:val="center"/>
          </w:tcPr>
          <w:p w14:paraId="1EFE885D"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6</w:t>
            </w:r>
          </w:p>
        </w:tc>
        <w:tc>
          <w:tcPr>
            <w:tcW w:w="2115" w:type="dxa"/>
            <w:vAlign w:val="center"/>
          </w:tcPr>
          <w:p w14:paraId="25C21664"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电动机与变速器</w:t>
            </w:r>
            <w:r>
              <w:rPr>
                <w:rFonts w:asciiTheme="minorEastAsia" w:hAnsiTheme="minorEastAsia" w:cstheme="minorEastAsia" w:hint="eastAsia"/>
                <w:color w:val="000000" w:themeColor="text1"/>
                <w:szCs w:val="21"/>
              </w:rPr>
              <w:t>拆装</w:t>
            </w:r>
            <w:r>
              <w:rPr>
                <w:rFonts w:asciiTheme="minorEastAsia" w:hAnsiTheme="minorEastAsia" w:cstheme="minorEastAsia" w:hint="eastAsia"/>
                <w:color w:val="000000" w:themeColor="text1"/>
                <w:szCs w:val="21"/>
              </w:rPr>
              <w:t>实训室</w:t>
            </w:r>
          </w:p>
        </w:tc>
        <w:tc>
          <w:tcPr>
            <w:tcW w:w="4203" w:type="dxa"/>
            <w:vAlign w:val="center"/>
          </w:tcPr>
          <w:p w14:paraId="21E1B7C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电动机、</w:t>
            </w:r>
            <w:r>
              <w:rPr>
                <w:rFonts w:asciiTheme="minorEastAsia" w:hAnsiTheme="minorEastAsia" w:cstheme="minorEastAsia" w:hint="eastAsia"/>
                <w:color w:val="000000" w:themeColor="text1"/>
                <w:szCs w:val="21"/>
              </w:rPr>
              <w:t>变压器、常用</w:t>
            </w:r>
            <w:r>
              <w:rPr>
                <w:rFonts w:asciiTheme="minorEastAsia" w:hAnsiTheme="minorEastAsia" w:cstheme="minorEastAsia" w:hint="eastAsia"/>
                <w:color w:val="000000" w:themeColor="text1"/>
                <w:szCs w:val="21"/>
              </w:rPr>
              <w:t>变速器</w:t>
            </w:r>
            <w:r>
              <w:rPr>
                <w:rFonts w:asciiTheme="minorEastAsia" w:hAnsiTheme="minorEastAsia" w:cstheme="minorEastAsia" w:hint="eastAsia"/>
                <w:color w:val="000000" w:themeColor="text1"/>
                <w:szCs w:val="21"/>
              </w:rPr>
              <w:t>以及常用拆装和测量工具等</w:t>
            </w:r>
          </w:p>
        </w:tc>
        <w:tc>
          <w:tcPr>
            <w:tcW w:w="1945" w:type="dxa"/>
            <w:vAlign w:val="center"/>
          </w:tcPr>
          <w:p w14:paraId="6B55483E"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电机、变压器</w:t>
            </w:r>
          </w:p>
          <w:p w14:paraId="41C15205" w14:textId="77777777" w:rsidR="00360D06" w:rsidRDefault="0071413F">
            <w:pPr>
              <w:snapToGrid w:val="0"/>
              <w:jc w:val="center"/>
              <w:rPr>
                <w:rFonts w:asciiTheme="minorEastAsia" w:hAnsiTheme="minorEastAsia" w:cstheme="minorEastAsia"/>
                <w:color w:val="000000" w:themeColor="text1"/>
                <w:szCs w:val="21"/>
              </w:rPr>
            </w:pPr>
            <w:r>
              <w:rPr>
                <w:rFonts w:ascii="宋体" w:eastAsia="宋体" w:hAnsi="宋体" w:cs="宋体" w:hint="eastAsia"/>
                <w:bCs/>
                <w:color w:val="000000" w:themeColor="text1"/>
                <w:kern w:val="0"/>
                <w:szCs w:val="21"/>
              </w:rPr>
              <w:t>检测与维修</w:t>
            </w:r>
          </w:p>
        </w:tc>
      </w:tr>
      <w:tr w:rsidR="00360D06" w14:paraId="158E873E" w14:textId="77777777">
        <w:trPr>
          <w:trHeight w:val="410"/>
          <w:jc w:val="center"/>
        </w:trPr>
        <w:tc>
          <w:tcPr>
            <w:tcW w:w="683" w:type="dxa"/>
            <w:vAlign w:val="center"/>
          </w:tcPr>
          <w:p w14:paraId="7C25B57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7</w:t>
            </w:r>
          </w:p>
        </w:tc>
        <w:tc>
          <w:tcPr>
            <w:tcW w:w="2115" w:type="dxa"/>
            <w:vAlign w:val="center"/>
          </w:tcPr>
          <w:p w14:paraId="4DAEA790"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电力拖动实训室</w:t>
            </w:r>
          </w:p>
        </w:tc>
        <w:tc>
          <w:tcPr>
            <w:tcW w:w="4203" w:type="dxa"/>
            <w:vAlign w:val="center"/>
          </w:tcPr>
          <w:p w14:paraId="405F0E5D"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电动机</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电工工具、常用拆装工具、测量仪表、电动机控制线路元器件等</w:t>
            </w:r>
          </w:p>
        </w:tc>
        <w:tc>
          <w:tcPr>
            <w:tcW w:w="1945" w:type="dxa"/>
            <w:vAlign w:val="center"/>
          </w:tcPr>
          <w:p w14:paraId="19B6D177"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低压电器与电力拖动</w:t>
            </w:r>
          </w:p>
        </w:tc>
      </w:tr>
      <w:tr w:rsidR="00360D06" w14:paraId="6A603B10" w14:textId="77777777">
        <w:trPr>
          <w:trHeight w:val="949"/>
          <w:jc w:val="center"/>
        </w:trPr>
        <w:tc>
          <w:tcPr>
            <w:tcW w:w="683" w:type="dxa"/>
            <w:vAlign w:val="center"/>
          </w:tcPr>
          <w:p w14:paraId="17E7142B"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lastRenderedPageBreak/>
              <w:t>8</w:t>
            </w:r>
          </w:p>
        </w:tc>
        <w:tc>
          <w:tcPr>
            <w:tcW w:w="2115" w:type="dxa"/>
            <w:vAlign w:val="center"/>
          </w:tcPr>
          <w:p w14:paraId="16FD6368"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可编程控制器实训室</w:t>
            </w:r>
          </w:p>
        </w:tc>
        <w:tc>
          <w:tcPr>
            <w:tcW w:w="4203" w:type="dxa"/>
            <w:vAlign w:val="center"/>
          </w:tcPr>
          <w:p w14:paraId="11DB3F96"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PLC</w:t>
            </w:r>
            <w:r>
              <w:rPr>
                <w:rFonts w:asciiTheme="minorEastAsia" w:hAnsiTheme="minorEastAsia" w:cstheme="minorEastAsia" w:hint="eastAsia"/>
                <w:color w:val="000000" w:themeColor="text1"/>
                <w:szCs w:val="21"/>
              </w:rPr>
              <w:t>、变频器、触摸</w:t>
            </w:r>
            <w:proofErr w:type="gramStart"/>
            <w:r>
              <w:rPr>
                <w:rFonts w:asciiTheme="minorEastAsia" w:hAnsiTheme="minorEastAsia" w:cstheme="minorEastAsia" w:hint="eastAsia"/>
                <w:color w:val="000000" w:themeColor="text1"/>
                <w:szCs w:val="21"/>
              </w:rPr>
              <w:t>屏综合实</w:t>
            </w:r>
            <w:proofErr w:type="gramEnd"/>
            <w:r>
              <w:rPr>
                <w:rFonts w:asciiTheme="minorEastAsia" w:hAnsiTheme="minorEastAsia" w:cstheme="minorEastAsia" w:hint="eastAsia"/>
                <w:color w:val="000000" w:themeColor="text1"/>
                <w:szCs w:val="21"/>
              </w:rPr>
              <w:t>训</w:t>
            </w:r>
            <w:r>
              <w:rPr>
                <w:rFonts w:asciiTheme="minorEastAsia" w:hAnsiTheme="minorEastAsia" w:cstheme="minorEastAsia" w:hint="eastAsia"/>
                <w:color w:val="000000" w:themeColor="text1"/>
                <w:szCs w:val="21"/>
              </w:rPr>
              <w:t>台</w:t>
            </w:r>
            <w:r>
              <w:rPr>
                <w:rFonts w:asciiTheme="minorEastAsia" w:hAnsiTheme="minorEastAsia" w:cstheme="minorEastAsia" w:hint="eastAsia"/>
                <w:color w:val="000000" w:themeColor="text1"/>
                <w:szCs w:val="21"/>
              </w:rPr>
              <w:t>、光机电一体化实训</w:t>
            </w:r>
            <w:r>
              <w:rPr>
                <w:rFonts w:asciiTheme="minorEastAsia" w:hAnsiTheme="minorEastAsia" w:cstheme="minorEastAsia" w:hint="eastAsia"/>
                <w:color w:val="000000" w:themeColor="text1"/>
                <w:szCs w:val="21"/>
              </w:rPr>
              <w:t>装置、计算机以及相应的编程软件</w:t>
            </w:r>
          </w:p>
        </w:tc>
        <w:tc>
          <w:tcPr>
            <w:tcW w:w="1945" w:type="dxa"/>
            <w:vAlign w:val="center"/>
          </w:tcPr>
          <w:p w14:paraId="232316D0" w14:textId="77777777" w:rsidR="00360D06" w:rsidRDefault="0071413F">
            <w:pPr>
              <w:jc w:val="center"/>
              <w:textAlignment w:val="center"/>
              <w:rPr>
                <w:rFonts w:ascii="宋体" w:eastAsia="宋体" w:hAnsi="宋体" w:cs="宋体"/>
                <w:bCs/>
                <w:color w:val="000000" w:themeColor="text1"/>
                <w:kern w:val="0"/>
                <w:szCs w:val="21"/>
              </w:rPr>
            </w:pPr>
            <w:r>
              <w:rPr>
                <w:rFonts w:ascii="宋体" w:eastAsia="宋体" w:hAnsi="宋体" w:cs="宋体" w:hint="eastAsia"/>
                <w:bCs/>
                <w:color w:val="000000" w:themeColor="text1"/>
                <w:kern w:val="0"/>
                <w:szCs w:val="21"/>
              </w:rPr>
              <w:t>PLC</w:t>
            </w:r>
            <w:r>
              <w:rPr>
                <w:rFonts w:ascii="宋体" w:eastAsia="宋体" w:hAnsi="宋体" w:cs="宋体" w:hint="eastAsia"/>
                <w:bCs/>
                <w:color w:val="000000" w:themeColor="text1"/>
                <w:kern w:val="0"/>
                <w:szCs w:val="21"/>
              </w:rPr>
              <w:t>、变频器、</w:t>
            </w:r>
          </w:p>
          <w:p w14:paraId="142F01AE" w14:textId="77777777" w:rsidR="00360D06" w:rsidRDefault="0071413F">
            <w:pPr>
              <w:snapToGrid w:val="0"/>
              <w:jc w:val="center"/>
              <w:rPr>
                <w:rFonts w:asciiTheme="minorEastAsia" w:hAnsiTheme="minorEastAsia" w:cstheme="minorEastAsia"/>
                <w:color w:val="000000" w:themeColor="text1"/>
                <w:szCs w:val="21"/>
              </w:rPr>
            </w:pPr>
            <w:r>
              <w:rPr>
                <w:rFonts w:ascii="宋体" w:eastAsia="宋体" w:hAnsi="宋体" w:cs="宋体" w:hint="eastAsia"/>
                <w:bCs/>
                <w:color w:val="000000" w:themeColor="text1"/>
                <w:kern w:val="0"/>
                <w:szCs w:val="21"/>
              </w:rPr>
              <w:t>触摸</w:t>
            </w:r>
            <w:proofErr w:type="gramStart"/>
            <w:r>
              <w:rPr>
                <w:rFonts w:ascii="宋体" w:eastAsia="宋体" w:hAnsi="宋体" w:cs="宋体" w:hint="eastAsia"/>
                <w:bCs/>
                <w:color w:val="000000" w:themeColor="text1"/>
                <w:kern w:val="0"/>
                <w:szCs w:val="21"/>
              </w:rPr>
              <w:t>屏综合</w:t>
            </w:r>
            <w:proofErr w:type="gramEnd"/>
            <w:r>
              <w:rPr>
                <w:rFonts w:ascii="宋体" w:eastAsia="宋体" w:hAnsi="宋体" w:cs="宋体" w:hint="eastAsia"/>
                <w:bCs/>
                <w:color w:val="000000" w:themeColor="text1"/>
                <w:kern w:val="0"/>
                <w:szCs w:val="21"/>
              </w:rPr>
              <w:t>应用</w:t>
            </w:r>
          </w:p>
        </w:tc>
      </w:tr>
      <w:tr w:rsidR="00360D06" w14:paraId="20D3C9C1" w14:textId="77777777">
        <w:trPr>
          <w:trHeight w:val="810"/>
          <w:jc w:val="center"/>
        </w:trPr>
        <w:tc>
          <w:tcPr>
            <w:tcW w:w="683" w:type="dxa"/>
            <w:vAlign w:val="center"/>
          </w:tcPr>
          <w:p w14:paraId="08C6C043"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9</w:t>
            </w:r>
          </w:p>
        </w:tc>
        <w:tc>
          <w:tcPr>
            <w:tcW w:w="2115" w:type="dxa"/>
            <w:vAlign w:val="center"/>
          </w:tcPr>
          <w:p w14:paraId="4BCA8FF3"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机电一体化实训室</w:t>
            </w:r>
          </w:p>
        </w:tc>
        <w:tc>
          <w:tcPr>
            <w:tcW w:w="4203" w:type="dxa"/>
            <w:vAlign w:val="center"/>
          </w:tcPr>
          <w:p w14:paraId="35012D4D"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单片机、电子设备组装实训</w:t>
            </w:r>
            <w:r>
              <w:rPr>
                <w:rFonts w:asciiTheme="minorEastAsia" w:hAnsiTheme="minorEastAsia" w:cstheme="minorEastAsia" w:hint="eastAsia"/>
                <w:color w:val="000000" w:themeColor="text1"/>
                <w:szCs w:val="21"/>
              </w:rPr>
              <w:t>台</w:t>
            </w:r>
            <w:r>
              <w:rPr>
                <w:rFonts w:asciiTheme="minorEastAsia" w:hAnsiTheme="minorEastAsia" w:cstheme="minorEastAsia" w:hint="eastAsia"/>
                <w:color w:val="000000" w:themeColor="text1"/>
                <w:szCs w:val="21"/>
              </w:rPr>
              <w:t>、</w:t>
            </w:r>
            <w:r>
              <w:rPr>
                <w:rFonts w:asciiTheme="minorEastAsia" w:hAnsiTheme="minorEastAsia" w:cstheme="minorEastAsia" w:hint="eastAsia"/>
                <w:color w:val="000000" w:themeColor="text1"/>
                <w:szCs w:val="21"/>
              </w:rPr>
              <w:t>配套计算机和相关配套软件等</w:t>
            </w:r>
          </w:p>
        </w:tc>
        <w:tc>
          <w:tcPr>
            <w:tcW w:w="1945" w:type="dxa"/>
            <w:vAlign w:val="center"/>
          </w:tcPr>
          <w:p w14:paraId="0933BC84"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单片机操作与编程</w:t>
            </w:r>
          </w:p>
        </w:tc>
      </w:tr>
      <w:tr w:rsidR="00360D06" w14:paraId="070677F2" w14:textId="77777777">
        <w:trPr>
          <w:trHeight w:val="410"/>
          <w:jc w:val="center"/>
        </w:trPr>
        <w:tc>
          <w:tcPr>
            <w:tcW w:w="683" w:type="dxa"/>
            <w:vAlign w:val="center"/>
          </w:tcPr>
          <w:p w14:paraId="77EFB49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10</w:t>
            </w:r>
          </w:p>
        </w:tc>
        <w:tc>
          <w:tcPr>
            <w:tcW w:w="2115" w:type="dxa"/>
            <w:vAlign w:val="center"/>
          </w:tcPr>
          <w:p w14:paraId="41F12ADA"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自动检测实训室</w:t>
            </w:r>
          </w:p>
        </w:tc>
        <w:tc>
          <w:tcPr>
            <w:tcW w:w="4203" w:type="dxa"/>
            <w:vAlign w:val="center"/>
          </w:tcPr>
          <w:p w14:paraId="5C05C708"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传感器综合</w:t>
            </w:r>
            <w:proofErr w:type="gramStart"/>
            <w:r>
              <w:rPr>
                <w:rFonts w:asciiTheme="minorEastAsia" w:hAnsiTheme="minorEastAsia" w:cstheme="minorEastAsia" w:hint="eastAsia"/>
                <w:color w:val="000000" w:themeColor="text1"/>
                <w:szCs w:val="21"/>
              </w:rPr>
              <w:t>实训台</w:t>
            </w:r>
            <w:proofErr w:type="gramEnd"/>
          </w:p>
        </w:tc>
        <w:tc>
          <w:tcPr>
            <w:tcW w:w="1945" w:type="dxa"/>
            <w:vAlign w:val="center"/>
          </w:tcPr>
          <w:p w14:paraId="64B175F1"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传感器</w:t>
            </w:r>
            <w:r>
              <w:rPr>
                <w:rFonts w:asciiTheme="minorEastAsia" w:hAnsiTheme="minorEastAsia" w:cstheme="minorEastAsia" w:hint="eastAsia"/>
                <w:color w:val="000000" w:themeColor="text1"/>
                <w:szCs w:val="21"/>
              </w:rPr>
              <w:t>检测技术</w:t>
            </w:r>
          </w:p>
        </w:tc>
      </w:tr>
      <w:tr w:rsidR="00360D06" w14:paraId="24554825" w14:textId="77777777">
        <w:trPr>
          <w:trHeight w:val="410"/>
          <w:jc w:val="center"/>
        </w:trPr>
        <w:tc>
          <w:tcPr>
            <w:tcW w:w="683" w:type="dxa"/>
            <w:vAlign w:val="center"/>
          </w:tcPr>
          <w:p w14:paraId="1E3426C7"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11</w:t>
            </w:r>
          </w:p>
        </w:tc>
        <w:tc>
          <w:tcPr>
            <w:tcW w:w="2115" w:type="dxa"/>
            <w:vAlign w:val="center"/>
          </w:tcPr>
          <w:p w14:paraId="51C06C0B"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维修电工实训室</w:t>
            </w:r>
          </w:p>
        </w:tc>
        <w:tc>
          <w:tcPr>
            <w:tcW w:w="4203" w:type="dxa"/>
            <w:vAlign w:val="center"/>
          </w:tcPr>
          <w:p w14:paraId="5DFDD456"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维修电工考证</w:t>
            </w:r>
            <w:proofErr w:type="gramStart"/>
            <w:r>
              <w:rPr>
                <w:rFonts w:asciiTheme="minorEastAsia" w:hAnsiTheme="minorEastAsia" w:cstheme="minorEastAsia" w:hint="eastAsia"/>
                <w:color w:val="000000" w:themeColor="text1"/>
                <w:szCs w:val="21"/>
              </w:rPr>
              <w:t>实训</w:t>
            </w:r>
            <w:r>
              <w:rPr>
                <w:rFonts w:asciiTheme="minorEastAsia" w:hAnsiTheme="minorEastAsia" w:cstheme="minorEastAsia" w:hint="eastAsia"/>
                <w:color w:val="000000" w:themeColor="text1"/>
                <w:szCs w:val="21"/>
              </w:rPr>
              <w:t>台</w:t>
            </w:r>
            <w:proofErr w:type="gramEnd"/>
          </w:p>
        </w:tc>
        <w:tc>
          <w:tcPr>
            <w:tcW w:w="1945" w:type="dxa"/>
            <w:vAlign w:val="center"/>
          </w:tcPr>
          <w:p w14:paraId="6DC7C81F"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电工考证</w:t>
            </w:r>
          </w:p>
        </w:tc>
      </w:tr>
      <w:tr w:rsidR="00360D06" w14:paraId="4B4A5599" w14:textId="77777777">
        <w:trPr>
          <w:trHeight w:val="410"/>
          <w:jc w:val="center"/>
        </w:trPr>
        <w:tc>
          <w:tcPr>
            <w:tcW w:w="683" w:type="dxa"/>
            <w:vAlign w:val="center"/>
          </w:tcPr>
          <w:p w14:paraId="76BD8915"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12</w:t>
            </w:r>
          </w:p>
        </w:tc>
        <w:tc>
          <w:tcPr>
            <w:tcW w:w="2115" w:type="dxa"/>
            <w:vAlign w:val="center"/>
          </w:tcPr>
          <w:p w14:paraId="6040DC12"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电梯实训室（在建）</w:t>
            </w:r>
          </w:p>
        </w:tc>
        <w:tc>
          <w:tcPr>
            <w:tcW w:w="4203" w:type="dxa"/>
            <w:vAlign w:val="center"/>
          </w:tcPr>
          <w:p w14:paraId="334778AE"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4</w:t>
            </w:r>
            <w:r>
              <w:rPr>
                <w:rFonts w:asciiTheme="minorEastAsia" w:hAnsiTheme="minorEastAsia" w:cstheme="minorEastAsia" w:hint="eastAsia"/>
                <w:color w:val="000000" w:themeColor="text1"/>
                <w:szCs w:val="21"/>
              </w:rPr>
              <w:t>层电梯实训装置</w:t>
            </w:r>
          </w:p>
        </w:tc>
        <w:tc>
          <w:tcPr>
            <w:tcW w:w="1945" w:type="dxa"/>
            <w:vAlign w:val="center"/>
          </w:tcPr>
          <w:p w14:paraId="57ED7264" w14:textId="77777777" w:rsidR="00360D06" w:rsidRDefault="0071413F">
            <w:pPr>
              <w:snapToGrid w:val="0"/>
              <w:jc w:val="center"/>
              <w:rPr>
                <w:rFonts w:asciiTheme="minorEastAsia" w:hAnsiTheme="minorEastAsia" w:cstheme="minorEastAsia"/>
                <w:color w:val="000000" w:themeColor="text1"/>
                <w:szCs w:val="21"/>
              </w:rPr>
            </w:pPr>
            <w:r>
              <w:rPr>
                <w:rFonts w:asciiTheme="minorEastAsia" w:hAnsiTheme="minorEastAsia" w:cstheme="minorEastAsia" w:hint="eastAsia"/>
                <w:color w:val="000000" w:themeColor="text1"/>
                <w:szCs w:val="21"/>
              </w:rPr>
              <w:t>电梯安装与维修技术</w:t>
            </w:r>
          </w:p>
        </w:tc>
      </w:tr>
    </w:tbl>
    <w:p w14:paraId="7DC29E4D" w14:textId="77777777" w:rsidR="00360D06" w:rsidRDefault="00360D06">
      <w:pPr>
        <w:snapToGrid w:val="0"/>
        <w:spacing w:line="480" w:lineRule="exact"/>
        <w:rPr>
          <w:rFonts w:ascii="仿宋_GB2312" w:eastAsia="仿宋_GB2312" w:hAnsi="仿宋_GB2312" w:cs="仿宋_GB2312"/>
          <w:b/>
          <w:color w:val="000000" w:themeColor="text1"/>
          <w:sz w:val="28"/>
          <w:szCs w:val="28"/>
        </w:rPr>
      </w:pPr>
    </w:p>
    <w:p w14:paraId="2E3FFA5E"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校外实践教学条件</w:t>
      </w:r>
    </w:p>
    <w:p w14:paraId="6774AE81"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为提高学生的岗位实践能力，</w:t>
      </w:r>
      <w:r>
        <w:rPr>
          <w:rFonts w:ascii="仿宋_GB2312" w:eastAsia="仿宋_GB2312" w:hAnsi="仿宋_GB2312" w:cs="仿宋_GB2312" w:hint="eastAsia"/>
          <w:color w:val="000000" w:themeColor="text1"/>
          <w:sz w:val="28"/>
          <w:szCs w:val="28"/>
        </w:rPr>
        <w:t>体验</w:t>
      </w:r>
      <w:r>
        <w:rPr>
          <w:rFonts w:ascii="仿宋_GB2312" w:eastAsia="仿宋_GB2312" w:hAnsi="仿宋_GB2312" w:cs="仿宋_GB2312" w:hint="eastAsia"/>
          <w:color w:val="000000" w:themeColor="text1"/>
          <w:sz w:val="28"/>
          <w:szCs w:val="28"/>
        </w:rPr>
        <w:t>企业管理模式，提前建立质量意识、时间观念、效益</w:t>
      </w:r>
      <w:r>
        <w:rPr>
          <w:rFonts w:ascii="仿宋_GB2312" w:eastAsia="仿宋_GB2312" w:hAnsi="仿宋_GB2312" w:cs="仿宋_GB2312" w:hint="eastAsia"/>
          <w:color w:val="000000" w:themeColor="text1"/>
          <w:sz w:val="28"/>
          <w:szCs w:val="28"/>
        </w:rPr>
        <w:t>理念</w:t>
      </w:r>
      <w:r>
        <w:rPr>
          <w:rFonts w:ascii="仿宋_GB2312" w:eastAsia="仿宋_GB2312" w:hAnsi="仿宋_GB2312" w:cs="仿宋_GB2312" w:hint="eastAsia"/>
          <w:color w:val="000000" w:themeColor="text1"/>
          <w:sz w:val="28"/>
          <w:szCs w:val="28"/>
        </w:rPr>
        <w:t>，以及建立</w:t>
      </w:r>
      <w:proofErr w:type="gramStart"/>
      <w:r>
        <w:rPr>
          <w:rFonts w:ascii="仿宋_GB2312" w:eastAsia="仿宋_GB2312" w:hAnsi="仿宋_GB2312" w:cs="仿宋_GB2312" w:hint="eastAsia"/>
          <w:color w:val="000000" w:themeColor="text1"/>
          <w:sz w:val="28"/>
          <w:szCs w:val="28"/>
        </w:rPr>
        <w:t>安全第一</w:t>
      </w:r>
      <w:proofErr w:type="gramEnd"/>
      <w:r>
        <w:rPr>
          <w:rFonts w:ascii="仿宋_GB2312" w:eastAsia="仿宋_GB2312" w:hAnsi="仿宋_GB2312" w:cs="仿宋_GB2312" w:hint="eastAsia"/>
          <w:color w:val="000000" w:themeColor="text1"/>
          <w:sz w:val="28"/>
          <w:szCs w:val="28"/>
        </w:rPr>
        <w:t>的生产意识，在学校周边地区建设一批适合学生岗位实习、半工半读教学形式的校外实训基地。由企业能工巧匠、工程技术人员承担部分教学任务。企业兼职教师参与指导现场教学或岗位实习，学生在实训基地将完成机电一体化设备维修、自动生产线运维、工业机器人应用、机电一体化设备安装与调试、机电一体化设备生产管理</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机电一体化设备销售和技术支持、机电一体化设备技改等相关实习</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且</w:t>
      </w:r>
      <w:r>
        <w:rPr>
          <w:rFonts w:ascii="仿宋_GB2312" w:eastAsia="仿宋_GB2312" w:hAnsi="仿宋_GB2312" w:cs="仿宋_GB2312" w:hint="eastAsia"/>
          <w:color w:val="000000" w:themeColor="text1"/>
          <w:sz w:val="28"/>
          <w:szCs w:val="28"/>
        </w:rPr>
        <w:t>有保证实习生日常工作、学习、生活的规章制度，有安全、保险保障。同时，也</w:t>
      </w:r>
      <w:r>
        <w:rPr>
          <w:rFonts w:ascii="仿宋_GB2312" w:eastAsia="仿宋_GB2312" w:hAnsi="仿宋_GB2312" w:cs="仿宋_GB2312" w:hint="eastAsia"/>
          <w:color w:val="000000" w:themeColor="text1"/>
          <w:sz w:val="28"/>
          <w:szCs w:val="28"/>
        </w:rPr>
        <w:t>能</w:t>
      </w:r>
      <w:r>
        <w:rPr>
          <w:rFonts w:ascii="仿宋_GB2312" w:eastAsia="仿宋_GB2312" w:hAnsi="仿宋_GB2312" w:cs="仿宋_GB2312" w:hint="eastAsia"/>
          <w:color w:val="000000" w:themeColor="text1"/>
          <w:sz w:val="28"/>
          <w:szCs w:val="28"/>
        </w:rPr>
        <w:t>派教师进入企业，为企业提供技术服务；培训企业员工，成为教师和员工的双</w:t>
      </w:r>
      <w:r>
        <w:rPr>
          <w:rFonts w:ascii="仿宋_GB2312" w:eastAsia="仿宋_GB2312" w:hAnsi="仿宋_GB2312" w:cs="仿宋_GB2312" w:hint="eastAsia"/>
          <w:color w:val="000000" w:themeColor="text1"/>
          <w:sz w:val="28"/>
          <w:szCs w:val="28"/>
        </w:rPr>
        <w:t>重身份。</w:t>
      </w:r>
    </w:p>
    <w:p w14:paraId="02577A36" w14:textId="77777777" w:rsidR="00360D06" w:rsidRDefault="0071413F">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4" w:name="_Toc4916"/>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三</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教学资源</w:t>
      </w:r>
      <w:bookmarkEnd w:id="44"/>
    </w:p>
    <w:p w14:paraId="70F819F1" w14:textId="77777777" w:rsidR="00360D06" w:rsidRDefault="0071413F">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教学资源主要包括能够满足学生专业学习、教师专业教学研究和教学实施所需的教材、图书文献及数字教学资源等。</w:t>
      </w:r>
    </w:p>
    <w:p w14:paraId="790838D2"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教材选用基本要求</w:t>
      </w:r>
    </w:p>
    <w:p w14:paraId="4B78D463" w14:textId="77777777" w:rsidR="00360D06" w:rsidRDefault="0071413F">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按照国家规定选用优质教材，禁止不合格的教材进入课堂。学校建立</w:t>
      </w:r>
      <w:r>
        <w:rPr>
          <w:rFonts w:ascii="仿宋_GB2312" w:eastAsia="仿宋_GB2312" w:hAnsi="仿宋_GB2312" w:cs="仿宋_GB2312" w:hint="eastAsia"/>
          <w:bCs/>
          <w:color w:val="000000" w:themeColor="text1"/>
          <w:sz w:val="28"/>
          <w:szCs w:val="28"/>
        </w:rPr>
        <w:t>有教材工作委员会</w:t>
      </w:r>
      <w:r>
        <w:rPr>
          <w:rFonts w:ascii="仿宋_GB2312" w:eastAsia="仿宋_GB2312" w:hAnsi="仿宋_GB2312" w:cs="仿宋_GB2312" w:hint="eastAsia"/>
          <w:bCs/>
          <w:color w:val="000000" w:themeColor="text1"/>
          <w:sz w:val="28"/>
          <w:szCs w:val="28"/>
        </w:rPr>
        <w:t>，完善教材选用制度，经过规范程序择优选用教材。</w:t>
      </w:r>
    </w:p>
    <w:p w14:paraId="7578BCCB"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图书文献配备基本要求</w:t>
      </w:r>
    </w:p>
    <w:p w14:paraId="33EFA7FD" w14:textId="77777777" w:rsidR="00360D06" w:rsidRDefault="0071413F">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图书文献配备能满足人才培养、专业建设、教科研等工作的需要，方便师生查询、借阅。专业类图书文献主要包括：装备制造行业政策法规、行业标准、行业规范以及机械工程手册、电气工程师手册等；机电设备制造、机电一体化等专业技术类图书和实务案例类图书；</w:t>
      </w:r>
      <w:r>
        <w:rPr>
          <w:rFonts w:ascii="仿宋_GB2312" w:eastAsia="仿宋_GB2312" w:hAnsi="仿宋_GB2312" w:cs="仿宋_GB2312" w:hint="eastAsia"/>
          <w:bCs/>
          <w:color w:val="000000" w:themeColor="text1"/>
          <w:sz w:val="28"/>
          <w:szCs w:val="28"/>
        </w:rPr>
        <w:t>5</w:t>
      </w:r>
      <w:r>
        <w:rPr>
          <w:rFonts w:ascii="仿宋_GB2312" w:eastAsia="仿宋_GB2312" w:hAnsi="仿宋_GB2312" w:cs="仿宋_GB2312" w:hint="eastAsia"/>
          <w:bCs/>
          <w:color w:val="000000" w:themeColor="text1"/>
          <w:sz w:val="28"/>
          <w:szCs w:val="28"/>
        </w:rPr>
        <w:t>种以上机电一体化专业学术期刊。</w:t>
      </w:r>
    </w:p>
    <w:p w14:paraId="0C0C72A6"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3.</w:t>
      </w:r>
      <w:r>
        <w:rPr>
          <w:rFonts w:ascii="仿宋_GB2312" w:eastAsia="仿宋_GB2312" w:hAnsi="仿宋_GB2312" w:cs="仿宋_GB2312" w:hint="eastAsia"/>
          <w:b/>
          <w:color w:val="000000" w:themeColor="text1"/>
          <w:sz w:val="28"/>
          <w:szCs w:val="28"/>
        </w:rPr>
        <w:t>数字教学资源配置基本要求</w:t>
      </w:r>
    </w:p>
    <w:p w14:paraId="549706B2" w14:textId="77777777" w:rsidR="00360D06" w:rsidRDefault="0071413F">
      <w:pPr>
        <w:snapToGrid w:val="0"/>
        <w:spacing w:line="480" w:lineRule="exact"/>
        <w:ind w:firstLineChars="200" w:firstLine="560"/>
        <w:rPr>
          <w:rFonts w:ascii="仿宋_GB2312" w:eastAsia="仿宋_GB2312" w:hAnsi="仿宋_GB2312" w:cs="仿宋_GB2312"/>
          <w:bCs/>
          <w:color w:val="000000" w:themeColor="text1"/>
          <w:sz w:val="28"/>
          <w:szCs w:val="28"/>
        </w:rPr>
      </w:pPr>
      <w:r>
        <w:rPr>
          <w:rFonts w:ascii="仿宋_GB2312" w:eastAsia="仿宋_GB2312" w:hAnsi="仿宋_GB2312" w:cs="仿宋_GB2312" w:hint="eastAsia"/>
          <w:bCs/>
          <w:color w:val="000000" w:themeColor="text1"/>
          <w:sz w:val="28"/>
          <w:szCs w:val="28"/>
        </w:rPr>
        <w:t>建设、配备与本专业有关的音视频素材、教学课件、数字化教学案例库、</w:t>
      </w:r>
      <w:r>
        <w:rPr>
          <w:rFonts w:ascii="仿宋_GB2312" w:eastAsia="仿宋_GB2312" w:hAnsi="仿宋_GB2312" w:cs="仿宋_GB2312" w:hint="eastAsia"/>
          <w:bCs/>
          <w:color w:val="000000" w:themeColor="text1"/>
          <w:sz w:val="28"/>
          <w:szCs w:val="28"/>
        </w:rPr>
        <w:lastRenderedPageBreak/>
        <w:t>虚拟仿真软件、数字教材等专业教学资源库，应种类丰富、形式多样、使用便捷、动态更新，能满足教学要求。</w:t>
      </w:r>
    </w:p>
    <w:p w14:paraId="40E8C3F0" w14:textId="77777777" w:rsidR="00360D06" w:rsidRDefault="0071413F">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5" w:name="_Toc30455"/>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四</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教学方法</w:t>
      </w:r>
      <w:bookmarkEnd w:id="45"/>
    </w:p>
    <w:p w14:paraId="3CB1AFE5"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教学方法</w:t>
      </w:r>
    </w:p>
    <w:p w14:paraId="07B5B8A4" w14:textId="77777777" w:rsidR="00360D06" w:rsidRDefault="0071413F">
      <w:pPr>
        <w:snapToGrid w:val="0"/>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探索教学模式和教学方法的改革与创新，探索任务驱动、项目导向等有利于增强学生能力的教学模式，探索课堂与实习地点一体化，学生在教师和技术人员的共同指导下学习和实践，实现教室与车间合一、教师与师傅合一、学生与徒弟合一、作业与产品合一，在真实职业情境中实施教学，教学方法以边讲边练、讲练结合为主，强化学生能力培养。</w:t>
      </w:r>
    </w:p>
    <w:p w14:paraId="617913E3" w14:textId="77777777" w:rsidR="00360D06" w:rsidRDefault="0071413F">
      <w:pPr>
        <w:snapToGrid w:val="0"/>
        <w:spacing w:line="480" w:lineRule="exact"/>
        <w:ind w:firstLineChars="200" w:firstLine="562"/>
        <w:rPr>
          <w:rFonts w:ascii="仿宋_GB2312" w:eastAsia="仿宋_GB2312" w:hAnsi="仿宋_GB2312" w:cs="仿宋_GB2312"/>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教学手段</w:t>
      </w:r>
    </w:p>
    <w:p w14:paraId="7CFCE106" w14:textId="77777777" w:rsidR="00360D06" w:rsidRDefault="0071413F">
      <w:pPr>
        <w:snapToGrid w:val="0"/>
        <w:spacing w:line="480" w:lineRule="exact"/>
        <w:ind w:firstLineChars="200" w:firstLine="560"/>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充分运用现代教育技术，通过实物展示、动画演示、视频资料，将比较复杂的工作过程利用生动的图像及动画形式进行虚拟演示，优化教学过程，给学生比较强烈的直观感受，有助于学生理解，同时使课堂教学生</w:t>
      </w:r>
      <w:r>
        <w:rPr>
          <w:rFonts w:ascii="仿宋_GB2312" w:eastAsia="仿宋_GB2312" w:hAnsi="仿宋_GB2312" w:cs="仿宋_GB2312" w:hint="eastAsia"/>
          <w:color w:val="000000" w:themeColor="text1"/>
          <w:sz w:val="28"/>
          <w:szCs w:val="28"/>
        </w:rPr>
        <w:t>动活泼、引人入胜，提高教学质量和效率。</w:t>
      </w:r>
    </w:p>
    <w:p w14:paraId="0C51A329" w14:textId="77777777" w:rsidR="00360D06" w:rsidRDefault="0071413F">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6" w:name="_Toc16020"/>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五</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学习评价</w:t>
      </w:r>
      <w:bookmarkEnd w:id="46"/>
    </w:p>
    <w:p w14:paraId="32ED18AA" w14:textId="77777777" w:rsidR="00360D06" w:rsidRDefault="0071413F">
      <w:pPr>
        <w:snapToGrid w:val="0"/>
        <w:spacing w:line="480" w:lineRule="exact"/>
        <w:ind w:firstLineChars="200" w:firstLine="560"/>
        <w:rPr>
          <w:rFonts w:ascii="仿宋_GB2312" w:eastAsia="仿宋_GB2312" w:hAnsi="仿宋_GB2312" w:cs="仿宋_GB2312"/>
          <w:b/>
          <w:color w:val="000000" w:themeColor="text1"/>
          <w:sz w:val="28"/>
          <w:szCs w:val="28"/>
        </w:rPr>
      </w:pPr>
      <w:r>
        <w:rPr>
          <w:rFonts w:ascii="仿宋_GB2312" w:eastAsia="仿宋_GB2312" w:hAnsi="仿宋_GB2312" w:cs="仿宋_GB2312" w:hint="eastAsia"/>
          <w:color w:val="000000" w:themeColor="text1"/>
          <w:sz w:val="28"/>
          <w:szCs w:val="28"/>
        </w:rPr>
        <w:t>提倡灵活多样的考核方式，将过程评价和结果评价相结合，开卷考试与</w:t>
      </w:r>
      <w:r>
        <w:rPr>
          <w:rFonts w:ascii="仿宋_GB2312" w:eastAsia="仿宋_GB2312" w:hAnsi="仿宋_GB2312" w:cs="仿宋_GB2312" w:hint="eastAsia"/>
          <w:color w:val="000000" w:themeColor="text1"/>
          <w:sz w:val="28"/>
          <w:szCs w:val="28"/>
        </w:rPr>
        <w:t>总结汇报</w:t>
      </w:r>
      <w:r>
        <w:rPr>
          <w:rFonts w:ascii="仿宋_GB2312" w:eastAsia="仿宋_GB2312" w:hAnsi="仿宋_GB2312" w:cs="仿宋_GB2312" w:hint="eastAsia"/>
          <w:color w:val="000000" w:themeColor="text1"/>
          <w:sz w:val="28"/>
          <w:szCs w:val="28"/>
        </w:rPr>
        <w:t>相结合，笔试与操作考核相结合，突出学生的能力考核和技能考核。在项目课程中，参照企业的评价方式，推行等级评价方式。生产性实习和岗位实习的评价由校内指导教师和企业指导教师共同完成。</w:t>
      </w:r>
    </w:p>
    <w:p w14:paraId="4CD7F126" w14:textId="77777777" w:rsidR="00360D06" w:rsidRDefault="0071413F">
      <w:pPr>
        <w:snapToGrid w:val="0"/>
        <w:spacing w:line="480" w:lineRule="exact"/>
        <w:ind w:firstLineChars="200" w:firstLine="560"/>
        <w:outlineLvl w:val="1"/>
        <w:rPr>
          <w:rFonts w:ascii="楷体_GB2312" w:eastAsia="楷体_GB2312" w:hAnsi="楷体_GB2312" w:cs="楷体_GB2312"/>
          <w:bCs/>
          <w:color w:val="000000" w:themeColor="text1"/>
          <w:sz w:val="28"/>
          <w:szCs w:val="28"/>
        </w:rPr>
      </w:pPr>
      <w:bookmarkStart w:id="47" w:name="_Toc24701"/>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六</w:t>
      </w:r>
      <w:r>
        <w:rPr>
          <w:rFonts w:ascii="楷体_GB2312" w:eastAsia="楷体_GB2312" w:hAnsi="楷体_GB2312" w:cs="楷体_GB2312" w:hint="eastAsia"/>
          <w:bCs/>
          <w:color w:val="000000" w:themeColor="text1"/>
          <w:sz w:val="28"/>
          <w:szCs w:val="28"/>
        </w:rPr>
        <w:t>）</w:t>
      </w:r>
      <w:r>
        <w:rPr>
          <w:rFonts w:ascii="楷体_GB2312" w:eastAsia="楷体_GB2312" w:hAnsi="楷体_GB2312" w:cs="楷体_GB2312" w:hint="eastAsia"/>
          <w:bCs/>
          <w:color w:val="000000" w:themeColor="text1"/>
          <w:sz w:val="28"/>
          <w:szCs w:val="28"/>
        </w:rPr>
        <w:t>质量管理</w:t>
      </w:r>
      <w:bookmarkEnd w:id="47"/>
    </w:p>
    <w:p w14:paraId="134B0BE9" w14:textId="77777777" w:rsidR="00360D06" w:rsidRDefault="0071413F">
      <w:pPr>
        <w:snapToGrid w:val="0"/>
        <w:spacing w:line="480" w:lineRule="exact"/>
        <w:ind w:firstLineChars="200" w:firstLine="562"/>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1.</w:t>
      </w:r>
      <w:r>
        <w:rPr>
          <w:rFonts w:ascii="仿宋_GB2312" w:eastAsia="仿宋_GB2312" w:hAnsi="仿宋_GB2312" w:cs="仿宋_GB2312" w:hint="eastAsia"/>
          <w:b/>
          <w:color w:val="000000" w:themeColor="text1"/>
          <w:sz w:val="28"/>
          <w:szCs w:val="28"/>
        </w:rPr>
        <w:t>组织保障</w:t>
      </w:r>
    </w:p>
    <w:p w14:paraId="41149999"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学院实施</w:t>
      </w:r>
      <w:r>
        <w:rPr>
          <w:rFonts w:ascii="仿宋_GB2312" w:eastAsia="仿宋_GB2312" w:hAnsi="仿宋_GB2312" w:cs="仿宋_GB2312" w:hint="eastAsia"/>
          <w:color w:val="000000" w:themeColor="text1"/>
          <w:sz w:val="28"/>
          <w:szCs w:val="28"/>
        </w:rPr>
        <w:t>院</w:t>
      </w:r>
      <w:r>
        <w:rPr>
          <w:rFonts w:ascii="仿宋_GB2312" w:eastAsia="仿宋_GB2312" w:hAnsi="仿宋_GB2312" w:cs="仿宋_GB2312" w:hint="eastAsia"/>
          <w:color w:val="000000" w:themeColor="text1"/>
          <w:sz w:val="28"/>
          <w:szCs w:val="28"/>
        </w:rPr>
        <w:t>、系（部）二级教学质量管理机制。</w:t>
      </w:r>
    </w:p>
    <w:p w14:paraId="4E556603"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）学院</w:t>
      </w:r>
      <w:r>
        <w:rPr>
          <w:rFonts w:ascii="仿宋_GB2312" w:eastAsia="仿宋_GB2312" w:hAnsi="仿宋_GB2312" w:cs="仿宋_GB2312" w:hint="eastAsia"/>
          <w:color w:val="000000" w:themeColor="text1"/>
          <w:sz w:val="28"/>
          <w:szCs w:val="28"/>
        </w:rPr>
        <w:t>相关部门实施一级管理</w:t>
      </w:r>
    </w:p>
    <w:p w14:paraId="3D375C5A" w14:textId="77777777" w:rsidR="00360D06" w:rsidRDefault="0071413F">
      <w:pPr>
        <w:spacing w:line="480" w:lineRule="exact"/>
        <w:ind w:firstLineChars="200" w:firstLine="562"/>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b/>
          <w:bCs/>
          <w:color w:val="000000" w:themeColor="text1"/>
          <w:sz w:val="28"/>
          <w:szCs w:val="28"/>
        </w:rPr>
        <w:t>专业建设</w:t>
      </w:r>
      <w:r>
        <w:rPr>
          <w:rFonts w:ascii="仿宋_GB2312" w:eastAsia="仿宋_GB2312" w:hAnsi="仿宋_GB2312" w:cs="仿宋_GB2312" w:hint="eastAsia"/>
          <w:b/>
          <w:bCs/>
          <w:color w:val="000000" w:themeColor="text1"/>
          <w:sz w:val="28"/>
          <w:szCs w:val="28"/>
        </w:rPr>
        <w:t>委员会：</w:t>
      </w:r>
      <w:r>
        <w:rPr>
          <w:rFonts w:ascii="仿宋_GB2312" w:eastAsia="仿宋_GB2312" w:hAnsi="仿宋_GB2312" w:cs="仿宋_GB2312" w:hint="eastAsia"/>
          <w:color w:val="000000" w:themeColor="text1"/>
          <w:sz w:val="28"/>
          <w:szCs w:val="28"/>
        </w:rPr>
        <w:t>行使</w:t>
      </w:r>
      <w:r>
        <w:rPr>
          <w:rFonts w:ascii="仿宋_GB2312" w:eastAsia="仿宋_GB2312" w:hAnsi="仿宋_GB2312" w:cs="仿宋_GB2312" w:hint="eastAsia"/>
          <w:color w:val="000000" w:themeColor="text1"/>
          <w:sz w:val="28"/>
          <w:szCs w:val="28"/>
        </w:rPr>
        <w:t>学院</w:t>
      </w:r>
      <w:r>
        <w:rPr>
          <w:rFonts w:ascii="仿宋_GB2312" w:eastAsia="仿宋_GB2312" w:hAnsi="仿宋_GB2312" w:cs="仿宋_GB2312" w:hint="eastAsia"/>
          <w:color w:val="000000" w:themeColor="text1"/>
          <w:sz w:val="28"/>
          <w:szCs w:val="28"/>
        </w:rPr>
        <w:t>教学指导职能。主要监控</w:t>
      </w:r>
      <w:r>
        <w:rPr>
          <w:rFonts w:ascii="仿宋_GB2312" w:eastAsia="仿宋_GB2312" w:hAnsi="仿宋_GB2312" w:cs="仿宋_GB2312" w:hint="eastAsia"/>
          <w:color w:val="000000" w:themeColor="text1"/>
          <w:sz w:val="28"/>
          <w:szCs w:val="28"/>
        </w:rPr>
        <w:t>专业</w:t>
      </w:r>
      <w:r>
        <w:rPr>
          <w:rFonts w:ascii="仿宋_GB2312" w:eastAsia="仿宋_GB2312" w:hAnsi="仿宋_GB2312" w:cs="仿宋_GB2312" w:hint="eastAsia"/>
          <w:color w:val="000000" w:themeColor="text1"/>
          <w:sz w:val="28"/>
          <w:szCs w:val="28"/>
        </w:rPr>
        <w:t>人才培养目标定位、重大教学改革方案和人才培养方案的制定</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修订，实验实训室建设等</w:t>
      </w:r>
      <w:r>
        <w:rPr>
          <w:rFonts w:ascii="仿宋_GB2312" w:eastAsia="仿宋_GB2312" w:hAnsi="仿宋_GB2312" w:cs="仿宋_GB2312" w:hint="eastAsia"/>
          <w:color w:val="000000" w:themeColor="text1"/>
          <w:sz w:val="28"/>
          <w:szCs w:val="28"/>
        </w:rPr>
        <w:t>。</w:t>
      </w:r>
    </w:p>
    <w:p w14:paraId="0FDECBAE" w14:textId="77777777" w:rsidR="00360D06" w:rsidRDefault="0071413F">
      <w:pPr>
        <w:spacing w:line="480" w:lineRule="exact"/>
        <w:ind w:firstLineChars="200" w:firstLine="562"/>
        <w:jc w:val="left"/>
        <w:rPr>
          <w:rFonts w:ascii="仿宋_GB2312" w:eastAsia="仿宋_GB2312" w:hAnsi="仿宋_GB2312" w:cs="仿宋_GB2312"/>
          <w:color w:val="000000" w:themeColor="text1"/>
          <w:sz w:val="28"/>
          <w:szCs w:val="28"/>
          <w:shd w:val="clear" w:color="auto" w:fill="FFFFFF"/>
        </w:rPr>
      </w:pPr>
      <w:r>
        <w:rPr>
          <w:rFonts w:ascii="仿宋_GB2312" w:eastAsia="仿宋_GB2312" w:hAnsi="仿宋_GB2312" w:cs="仿宋_GB2312" w:hint="eastAsia"/>
          <w:b/>
          <w:bCs/>
          <w:color w:val="000000" w:themeColor="text1"/>
          <w:sz w:val="28"/>
          <w:szCs w:val="28"/>
        </w:rPr>
        <w:t>职能部门：</w:t>
      </w:r>
      <w:r>
        <w:rPr>
          <w:rFonts w:ascii="仿宋_GB2312" w:eastAsia="仿宋_GB2312" w:hAnsi="仿宋_GB2312" w:cs="仿宋_GB2312" w:hint="eastAsia"/>
          <w:color w:val="000000" w:themeColor="text1"/>
          <w:sz w:val="28"/>
          <w:szCs w:val="28"/>
          <w:shd w:val="clear" w:color="auto" w:fill="FFFFFF"/>
        </w:rPr>
        <w:t>以保障和提高教学质量为目标，运用系统方法，依靠必要的组织结构，统筹考虑影响教学质量的各主要因素，结合教学诊断与改进、质量年报等职业院校自主保证人才培养质量工作，统筹管理学校各部门、各环节的教学质量管理活动，形成任务、职责、权限明确，相互协调、相互促进</w:t>
      </w:r>
      <w:r>
        <w:rPr>
          <w:rFonts w:ascii="仿宋_GB2312" w:eastAsia="仿宋_GB2312" w:hAnsi="仿宋_GB2312" w:cs="仿宋_GB2312" w:hint="eastAsia"/>
          <w:color w:val="000000" w:themeColor="text1"/>
          <w:sz w:val="28"/>
          <w:szCs w:val="28"/>
          <w:shd w:val="clear" w:color="auto" w:fill="FFFFFF"/>
        </w:rPr>
        <w:lastRenderedPageBreak/>
        <w:t>的质量管理</w:t>
      </w:r>
      <w:r>
        <w:rPr>
          <w:rFonts w:ascii="仿宋_GB2312" w:eastAsia="仿宋_GB2312" w:hAnsi="仿宋_GB2312" w:cs="仿宋_GB2312" w:hint="eastAsia"/>
          <w:color w:val="000000" w:themeColor="text1"/>
          <w:sz w:val="28"/>
          <w:szCs w:val="28"/>
          <w:shd w:val="clear" w:color="auto" w:fill="FFFFFF"/>
        </w:rPr>
        <w:t>工作机制</w:t>
      </w:r>
      <w:r>
        <w:rPr>
          <w:rFonts w:ascii="仿宋_GB2312" w:eastAsia="仿宋_GB2312" w:hAnsi="仿宋_GB2312" w:cs="仿宋_GB2312" w:hint="eastAsia"/>
          <w:color w:val="000000" w:themeColor="text1"/>
          <w:sz w:val="28"/>
          <w:szCs w:val="28"/>
          <w:shd w:val="clear" w:color="auto" w:fill="FFFFFF"/>
        </w:rPr>
        <w:t>。</w:t>
      </w:r>
    </w:p>
    <w:p w14:paraId="713883A9"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各系（部）实施二级管理</w:t>
      </w:r>
    </w:p>
    <w:p w14:paraId="201FE61A"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建立专业建设和教学质量诊断与改进机制，健全教学质量监控管理制度，完善课堂教学、教学评价、实习实训、毕业设计以及专业调研、人才培养方案</w:t>
      </w:r>
      <w:r>
        <w:rPr>
          <w:rFonts w:ascii="仿宋_GB2312" w:eastAsia="仿宋_GB2312" w:hAnsi="仿宋_GB2312" w:cs="仿宋_GB2312" w:hint="eastAsia"/>
          <w:color w:val="000000" w:themeColor="text1"/>
          <w:sz w:val="28"/>
          <w:szCs w:val="28"/>
        </w:rPr>
        <w:t>修订</w:t>
      </w:r>
      <w:r>
        <w:rPr>
          <w:rFonts w:ascii="仿宋_GB2312" w:eastAsia="仿宋_GB2312" w:hAnsi="仿宋_GB2312" w:cs="仿宋_GB2312" w:hint="eastAsia"/>
          <w:color w:val="000000" w:themeColor="text1"/>
          <w:sz w:val="28"/>
          <w:szCs w:val="28"/>
        </w:rPr>
        <w:t>、资源建设等方面质量标准建设，通过教学实施、过程监控、质量评价和持续改进，达成人才培养</w:t>
      </w:r>
      <w:r>
        <w:rPr>
          <w:rFonts w:ascii="仿宋_GB2312" w:eastAsia="仿宋_GB2312" w:hAnsi="仿宋_GB2312" w:cs="仿宋_GB2312" w:hint="eastAsia"/>
          <w:color w:val="000000" w:themeColor="text1"/>
          <w:sz w:val="28"/>
          <w:szCs w:val="28"/>
        </w:rPr>
        <w:t>目标和</w:t>
      </w:r>
      <w:r>
        <w:rPr>
          <w:rFonts w:ascii="仿宋_GB2312" w:eastAsia="仿宋_GB2312" w:hAnsi="仿宋_GB2312" w:cs="仿宋_GB2312" w:hint="eastAsia"/>
          <w:color w:val="000000" w:themeColor="text1"/>
          <w:sz w:val="28"/>
          <w:szCs w:val="28"/>
        </w:rPr>
        <w:t>规格。</w:t>
      </w:r>
    </w:p>
    <w:p w14:paraId="02CB4918"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完善教学管理机制，加强日常教学组织运行与管理，开展课程建设</w:t>
      </w:r>
      <w:r>
        <w:rPr>
          <w:rFonts w:ascii="仿宋_GB2312" w:eastAsia="仿宋_GB2312" w:hAnsi="仿宋_GB2312" w:cs="仿宋_GB2312" w:hint="eastAsia"/>
          <w:color w:val="000000" w:themeColor="text1"/>
          <w:sz w:val="28"/>
          <w:szCs w:val="28"/>
        </w:rPr>
        <w:t>工作</w:t>
      </w:r>
      <w:r>
        <w:rPr>
          <w:rFonts w:ascii="仿宋_GB2312" w:eastAsia="仿宋_GB2312" w:hAnsi="仿宋_GB2312" w:cs="仿宋_GB2312" w:hint="eastAsia"/>
          <w:color w:val="000000" w:themeColor="text1"/>
          <w:sz w:val="28"/>
          <w:szCs w:val="28"/>
        </w:rPr>
        <w:t>，建立健全巡课、听课、评教、</w:t>
      </w:r>
      <w:proofErr w:type="gramStart"/>
      <w:r>
        <w:rPr>
          <w:rFonts w:ascii="仿宋_GB2312" w:eastAsia="仿宋_GB2312" w:hAnsi="仿宋_GB2312" w:cs="仿宋_GB2312" w:hint="eastAsia"/>
          <w:color w:val="000000" w:themeColor="text1"/>
          <w:sz w:val="28"/>
          <w:szCs w:val="28"/>
        </w:rPr>
        <w:t>评学等</w:t>
      </w:r>
      <w:proofErr w:type="gramEnd"/>
      <w:r>
        <w:rPr>
          <w:rFonts w:ascii="仿宋_GB2312" w:eastAsia="仿宋_GB2312" w:hAnsi="仿宋_GB2312" w:cs="仿宋_GB2312" w:hint="eastAsia"/>
          <w:color w:val="000000" w:themeColor="text1"/>
          <w:sz w:val="28"/>
          <w:szCs w:val="28"/>
        </w:rPr>
        <w:t>制度，定期开展公开课、示范课等教研活动。建立与企业联动的实践教学环节督导制度，严明教学纪律，强化教学组织</w:t>
      </w:r>
      <w:r>
        <w:rPr>
          <w:rFonts w:ascii="仿宋_GB2312" w:eastAsia="仿宋_GB2312" w:hAnsi="仿宋_GB2312" w:cs="仿宋_GB2312" w:hint="eastAsia"/>
          <w:color w:val="000000" w:themeColor="text1"/>
          <w:sz w:val="28"/>
          <w:szCs w:val="28"/>
        </w:rPr>
        <w:t>。</w:t>
      </w:r>
    </w:p>
    <w:p w14:paraId="4BBFC26F" w14:textId="77777777" w:rsidR="00360D06" w:rsidRDefault="0071413F">
      <w:pPr>
        <w:spacing w:line="480" w:lineRule="exact"/>
        <w:ind w:firstLineChars="200" w:firstLine="562"/>
        <w:jc w:val="left"/>
        <w:rPr>
          <w:rFonts w:ascii="仿宋_GB2312" w:eastAsia="仿宋_GB2312" w:hAnsi="仿宋_GB2312" w:cs="仿宋_GB2312"/>
          <w:b/>
          <w:color w:val="000000" w:themeColor="text1"/>
          <w:sz w:val="28"/>
          <w:szCs w:val="28"/>
        </w:rPr>
      </w:pPr>
      <w:r>
        <w:rPr>
          <w:rFonts w:ascii="仿宋_GB2312" w:eastAsia="仿宋_GB2312" w:hAnsi="仿宋_GB2312" w:cs="仿宋_GB2312" w:hint="eastAsia"/>
          <w:b/>
          <w:color w:val="000000" w:themeColor="text1"/>
          <w:sz w:val="28"/>
          <w:szCs w:val="28"/>
        </w:rPr>
        <w:t>2.</w:t>
      </w:r>
      <w:r>
        <w:rPr>
          <w:rFonts w:ascii="仿宋_GB2312" w:eastAsia="仿宋_GB2312" w:hAnsi="仿宋_GB2312" w:cs="仿宋_GB2312" w:hint="eastAsia"/>
          <w:b/>
          <w:color w:val="000000" w:themeColor="text1"/>
          <w:sz w:val="28"/>
          <w:szCs w:val="28"/>
        </w:rPr>
        <w:t>制度保障</w:t>
      </w:r>
    </w:p>
    <w:p w14:paraId="1692F651"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教学运行及教学管理相关检查制度</w:t>
      </w:r>
    </w:p>
    <w:p w14:paraId="1F0051AD"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每学期开展期中、期末</w:t>
      </w:r>
      <w:r>
        <w:rPr>
          <w:rFonts w:ascii="仿宋_GB2312" w:eastAsia="仿宋_GB2312" w:hAnsi="仿宋_GB2312" w:cs="仿宋_GB2312" w:hint="eastAsia"/>
          <w:color w:val="000000" w:themeColor="text1"/>
          <w:sz w:val="28"/>
          <w:szCs w:val="28"/>
        </w:rPr>
        <w:t>两</w:t>
      </w:r>
      <w:r>
        <w:rPr>
          <w:rFonts w:ascii="仿宋_GB2312" w:eastAsia="仿宋_GB2312" w:hAnsi="仿宋_GB2312" w:cs="仿宋_GB2312" w:hint="eastAsia"/>
          <w:color w:val="000000" w:themeColor="text1"/>
          <w:sz w:val="28"/>
          <w:szCs w:val="28"/>
        </w:rPr>
        <w:t>次</w:t>
      </w:r>
      <w:r>
        <w:rPr>
          <w:rFonts w:ascii="仿宋_GB2312" w:eastAsia="仿宋_GB2312" w:hAnsi="仿宋_GB2312" w:cs="仿宋_GB2312" w:hint="eastAsia"/>
          <w:color w:val="000000" w:themeColor="text1"/>
          <w:sz w:val="28"/>
          <w:szCs w:val="28"/>
        </w:rPr>
        <w:t>集中</w:t>
      </w:r>
      <w:r>
        <w:rPr>
          <w:rFonts w:ascii="仿宋_GB2312" w:eastAsia="仿宋_GB2312" w:hAnsi="仿宋_GB2312" w:cs="仿宋_GB2312" w:hint="eastAsia"/>
          <w:color w:val="000000" w:themeColor="text1"/>
          <w:sz w:val="28"/>
          <w:szCs w:val="28"/>
        </w:rPr>
        <w:t>教学检查，教学检查覆盖教师教学的备课、课堂讲授、作业批改、实验实习、辅导答疑、考试、阅卷、试卷分析、毕业</w:t>
      </w:r>
      <w:r>
        <w:rPr>
          <w:rFonts w:ascii="仿宋_GB2312" w:eastAsia="仿宋_GB2312" w:hAnsi="仿宋_GB2312" w:cs="仿宋_GB2312" w:hint="eastAsia"/>
          <w:color w:val="000000" w:themeColor="text1"/>
          <w:sz w:val="28"/>
          <w:szCs w:val="28"/>
        </w:rPr>
        <w:t>汇报</w:t>
      </w:r>
      <w:r>
        <w:rPr>
          <w:rFonts w:ascii="仿宋_GB2312" w:eastAsia="仿宋_GB2312" w:hAnsi="仿宋_GB2312" w:cs="仿宋_GB2312" w:hint="eastAsia"/>
          <w:color w:val="000000" w:themeColor="text1"/>
          <w:sz w:val="28"/>
          <w:szCs w:val="28"/>
        </w:rPr>
        <w:t>等教学全过程。</w:t>
      </w:r>
    </w:p>
    <w:p w14:paraId="6A4A21ED"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师资队伍建设制度</w:t>
      </w:r>
    </w:p>
    <w:p w14:paraId="39047743"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所有新教师进校必须符合学校教师准入条件。新进教师上课，应履行试讲手续。制</w:t>
      </w:r>
      <w:r>
        <w:rPr>
          <w:rFonts w:ascii="仿宋_GB2312" w:eastAsia="仿宋_GB2312" w:hAnsi="仿宋_GB2312" w:cs="仿宋_GB2312" w:hint="eastAsia"/>
          <w:color w:val="000000" w:themeColor="text1"/>
          <w:sz w:val="28"/>
          <w:szCs w:val="28"/>
        </w:rPr>
        <w:t>定《专业带头人与骨干教师评选办法》《教师培训与培养实施办法》等制度保障</w:t>
      </w:r>
      <w:r>
        <w:rPr>
          <w:rFonts w:ascii="仿宋_GB2312" w:eastAsia="仿宋_GB2312" w:hAnsi="仿宋_GB2312" w:cs="仿宋_GB2312" w:hint="eastAsia"/>
          <w:color w:val="000000" w:themeColor="text1"/>
          <w:sz w:val="28"/>
          <w:szCs w:val="28"/>
        </w:rPr>
        <w:t>教师队伍建设工作，提高专业教师的整体素质，确保人才培养质量。</w:t>
      </w:r>
    </w:p>
    <w:p w14:paraId="7B6009F9"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听课制度</w:t>
      </w:r>
    </w:p>
    <w:p w14:paraId="2E6B7DFC"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听课制度要求从</w:t>
      </w:r>
      <w:r>
        <w:rPr>
          <w:rFonts w:ascii="仿宋_GB2312" w:eastAsia="仿宋_GB2312" w:hAnsi="仿宋_GB2312" w:cs="仿宋_GB2312" w:hint="eastAsia"/>
          <w:color w:val="000000" w:themeColor="text1"/>
          <w:sz w:val="28"/>
          <w:szCs w:val="28"/>
        </w:rPr>
        <w:t>学院</w:t>
      </w:r>
      <w:r>
        <w:rPr>
          <w:rFonts w:ascii="仿宋_GB2312" w:eastAsia="仿宋_GB2312" w:hAnsi="仿宋_GB2312" w:cs="仿宋_GB2312" w:hint="eastAsia"/>
          <w:color w:val="000000" w:themeColor="text1"/>
          <w:sz w:val="28"/>
          <w:szCs w:val="28"/>
        </w:rPr>
        <w:t>领导至新</w:t>
      </w:r>
      <w:r>
        <w:rPr>
          <w:rFonts w:ascii="仿宋_GB2312" w:eastAsia="仿宋_GB2312" w:hAnsi="仿宋_GB2312" w:cs="仿宋_GB2312" w:hint="eastAsia"/>
          <w:color w:val="000000" w:themeColor="text1"/>
          <w:sz w:val="28"/>
          <w:szCs w:val="28"/>
        </w:rPr>
        <w:t>招聘</w:t>
      </w:r>
      <w:r>
        <w:rPr>
          <w:rFonts w:ascii="仿宋_GB2312" w:eastAsia="仿宋_GB2312" w:hAnsi="仿宋_GB2312" w:cs="仿宋_GB2312" w:hint="eastAsia"/>
          <w:color w:val="000000" w:themeColor="text1"/>
          <w:sz w:val="28"/>
          <w:szCs w:val="28"/>
        </w:rPr>
        <w:t>教师，每学期必须按要求完成一定</w:t>
      </w:r>
      <w:r>
        <w:rPr>
          <w:rFonts w:ascii="仿宋_GB2312" w:eastAsia="仿宋_GB2312" w:hAnsi="仿宋_GB2312" w:cs="仿宋_GB2312" w:hint="eastAsia"/>
          <w:color w:val="000000" w:themeColor="text1"/>
          <w:sz w:val="28"/>
          <w:szCs w:val="28"/>
        </w:rPr>
        <w:t>量</w:t>
      </w:r>
      <w:r>
        <w:rPr>
          <w:rFonts w:ascii="仿宋_GB2312" w:eastAsia="仿宋_GB2312" w:hAnsi="仿宋_GB2312" w:cs="仿宋_GB2312" w:hint="eastAsia"/>
          <w:color w:val="000000" w:themeColor="text1"/>
          <w:sz w:val="28"/>
          <w:szCs w:val="28"/>
        </w:rPr>
        <w:t>的听课工作。</w:t>
      </w:r>
      <w:r>
        <w:rPr>
          <w:rFonts w:ascii="仿宋_GB2312" w:eastAsia="仿宋_GB2312" w:hAnsi="仿宋_GB2312" w:cs="仿宋_GB2312" w:hint="eastAsia"/>
          <w:color w:val="000000" w:themeColor="text1"/>
          <w:sz w:val="28"/>
          <w:szCs w:val="28"/>
        </w:rPr>
        <w:t>院</w:t>
      </w:r>
      <w:r>
        <w:rPr>
          <w:rFonts w:ascii="仿宋_GB2312" w:eastAsia="仿宋_GB2312" w:hAnsi="仿宋_GB2312" w:cs="仿宋_GB2312" w:hint="eastAsia"/>
          <w:color w:val="000000" w:themeColor="text1"/>
          <w:sz w:val="28"/>
          <w:szCs w:val="28"/>
        </w:rPr>
        <w:t>级领导、系主任及行政部门中层干部深入教学第一线定期听课、督查教学过程，解决教学中存在的问题；老教师听课对新教师起到督导和传帮带作用，新教师通过听课掌握教学的基本技巧，学会如何上好一堂课。</w:t>
      </w:r>
    </w:p>
    <w:p w14:paraId="6CCCEF02"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教师教学质量考核制度</w:t>
      </w:r>
    </w:p>
    <w:p w14:paraId="0CF9FDFD"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建立教师考核制度，通过学生评教、教师互评、</w:t>
      </w:r>
      <w:proofErr w:type="gramStart"/>
      <w:r>
        <w:rPr>
          <w:rFonts w:ascii="仿宋_GB2312" w:eastAsia="仿宋_GB2312" w:hAnsi="仿宋_GB2312" w:cs="仿宋_GB2312" w:hint="eastAsia"/>
          <w:color w:val="000000" w:themeColor="text1"/>
          <w:sz w:val="28"/>
          <w:szCs w:val="28"/>
        </w:rPr>
        <w:t>系部评教</w:t>
      </w:r>
      <w:proofErr w:type="gramEnd"/>
      <w:r>
        <w:rPr>
          <w:rFonts w:ascii="仿宋_GB2312" w:eastAsia="仿宋_GB2312" w:hAnsi="仿宋_GB2312" w:cs="仿宋_GB2312" w:hint="eastAsia"/>
          <w:color w:val="000000" w:themeColor="text1"/>
          <w:sz w:val="28"/>
          <w:szCs w:val="28"/>
        </w:rPr>
        <w:t>的形式，对每一位教师的课堂教学工作做出合理的评价。</w:t>
      </w:r>
    </w:p>
    <w:p w14:paraId="6D9199DD"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5</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毕业生跟踪调查制度</w:t>
      </w:r>
    </w:p>
    <w:p w14:paraId="05C8B404"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lastRenderedPageBreak/>
        <w:t>由各系向用人单位了解毕业生在社会的反响，向毕业生了解学校课程体系和教学内容的社会适应性，根据反馈的信息及时调整培养方案和进行教学改革。</w:t>
      </w:r>
    </w:p>
    <w:p w14:paraId="7FAEB353"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w:t>
      </w:r>
      <w:r>
        <w:rPr>
          <w:rFonts w:ascii="仿宋_GB2312" w:eastAsia="仿宋_GB2312" w:hAnsi="仿宋_GB2312" w:cs="仿宋_GB2312" w:hint="eastAsia"/>
          <w:color w:val="000000" w:themeColor="text1"/>
          <w:sz w:val="28"/>
          <w:szCs w:val="28"/>
        </w:rPr>
        <w:t>校企合作制度建设</w:t>
      </w:r>
    </w:p>
    <w:p w14:paraId="6C2267FE" w14:textId="77777777" w:rsidR="00360D06" w:rsidRDefault="0071413F">
      <w:pPr>
        <w:spacing w:line="480" w:lineRule="exact"/>
        <w:ind w:firstLineChars="200" w:firstLine="560"/>
        <w:jc w:val="left"/>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不断推进校企合作走向深入，与重点合作企业成立“订单班”，共同制定人才培养方案、开发课程、教材等，探索实施人才共育、师资共享、实</w:t>
      </w:r>
      <w:proofErr w:type="gramStart"/>
      <w:r>
        <w:rPr>
          <w:rFonts w:ascii="仿宋_GB2312" w:eastAsia="仿宋_GB2312" w:hAnsi="仿宋_GB2312" w:cs="仿宋_GB2312" w:hint="eastAsia"/>
          <w:color w:val="000000" w:themeColor="text1"/>
          <w:sz w:val="28"/>
          <w:szCs w:val="28"/>
        </w:rPr>
        <w:t>训条件</w:t>
      </w:r>
      <w:proofErr w:type="gramEnd"/>
      <w:r>
        <w:rPr>
          <w:rFonts w:ascii="仿宋_GB2312" w:eastAsia="仿宋_GB2312" w:hAnsi="仿宋_GB2312" w:cs="仿宋_GB2312" w:hint="eastAsia"/>
          <w:color w:val="000000" w:themeColor="text1"/>
          <w:sz w:val="28"/>
          <w:szCs w:val="28"/>
        </w:rPr>
        <w:t>共建等工作模式</w:t>
      </w:r>
      <w:r>
        <w:rPr>
          <w:rFonts w:ascii="仿宋_GB2312" w:eastAsia="仿宋_GB2312" w:hAnsi="仿宋_GB2312" w:cs="仿宋_GB2312" w:hint="eastAsia"/>
          <w:color w:val="000000" w:themeColor="text1"/>
          <w:sz w:val="28"/>
          <w:szCs w:val="28"/>
        </w:rPr>
        <w:t>。</w:t>
      </w:r>
    </w:p>
    <w:p w14:paraId="7EFC6A63" w14:textId="77777777" w:rsidR="00360D06" w:rsidRDefault="0071413F">
      <w:pPr>
        <w:snapToGrid w:val="0"/>
        <w:spacing w:line="480" w:lineRule="exact"/>
        <w:ind w:firstLineChars="200" w:firstLine="560"/>
        <w:outlineLvl w:val="0"/>
        <w:rPr>
          <w:rFonts w:ascii="黑体" w:eastAsia="黑体" w:hAnsi="黑体" w:cs="黑体"/>
          <w:bCs/>
          <w:color w:val="000000" w:themeColor="text1"/>
          <w:sz w:val="28"/>
          <w:szCs w:val="28"/>
        </w:rPr>
      </w:pPr>
      <w:bookmarkStart w:id="48" w:name="_Toc23606"/>
      <w:r>
        <w:rPr>
          <w:rFonts w:ascii="黑体" w:eastAsia="黑体" w:hAnsi="黑体" w:cs="黑体" w:hint="eastAsia"/>
          <w:bCs/>
          <w:color w:val="000000" w:themeColor="text1"/>
          <w:sz w:val="28"/>
          <w:szCs w:val="28"/>
        </w:rPr>
        <w:t>九、</w:t>
      </w:r>
      <w:r>
        <w:rPr>
          <w:rFonts w:ascii="黑体" w:eastAsia="黑体" w:hAnsi="黑体" w:cs="黑体" w:hint="eastAsia"/>
          <w:bCs/>
          <w:color w:val="000000" w:themeColor="text1"/>
          <w:sz w:val="28"/>
          <w:szCs w:val="28"/>
        </w:rPr>
        <w:t>毕业生要求</w:t>
      </w:r>
      <w:bookmarkEnd w:id="48"/>
    </w:p>
    <w:p w14:paraId="348A668E" w14:textId="77777777" w:rsidR="00360D06" w:rsidRDefault="0071413F">
      <w:pPr>
        <w:spacing w:line="480" w:lineRule="exact"/>
        <w:ind w:firstLineChars="200" w:firstLine="560"/>
        <w:textAlignment w:val="top"/>
        <w:rPr>
          <w:rFonts w:ascii="仿宋_GB2312" w:eastAsia="仿宋_GB2312" w:hAnsi="仿宋_GB2312" w:cs="仿宋_GB2312"/>
          <w:color w:val="000000" w:themeColor="text1"/>
          <w:sz w:val="28"/>
          <w:szCs w:val="28"/>
        </w:rPr>
      </w:pPr>
      <w:r>
        <w:rPr>
          <w:rFonts w:ascii="仿宋_GB2312" w:eastAsia="仿宋_GB2312" w:hAnsi="仿宋_GB2312" w:cs="仿宋_GB2312" w:hint="eastAsia"/>
          <w:color w:val="000000" w:themeColor="text1"/>
          <w:sz w:val="28"/>
          <w:szCs w:val="28"/>
        </w:rPr>
        <w:t>学生通过</w:t>
      </w:r>
      <w:r>
        <w:rPr>
          <w:rFonts w:ascii="仿宋_GB2312" w:eastAsia="仿宋_GB2312" w:hAnsi="仿宋_GB2312" w:cs="仿宋_GB2312" w:hint="eastAsia"/>
          <w:color w:val="000000" w:themeColor="text1"/>
          <w:sz w:val="28"/>
          <w:szCs w:val="28"/>
        </w:rPr>
        <w:t>3</w:t>
      </w:r>
      <w:r>
        <w:rPr>
          <w:rFonts w:ascii="仿宋_GB2312" w:eastAsia="仿宋_GB2312" w:hAnsi="仿宋_GB2312" w:cs="仿宋_GB2312" w:hint="eastAsia"/>
          <w:color w:val="000000" w:themeColor="text1"/>
          <w:sz w:val="28"/>
          <w:szCs w:val="28"/>
        </w:rPr>
        <w:t>年的学习，要求学生所学的全部课程考试合格，获得通用证书以及行业资格证书，并达到本专业人才培养目标和培养规格的要求。</w:t>
      </w:r>
      <w:bookmarkStart w:id="49" w:name="_Hlk76643124"/>
      <w:r>
        <w:rPr>
          <w:rFonts w:ascii="仿宋_GB2312" w:eastAsia="仿宋_GB2312" w:hAnsi="仿宋_GB2312" w:cs="仿宋_GB2312" w:hint="eastAsia"/>
          <w:color w:val="000000" w:themeColor="text1"/>
          <w:sz w:val="28"/>
          <w:szCs w:val="28"/>
        </w:rPr>
        <w:t>学生须修满本专业人才培养方案规定的</w:t>
      </w:r>
      <w:r>
        <w:rPr>
          <w:rFonts w:ascii="仿宋_GB2312" w:eastAsia="仿宋_GB2312" w:hAnsi="仿宋_GB2312" w:cs="仿宋_GB2312" w:hint="eastAsia"/>
          <w:color w:val="000000" w:themeColor="text1"/>
          <w:sz w:val="28"/>
          <w:szCs w:val="28"/>
        </w:rPr>
        <w:t>2970</w:t>
      </w:r>
      <w:r>
        <w:rPr>
          <w:rFonts w:ascii="仿宋_GB2312" w:eastAsia="仿宋_GB2312" w:hAnsi="仿宋_GB2312" w:cs="仿宋_GB2312" w:hint="eastAsia"/>
          <w:color w:val="000000" w:themeColor="text1"/>
          <w:sz w:val="28"/>
          <w:szCs w:val="28"/>
        </w:rPr>
        <w:t>学时、</w:t>
      </w:r>
      <w:r>
        <w:rPr>
          <w:rFonts w:ascii="仿宋_GB2312" w:eastAsia="仿宋_GB2312" w:hAnsi="仿宋_GB2312" w:cs="仿宋_GB2312" w:hint="eastAsia"/>
          <w:color w:val="000000" w:themeColor="text1"/>
          <w:sz w:val="28"/>
          <w:szCs w:val="28"/>
        </w:rPr>
        <w:t>183</w:t>
      </w:r>
      <w:r>
        <w:rPr>
          <w:rFonts w:ascii="仿宋_GB2312" w:eastAsia="仿宋_GB2312" w:hAnsi="仿宋_GB2312" w:cs="仿宋_GB2312" w:hint="eastAsia"/>
          <w:color w:val="000000" w:themeColor="text1"/>
          <w:sz w:val="28"/>
          <w:szCs w:val="28"/>
        </w:rPr>
        <w:t>学分。其中公共基础必修课程</w:t>
      </w:r>
      <w:r>
        <w:rPr>
          <w:rFonts w:ascii="仿宋_GB2312" w:eastAsia="仿宋_GB2312" w:hAnsi="仿宋_GB2312" w:cs="仿宋_GB2312" w:hint="eastAsia"/>
          <w:color w:val="000000" w:themeColor="text1"/>
          <w:sz w:val="28"/>
          <w:szCs w:val="28"/>
        </w:rPr>
        <w:t>702</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color w:val="000000" w:themeColor="text1"/>
          <w:sz w:val="28"/>
          <w:szCs w:val="28"/>
        </w:rPr>
        <w:t>4</w:t>
      </w:r>
      <w:r>
        <w:rPr>
          <w:rFonts w:ascii="仿宋_GB2312" w:eastAsia="仿宋_GB2312" w:hAnsi="仿宋_GB2312" w:cs="仿宋_GB2312" w:hint="eastAsia"/>
          <w:color w:val="000000" w:themeColor="text1"/>
          <w:sz w:val="28"/>
          <w:szCs w:val="28"/>
        </w:rPr>
        <w:t>2</w:t>
      </w:r>
      <w:r>
        <w:rPr>
          <w:rFonts w:ascii="仿宋_GB2312" w:eastAsia="仿宋_GB2312" w:hAnsi="仿宋_GB2312" w:cs="仿宋_GB2312" w:hint="eastAsia"/>
          <w:color w:val="000000" w:themeColor="text1"/>
          <w:sz w:val="28"/>
          <w:szCs w:val="28"/>
        </w:rPr>
        <w:t>学分；专业技能必修课程</w:t>
      </w:r>
      <w:r>
        <w:rPr>
          <w:rFonts w:ascii="仿宋_GB2312" w:eastAsia="仿宋_GB2312" w:hAnsi="仿宋_GB2312" w:cs="仿宋_GB2312" w:hint="eastAsia"/>
          <w:color w:val="000000" w:themeColor="text1"/>
          <w:sz w:val="28"/>
          <w:szCs w:val="28"/>
        </w:rPr>
        <w:t>2028</w:t>
      </w:r>
      <w:r>
        <w:rPr>
          <w:rFonts w:ascii="仿宋_GB2312" w:eastAsia="仿宋_GB2312" w:hAnsi="仿宋_GB2312" w:cs="仿宋_GB2312" w:hint="eastAsia"/>
          <w:color w:val="000000" w:themeColor="text1"/>
          <w:sz w:val="28"/>
          <w:szCs w:val="28"/>
        </w:rPr>
        <w:t>学时、</w:t>
      </w:r>
      <w:r>
        <w:rPr>
          <w:rFonts w:ascii="仿宋_GB2312" w:eastAsia="仿宋_GB2312" w:hAnsi="仿宋_GB2312" w:cs="仿宋_GB2312" w:hint="eastAsia"/>
          <w:color w:val="000000" w:themeColor="text1"/>
          <w:sz w:val="28"/>
          <w:szCs w:val="28"/>
        </w:rPr>
        <w:t>1</w:t>
      </w:r>
      <w:r>
        <w:rPr>
          <w:rFonts w:ascii="仿宋_GB2312" w:eastAsia="仿宋_GB2312" w:hAnsi="仿宋_GB2312" w:cs="仿宋_GB2312" w:hint="eastAsia"/>
          <w:color w:val="000000" w:themeColor="text1"/>
          <w:sz w:val="28"/>
          <w:szCs w:val="28"/>
        </w:rPr>
        <w:t>26</w:t>
      </w:r>
      <w:r>
        <w:rPr>
          <w:rFonts w:ascii="仿宋_GB2312" w:eastAsia="仿宋_GB2312" w:hAnsi="仿宋_GB2312" w:cs="仿宋_GB2312" w:hint="eastAsia"/>
          <w:color w:val="000000" w:themeColor="text1"/>
          <w:sz w:val="28"/>
          <w:szCs w:val="28"/>
        </w:rPr>
        <w:t>学分；公共基础选修课程</w:t>
      </w:r>
      <w:r>
        <w:rPr>
          <w:rFonts w:ascii="仿宋_GB2312" w:eastAsia="仿宋_GB2312" w:hAnsi="仿宋_GB2312" w:cs="仿宋_GB2312" w:hint="eastAsia"/>
          <w:color w:val="000000" w:themeColor="text1"/>
          <w:sz w:val="28"/>
          <w:szCs w:val="28"/>
        </w:rPr>
        <w:t>96</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color w:val="000000" w:themeColor="text1"/>
          <w:sz w:val="28"/>
          <w:szCs w:val="28"/>
        </w:rPr>
        <w:t>6</w:t>
      </w:r>
      <w:r>
        <w:rPr>
          <w:rFonts w:ascii="仿宋_GB2312" w:eastAsia="仿宋_GB2312" w:hAnsi="仿宋_GB2312" w:cs="仿宋_GB2312" w:hint="eastAsia"/>
          <w:color w:val="000000" w:themeColor="text1"/>
          <w:sz w:val="28"/>
          <w:szCs w:val="28"/>
        </w:rPr>
        <w:t>学分；专业技能选修课程</w:t>
      </w:r>
      <w:r>
        <w:rPr>
          <w:rFonts w:ascii="仿宋_GB2312" w:eastAsia="仿宋_GB2312" w:hAnsi="仿宋_GB2312" w:cs="仿宋_GB2312" w:hint="eastAsia"/>
          <w:color w:val="000000" w:themeColor="text1"/>
          <w:sz w:val="28"/>
          <w:szCs w:val="28"/>
        </w:rPr>
        <w:t>144</w:t>
      </w:r>
      <w:r>
        <w:rPr>
          <w:rFonts w:ascii="仿宋_GB2312" w:eastAsia="仿宋_GB2312" w:hAnsi="仿宋_GB2312" w:cs="仿宋_GB2312" w:hint="eastAsia"/>
          <w:color w:val="000000" w:themeColor="text1"/>
          <w:sz w:val="28"/>
          <w:szCs w:val="28"/>
        </w:rPr>
        <w:t>课时、</w:t>
      </w:r>
      <w:r>
        <w:rPr>
          <w:rFonts w:ascii="仿宋_GB2312" w:eastAsia="仿宋_GB2312" w:hAnsi="仿宋_GB2312" w:cs="仿宋_GB2312" w:hint="eastAsia"/>
          <w:color w:val="000000" w:themeColor="text1"/>
          <w:sz w:val="28"/>
          <w:szCs w:val="28"/>
        </w:rPr>
        <w:t>9</w:t>
      </w:r>
      <w:r>
        <w:rPr>
          <w:rFonts w:ascii="仿宋_GB2312" w:eastAsia="仿宋_GB2312" w:hAnsi="仿宋_GB2312" w:cs="仿宋_GB2312" w:hint="eastAsia"/>
          <w:color w:val="000000" w:themeColor="text1"/>
          <w:sz w:val="28"/>
          <w:szCs w:val="28"/>
        </w:rPr>
        <w:t>学分。</w:t>
      </w:r>
      <w:bookmarkEnd w:id="49"/>
    </w:p>
    <w:p w14:paraId="3C8D228A" w14:textId="77777777" w:rsidR="00360D06" w:rsidRDefault="00360D06">
      <w:pPr>
        <w:spacing w:line="480" w:lineRule="exact"/>
        <w:ind w:firstLineChars="200" w:firstLine="560"/>
        <w:textAlignment w:val="top"/>
        <w:rPr>
          <w:rFonts w:ascii="仿宋_GB2312" w:eastAsia="仿宋_GB2312" w:hAnsi="仿宋_GB2312" w:cs="仿宋_GB2312"/>
          <w:color w:val="000000" w:themeColor="text1"/>
          <w:sz w:val="28"/>
          <w:szCs w:val="28"/>
        </w:rPr>
      </w:pPr>
    </w:p>
    <w:sectPr w:rsidR="00360D06">
      <w:headerReference w:type="default" r:id="rId14"/>
      <w:footerReference w:type="default" r:id="rId15"/>
      <w:pgSz w:w="11906" w:h="16838"/>
      <w:pgMar w:top="993" w:right="1418" w:bottom="1134" w:left="1133" w:header="737" w:footer="595" w:gutter="0"/>
      <w:cols w:space="425"/>
      <w:docGrid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88EBC45" w14:textId="77777777" w:rsidR="0071413F" w:rsidRDefault="0071413F">
      <w:r>
        <w:separator/>
      </w:r>
    </w:p>
  </w:endnote>
  <w:endnote w:type="continuationSeparator" w:id="0">
    <w:p w14:paraId="3A3BCB48" w14:textId="77777777" w:rsidR="0071413F" w:rsidRDefault="007141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Wingdings 3">
    <w:altName w:val="Symbol"/>
    <w:panose1 w:val="05040102010807070707"/>
    <w:charset w:val="02"/>
    <w:family w:val="roman"/>
    <w:pitch w:val="variable"/>
    <w:sig w:usb0="00000000" w:usb1="10000000" w:usb2="00000000" w:usb3="00000000" w:csb0="80000000" w:csb1="00000000"/>
  </w:font>
  <w:font w:name="等线 Light">
    <w:panose1 w:val="02010600030101010101"/>
    <w:charset w:val="86"/>
    <w:family w:val="auto"/>
    <w:pitch w:val="variable"/>
    <w:sig w:usb0="A00002BF" w:usb1="38CF7CFA" w:usb2="00000016" w:usb3="00000000" w:csb0="0004000F" w:csb1="00000000"/>
  </w:font>
  <w:font w:name="Arial Black">
    <w:panose1 w:val="020B0A04020102020204"/>
    <w:charset w:val="00"/>
    <w:family w:val="swiss"/>
    <w:pitch w:val="variable"/>
    <w:sig w:usb0="A00002AF" w:usb1="400078FB" w:usb2="00000000" w:usb3="00000000" w:csb0="0000009F" w:csb1="00000000"/>
  </w:font>
  <w:font w:name="黑体">
    <w:altName w:val="SimHei"/>
    <w:panose1 w:val="02010609060101010101"/>
    <w:charset w:val="86"/>
    <w:family w:val="modern"/>
    <w:pitch w:val="fixed"/>
    <w:sig w:usb0="800002BF" w:usb1="38CF7CFA" w:usb2="00000016" w:usb3="00000000" w:csb0="00040001" w:csb1="00000000"/>
  </w:font>
  <w:font w:name="方正小标宋简体">
    <w:altName w:val="黑体"/>
    <w:charset w:val="86"/>
    <w:family w:val="auto"/>
    <w:pitch w:val="default"/>
    <w:sig w:usb0="00000000" w:usb1="00000000" w:usb2="00000000" w:usb3="00000000" w:csb0="00040000" w:csb1="00000000"/>
  </w:font>
  <w:font w:name="仿宋_GB2312">
    <w:altName w:val="仿宋"/>
    <w:charset w:val="86"/>
    <w:family w:val="auto"/>
    <w:pitch w:val="default"/>
    <w:sig w:usb0="00000000" w:usb1="00000000" w:usb2="00000000" w:usb3="00000000" w:csb0="00040000" w:csb1="00000000"/>
  </w:font>
  <w:font w:name="Segoe UI Variable Text">
    <w:altName w:val="Segoe UI"/>
    <w:charset w:val="00"/>
    <w:family w:val="auto"/>
    <w:pitch w:val="default"/>
    <w:sig w:usb0="A00002FF" w:usb1="0000000B" w:usb2="00000000" w:usb3="00000000" w:csb0="2000019F" w:csb1="00000000"/>
  </w:font>
  <w:font w:name="楷体_GB2312">
    <w:altName w:val="楷体"/>
    <w:charset w:val="86"/>
    <w:family w:val="auto"/>
    <w:pitch w:val="default"/>
    <w:sig w:usb0="00000000" w:usb1="00000000" w:usb2="00000000" w:usb3="00000000" w:csb0="00040000" w:csb1="00000000"/>
  </w:font>
  <w:font w:name="楷体">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55A7A3" w14:textId="77777777" w:rsidR="00360D06" w:rsidRDefault="00360D06">
    <w:pPr>
      <w:pStyle w:val="aa"/>
      <w:ind w:firstLine="420"/>
      <w:jc w:val="center"/>
    </w:pPr>
  </w:p>
  <w:p w14:paraId="2D0D10A0" w14:textId="77777777" w:rsidR="00360D06" w:rsidRDefault="00360D06">
    <w:pPr>
      <w:pStyle w:val="aa"/>
      <w:ind w:firstLine="42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609320" w14:textId="77777777" w:rsidR="00360D06" w:rsidRDefault="0071413F">
    <w:pPr>
      <w:pStyle w:val="aa"/>
      <w:ind w:firstLine="420"/>
      <w:jc w:val="center"/>
    </w:pPr>
    <w:r>
      <w:rPr>
        <w:noProof/>
      </w:rPr>
      <mc:AlternateContent>
        <mc:Choice Requires="wps">
          <w:drawing>
            <wp:anchor distT="0" distB="0" distL="114300" distR="114300" simplePos="0" relativeHeight="251665408" behindDoc="0" locked="0" layoutInCell="1" allowOverlap="1" wp14:anchorId="380246E5" wp14:editId="4A669A74">
              <wp:simplePos x="0" y="0"/>
              <wp:positionH relativeFrom="margin">
                <wp:align>outside</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2CBFC5C" w14:textId="77777777" w:rsidR="00360D06" w:rsidRDefault="0071413F">
                          <w:pPr>
                            <w:pStyle w:val="aa"/>
                          </w:pPr>
                          <w:r>
                            <w:t xml:space="preserve">— </w:t>
                          </w:r>
                          <w:r>
                            <w:fldChar w:fldCharType="begin"/>
                          </w:r>
                          <w:r>
                            <w:instrText xml:space="preserve"> PAGE  \* MERGEFORMAT </w:instrText>
                          </w:r>
                          <w:r>
                            <w:fldChar w:fldCharType="separate"/>
                          </w:r>
                          <w:r>
                            <w:t>2</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80246E5" id="_x0000_t202" coordsize="21600,21600" o:spt="202" path="m,l,21600r21600,l21600,xe">
              <v:stroke joinstyle="miter"/>
              <v:path gradientshapeok="t" o:connecttype="rect"/>
            </v:shapetype>
            <v:shape id="文本框 12" o:spid="_x0000_s1029" type="#_x0000_t202" style="position:absolute;left:0;text-align:left;margin-left:92.8pt;margin-top:0;width:2in;height:2in;z-index:251665408;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" filled="f" stroked="f" strokeweight=".5pt">
              <v:textbox style="mso-fit-shape-to-text:t" inset="0,0,0,0">
                <w:txbxContent>
                  <w:p w14:paraId="52CBFC5C" w14:textId="77777777" w:rsidR="00360D06" w:rsidRDefault="0071413F">
                    <w:pPr>
                      <w:pStyle w:val="aa"/>
                    </w:pPr>
                    <w:r>
                      <w:t xml:space="preserve">— </w:t>
                    </w:r>
                    <w:r>
                      <w:fldChar w:fldCharType="begin"/>
                    </w:r>
                    <w:r>
                      <w:instrText xml:space="preserve"> PAGE  \* MERGEFORMAT </w:instrText>
                    </w:r>
                    <w:r>
                      <w:fldChar w:fldCharType="separate"/>
                    </w:r>
                    <w:r>
                      <w:t>2</w:t>
                    </w:r>
                    <w:r>
                      <w:fldChar w:fldCharType="end"/>
                    </w:r>
                    <w:r>
                      <w:t xml:space="preserve"> —</w:t>
                    </w:r>
                  </w:p>
                </w:txbxContent>
              </v:textbox>
              <w10:wrap anchorx="margin"/>
            </v:shape>
          </w:pict>
        </mc:Fallback>
      </mc:AlternateContent>
    </w:r>
  </w:p>
  <w:p w14:paraId="2DF9227F" w14:textId="77777777" w:rsidR="00360D06" w:rsidRDefault="00360D06">
    <w:pPr>
      <w:pStyle w:val="aa"/>
      <w:ind w:firstLine="42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2B355" w14:textId="77777777" w:rsidR="00360D06" w:rsidRDefault="0071413F">
    <w:pPr>
      <w:pStyle w:val="aa"/>
      <w:tabs>
        <w:tab w:val="left" w:pos="5700"/>
        <w:tab w:val="right" w:pos="14690"/>
      </w:tabs>
      <w:ind w:firstLine="420"/>
    </w:pPr>
    <w:r>
      <w:rPr>
        <w:noProof/>
      </w:rPr>
      <mc:AlternateContent>
        <mc:Choice Requires="wps">
          <w:drawing>
            <wp:anchor distT="0" distB="0" distL="114300" distR="114300" simplePos="0" relativeHeight="251661312" behindDoc="0" locked="0" layoutInCell="1" allowOverlap="1" wp14:anchorId="31FE6C9C" wp14:editId="0899723E">
              <wp:simplePos x="0" y="0"/>
              <wp:positionH relativeFrom="margin">
                <wp:align>outside</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BA480FB" w14:textId="77777777" w:rsidR="00360D06" w:rsidRDefault="0071413F">
                          <w:pPr>
                            <w:pStyle w:val="aa"/>
                          </w:pPr>
                          <w:r>
                            <w:t xml:space="preserve">— </w:t>
                          </w:r>
                          <w:r>
                            <w:fldChar w:fldCharType="begin"/>
                          </w:r>
                          <w:r>
                            <w:instrText xml:space="preserve"> PAGE  \* MERGEFORMAT </w:instrText>
                          </w:r>
                          <w:r>
                            <w:fldChar w:fldCharType="separate"/>
                          </w:r>
                          <w:r>
                            <w:t>16</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31FE6C9C" id="_x0000_t202" coordsize="21600,21600" o:spt="202" path="m,l,21600r21600,l21600,xe">
              <v:stroke joinstyle="miter"/>
              <v:path gradientshapeok="t" o:connecttype="rect"/>
            </v:shapetype>
            <v:shape id="文本框 8" o:spid="_x0000_s1031" type="#_x0000_t202" style="position:absolute;left:0;text-align:left;margin-left:92.8pt;margin-top:0;width:2in;height:2in;z-index:251661312;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" filled="f" stroked="f" strokeweight=".5pt">
              <v:textbox style="mso-fit-shape-to-text:t" inset="0,0,0,0">
                <w:txbxContent>
                  <w:p w14:paraId="1BA480FB" w14:textId="77777777" w:rsidR="00360D06" w:rsidRDefault="0071413F">
                    <w:pPr>
                      <w:pStyle w:val="aa"/>
                    </w:pPr>
                    <w:r>
                      <w:t xml:space="preserve">— </w:t>
                    </w:r>
                    <w:r>
                      <w:fldChar w:fldCharType="begin"/>
                    </w:r>
                    <w:r>
                      <w:instrText xml:space="preserve"> PAGE  \* MERGEFORMAT </w:instrText>
                    </w:r>
                    <w:r>
                      <w:fldChar w:fldCharType="separate"/>
                    </w:r>
                    <w:r>
                      <w:t>16</w:t>
                    </w:r>
                    <w:r>
                      <w:fldChar w:fldCharType="end"/>
                    </w:r>
                    <w:r>
                      <w:t xml:space="preserve"> —</w:t>
                    </w:r>
                  </w:p>
                </w:txbxContent>
              </v:textbox>
              <w10:wrap anchorx="margin"/>
            </v:shape>
          </w:pict>
        </mc:Fallback>
      </mc:AlternateContent>
    </w:r>
    <w:r>
      <w:rPr>
        <w:rFonts w:hint="eastAsia"/>
      </w:rPr>
      <w:tab/>
    </w:r>
    <w:r>
      <w:rPr>
        <w:rFonts w:hint="eastAsia"/>
      </w:rPr>
      <w:tab/>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D1A5EC" w14:textId="77777777" w:rsidR="00360D06" w:rsidRDefault="0071413F">
    <w:pPr>
      <w:pStyle w:val="aa"/>
      <w:jc w:val="center"/>
    </w:pPr>
    <w:r>
      <w:rPr>
        <w:noProof/>
      </w:rPr>
      <mc:AlternateContent>
        <mc:Choice Requires="wps">
          <w:drawing>
            <wp:anchor distT="0" distB="0" distL="114300" distR="114300" simplePos="0" relativeHeight="251662336" behindDoc="0" locked="0" layoutInCell="1" allowOverlap="1" wp14:anchorId="01C078A3" wp14:editId="4FE0BCF6">
              <wp:simplePos x="0" y="0"/>
              <wp:positionH relativeFrom="margin">
                <wp:align>outside</wp:align>
              </wp:positionH>
              <wp:positionV relativeFrom="paragraph">
                <wp:posOffset>0</wp:posOffset>
              </wp:positionV>
              <wp:extent cx="1828800" cy="1828800"/>
              <wp:effectExtent l="0" t="0" r="0" b="0"/>
              <wp:wrapNone/>
              <wp:docPr id="11" name="文本框 1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1C432611" w14:textId="77777777" w:rsidR="00360D06" w:rsidRDefault="0071413F">
                          <w:pPr>
                            <w:pStyle w:val="aa"/>
                          </w:pPr>
                          <w:r>
                            <w:t xml:space="preserve">— </w:t>
                          </w:r>
                          <w:r>
                            <w:fldChar w:fldCharType="begin"/>
                          </w:r>
                          <w:r>
                            <w:instrText xml:space="preserve"> PAGE  \* MERGEFORMAT </w:instrText>
                          </w:r>
                          <w:r>
                            <w:fldChar w:fldCharType="separate"/>
                          </w:r>
                          <w:r>
                            <w:t>31</w:t>
                          </w:r>
                          <w:r>
                            <w:fldChar w:fldCharType="end"/>
                          </w:r>
                          <w:r>
                            <w:t xml:space="preserve"> —</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w14:anchorId="01C078A3" id="_x0000_t202" coordsize="21600,21600" o:spt="202" path="m,l,21600r21600,l21600,xe">
              <v:stroke joinstyle="miter"/>
              <v:path gradientshapeok="t" o:connecttype="rect"/>
            </v:shapetype>
            <v:shape id="文本框 11" o:spid="_x0000_s1032" type="#_x0000_t202" style="position:absolute;left:0;text-align:left;margin-left:92.8pt;margin-top:0;width:2in;height:2in;z-index:251662336;visibility:visible;mso-wrap-style:none;mso-wrap-distance-left:9pt;mso-wrap-distance-top:0;mso-wrap-distance-right:9pt;mso-wrap-distance-bottom:0;mso-position-horizontal:outside;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" filled="f" stroked="f" strokeweight=".5pt">
              <v:textbox style="mso-fit-shape-to-text:t" inset="0,0,0,0">
                <w:txbxContent>
                  <w:p w14:paraId="1C432611" w14:textId="77777777" w:rsidR="00360D06" w:rsidRDefault="0071413F">
                    <w:pPr>
                      <w:pStyle w:val="aa"/>
                    </w:pPr>
                    <w:r>
                      <w:t xml:space="preserve">— </w:t>
                    </w:r>
                    <w:r>
                      <w:fldChar w:fldCharType="begin"/>
                    </w:r>
                    <w:r>
                      <w:instrText xml:space="preserve"> PAGE  \* MERGEFORMAT </w:instrText>
                    </w:r>
                    <w:r>
                      <w:fldChar w:fldCharType="separate"/>
                    </w:r>
                    <w:r>
                      <w:t>31</w:t>
                    </w:r>
                    <w:r>
                      <w:fldChar w:fldCharType="end"/>
                    </w:r>
                    <w:r>
                      <w:t xml:space="preserve"> —</w:t>
                    </w:r>
                  </w:p>
                </w:txbxContent>
              </v:textbox>
              <w10:wrap anchorx="margin"/>
            </v:shape>
          </w:pict>
        </mc:Fallback>
      </mc:AlternateContent>
    </w:r>
  </w:p>
  <w:p w14:paraId="19D70E20" w14:textId="77777777" w:rsidR="00360D06" w:rsidRDefault="00360D06">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CEB15E" w14:textId="77777777" w:rsidR="0071413F" w:rsidRDefault="0071413F">
      <w:r>
        <w:separator/>
      </w:r>
    </w:p>
  </w:footnote>
  <w:footnote w:type="continuationSeparator" w:id="0">
    <w:p w14:paraId="30BBD874" w14:textId="77777777" w:rsidR="0071413F" w:rsidRDefault="007141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39CD2A" w14:textId="77777777" w:rsidR="00360D06" w:rsidRDefault="0071413F">
    <w:pPr>
      <w:pStyle w:val="ab"/>
      <w:pBdr>
        <w:bottom w:val="none" w:sz="0" w:space="0" w:color="auto"/>
      </w:pBdr>
    </w:pPr>
    <w:r>
      <w:rPr>
        <w:noProof/>
      </w:rPr>
      <mc:AlternateContent>
        <mc:Choice Requires="wps">
          <w:drawing>
            <wp:anchor distT="0" distB="0" distL="114300" distR="114300" simplePos="0" relativeHeight="251660288" behindDoc="0" locked="0" layoutInCell="0" allowOverlap="1" wp14:anchorId="5D40371F" wp14:editId="038F7815">
              <wp:simplePos x="0" y="0"/>
              <wp:positionH relativeFrom="page">
                <wp:posOffset>-20955</wp:posOffset>
              </wp:positionH>
              <wp:positionV relativeFrom="page">
                <wp:posOffset>3332480</wp:posOffset>
              </wp:positionV>
              <wp:extent cx="762000" cy="895350"/>
              <wp:effectExtent l="0" t="0" r="0" b="0"/>
              <wp:wrapNone/>
              <wp:docPr id="7" name="矩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62000" cy="895350"/>
                      </a:xfrm>
                      <a:prstGeom prst="rect">
                        <a:avLst/>
                      </a:prstGeom>
                      <a:solidFill>
                        <a:srgbClr val="FFFFFF"/>
                      </a:solidFill>
                      <a:ln>
                        <a:noFill/>
                      </a:ln>
                    </wps:spPr>
                    <wps:txbx>
                      <w:txbxContent>
                        <w:p w14:paraId="06591875" w14:textId="77777777" w:rsidR="00360D06" w:rsidRDefault="0071413F">
                          <w:pPr>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wps:txbx>
                    <wps:bodyPr rot="0" vert="eaVert" wrap="square" lIns="91440" tIns="45720" rIns="91440" bIns="45720" anchor="t" anchorCtr="0" upright="1">
                      <a:noAutofit/>
                    </wps:bodyPr>
                  </wps:wsp>
                </a:graphicData>
              </a:graphic>
            </wp:anchor>
          </w:drawing>
        </mc:Choice>
        <mc:Fallback>
          <w:pict>
            <v:rect w14:anchorId="5D40371F" id="矩形 3" o:spid="_x0000_s1030" style="position:absolute;left:0;text-align:left;margin-left:-1.65pt;margin-top:262.4pt;width:60pt;height:70.5pt;z-index:251660288;visibility:visible;mso-wrap-style:square;mso-wrap-distance-left:9pt;mso-wrap-distance-top:0;mso-wrap-distance-right:9pt;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" o:allowincell="f" stroked="f">
              <v:textbox style="layout-flow:vertical-ideographic">
                <w:txbxContent>
                  <w:p w14:paraId="06591875" w14:textId="77777777" w:rsidR="00360D06" w:rsidRDefault="0071413F">
                    <w:pPr>
                      <w:jc w:val="center"/>
                      <w:rPr>
                        <w:sz w:val="18"/>
                        <w:szCs w:val="18"/>
                      </w:rPr>
                    </w:pPr>
                    <w:r>
                      <w:rPr>
                        <w:sz w:val="18"/>
                        <w:szCs w:val="18"/>
                      </w:rPr>
                      <w:fldChar w:fldCharType="begin"/>
                    </w:r>
                    <w:r>
                      <w:rPr>
                        <w:sz w:val="18"/>
                        <w:szCs w:val="18"/>
                      </w:rPr>
                      <w:instrText>PAGE   \* MERGEFORMAT</w:instrText>
                    </w:r>
                    <w:r>
                      <w:rPr>
                        <w:sz w:val="18"/>
                        <w:szCs w:val="18"/>
                      </w:rPr>
                      <w:fldChar w:fldCharType="separate"/>
                    </w:r>
                    <w:r>
                      <w:rPr>
                        <w:sz w:val="18"/>
                        <w:szCs w:val="18"/>
                        <w:lang w:val="zh-CN"/>
                      </w:rPr>
                      <w:t>-</w:t>
                    </w:r>
                    <w:r>
                      <w:rPr>
                        <w:sz w:val="18"/>
                        <w:szCs w:val="18"/>
                      </w:rPr>
                      <w:t xml:space="preserve"> 24 -</w:t>
                    </w:r>
                    <w:r>
                      <w:rPr>
                        <w:sz w:val="18"/>
                        <w:szCs w:val="18"/>
                      </w:rPr>
                      <w:fldChar w:fldCharType="end"/>
                    </w:r>
                  </w:p>
                </w:txbxContent>
              </v:textbox>
              <w10:wrap anchorx="page" anchory="page"/>
            </v:rect>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F07D39" w14:textId="77777777" w:rsidR="00360D06" w:rsidRDefault="00360D0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7"/>
    <w:multiLevelType w:val="singleLevel"/>
    <w:tmpl w:val="00000007"/>
    <w:lvl w:ilvl="0">
      <w:start w:val="1"/>
      <w:numFmt w:val="chineseCounting"/>
      <w:pStyle w:val="1"/>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grammar="clean"/>
  <w:defaultTabStop w:val="420"/>
  <w:drawingGridVerticalSpacing w:val="156"/>
  <w:noPunctuationKerning/>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NjY4ZThhYTFjMjBhMjAxNzAzMjAxNjMxMGZkODAzNmQifQ=="/>
    <w:docVar w:name="KSO_WPS_MARK_KEY" w:val="0bceeffb-a762-4b80-8bad-00077e120538"/>
  </w:docVars>
  <w:rsids>
    <w:rsidRoot w:val="00172A27"/>
    <w:rsid w:val="000055FF"/>
    <w:rsid w:val="00005AAF"/>
    <w:rsid w:val="000078D9"/>
    <w:rsid w:val="00047480"/>
    <w:rsid w:val="00047A66"/>
    <w:rsid w:val="0007792E"/>
    <w:rsid w:val="00077B18"/>
    <w:rsid w:val="000C5D36"/>
    <w:rsid w:val="000F542C"/>
    <w:rsid w:val="000F72E7"/>
    <w:rsid w:val="001117A8"/>
    <w:rsid w:val="0011201C"/>
    <w:rsid w:val="00113D7F"/>
    <w:rsid w:val="001256E3"/>
    <w:rsid w:val="001401B7"/>
    <w:rsid w:val="00172A27"/>
    <w:rsid w:val="001802F6"/>
    <w:rsid w:val="001D54D3"/>
    <w:rsid w:val="001F5D4C"/>
    <w:rsid w:val="002075F3"/>
    <w:rsid w:val="002078A9"/>
    <w:rsid w:val="00214493"/>
    <w:rsid w:val="00214E4A"/>
    <w:rsid w:val="0021644C"/>
    <w:rsid w:val="00216FF8"/>
    <w:rsid w:val="00221FB9"/>
    <w:rsid w:val="0022406A"/>
    <w:rsid w:val="0025164C"/>
    <w:rsid w:val="0025752D"/>
    <w:rsid w:val="0027150D"/>
    <w:rsid w:val="002A5AA4"/>
    <w:rsid w:val="002B4721"/>
    <w:rsid w:val="002B482E"/>
    <w:rsid w:val="002B5902"/>
    <w:rsid w:val="002D595A"/>
    <w:rsid w:val="002E4C3C"/>
    <w:rsid w:val="002E4F69"/>
    <w:rsid w:val="002F19CB"/>
    <w:rsid w:val="00327A34"/>
    <w:rsid w:val="00345116"/>
    <w:rsid w:val="00351689"/>
    <w:rsid w:val="00360D06"/>
    <w:rsid w:val="00370C95"/>
    <w:rsid w:val="00371A6C"/>
    <w:rsid w:val="00381181"/>
    <w:rsid w:val="00384377"/>
    <w:rsid w:val="003875DF"/>
    <w:rsid w:val="00387718"/>
    <w:rsid w:val="00391215"/>
    <w:rsid w:val="00396385"/>
    <w:rsid w:val="00396F2A"/>
    <w:rsid w:val="003B487F"/>
    <w:rsid w:val="003C7B60"/>
    <w:rsid w:val="003E21F2"/>
    <w:rsid w:val="003E6E1E"/>
    <w:rsid w:val="00401558"/>
    <w:rsid w:val="00402400"/>
    <w:rsid w:val="004223C6"/>
    <w:rsid w:val="00450884"/>
    <w:rsid w:val="004523A5"/>
    <w:rsid w:val="0046530D"/>
    <w:rsid w:val="00477537"/>
    <w:rsid w:val="00477EF0"/>
    <w:rsid w:val="004A338A"/>
    <w:rsid w:val="004A4849"/>
    <w:rsid w:val="004C0546"/>
    <w:rsid w:val="004D62EF"/>
    <w:rsid w:val="004E541C"/>
    <w:rsid w:val="004E6C6B"/>
    <w:rsid w:val="004F3CDA"/>
    <w:rsid w:val="005005FF"/>
    <w:rsid w:val="00502B79"/>
    <w:rsid w:val="0051119A"/>
    <w:rsid w:val="00530CB6"/>
    <w:rsid w:val="005409C2"/>
    <w:rsid w:val="00541959"/>
    <w:rsid w:val="00553A10"/>
    <w:rsid w:val="005639F1"/>
    <w:rsid w:val="005703D9"/>
    <w:rsid w:val="005778B9"/>
    <w:rsid w:val="005B0C12"/>
    <w:rsid w:val="005C7255"/>
    <w:rsid w:val="005D7AD6"/>
    <w:rsid w:val="006138A7"/>
    <w:rsid w:val="006379ED"/>
    <w:rsid w:val="00643AF6"/>
    <w:rsid w:val="00687BF5"/>
    <w:rsid w:val="006A7A69"/>
    <w:rsid w:val="006F3596"/>
    <w:rsid w:val="006F526C"/>
    <w:rsid w:val="006F7CC9"/>
    <w:rsid w:val="0070401C"/>
    <w:rsid w:val="0071413F"/>
    <w:rsid w:val="00714EB3"/>
    <w:rsid w:val="0073491E"/>
    <w:rsid w:val="00740C94"/>
    <w:rsid w:val="00756351"/>
    <w:rsid w:val="00782DF5"/>
    <w:rsid w:val="007A227B"/>
    <w:rsid w:val="007A6498"/>
    <w:rsid w:val="007B0929"/>
    <w:rsid w:val="007B1E2F"/>
    <w:rsid w:val="007D2883"/>
    <w:rsid w:val="007E1B22"/>
    <w:rsid w:val="007E2EF7"/>
    <w:rsid w:val="007E6C39"/>
    <w:rsid w:val="0080172C"/>
    <w:rsid w:val="00812401"/>
    <w:rsid w:val="00815D72"/>
    <w:rsid w:val="00823AC8"/>
    <w:rsid w:val="00846678"/>
    <w:rsid w:val="008726FA"/>
    <w:rsid w:val="008737A6"/>
    <w:rsid w:val="008865D4"/>
    <w:rsid w:val="008B5A1C"/>
    <w:rsid w:val="009250AB"/>
    <w:rsid w:val="00930514"/>
    <w:rsid w:val="00932207"/>
    <w:rsid w:val="00933A1A"/>
    <w:rsid w:val="0093725C"/>
    <w:rsid w:val="00943B14"/>
    <w:rsid w:val="00950BD0"/>
    <w:rsid w:val="009519C6"/>
    <w:rsid w:val="009621CD"/>
    <w:rsid w:val="00973685"/>
    <w:rsid w:val="00975B0E"/>
    <w:rsid w:val="00990FB7"/>
    <w:rsid w:val="00991589"/>
    <w:rsid w:val="009A7C34"/>
    <w:rsid w:val="009A7C9A"/>
    <w:rsid w:val="009B4EF4"/>
    <w:rsid w:val="009B69FE"/>
    <w:rsid w:val="009D29A3"/>
    <w:rsid w:val="009F1186"/>
    <w:rsid w:val="00A00F40"/>
    <w:rsid w:val="00A05CC9"/>
    <w:rsid w:val="00A06E1A"/>
    <w:rsid w:val="00A07635"/>
    <w:rsid w:val="00A13A41"/>
    <w:rsid w:val="00A1716A"/>
    <w:rsid w:val="00A20F9F"/>
    <w:rsid w:val="00A210CF"/>
    <w:rsid w:val="00A22DD1"/>
    <w:rsid w:val="00A25422"/>
    <w:rsid w:val="00A25503"/>
    <w:rsid w:val="00A25B2D"/>
    <w:rsid w:val="00A36682"/>
    <w:rsid w:val="00A470D9"/>
    <w:rsid w:val="00A6493A"/>
    <w:rsid w:val="00A66661"/>
    <w:rsid w:val="00A97FEA"/>
    <w:rsid w:val="00AD7A67"/>
    <w:rsid w:val="00AE5234"/>
    <w:rsid w:val="00AF1D8A"/>
    <w:rsid w:val="00AF6C25"/>
    <w:rsid w:val="00B50CD6"/>
    <w:rsid w:val="00B55E8B"/>
    <w:rsid w:val="00B61DEF"/>
    <w:rsid w:val="00B7238C"/>
    <w:rsid w:val="00B96017"/>
    <w:rsid w:val="00BB7E4E"/>
    <w:rsid w:val="00BE0D51"/>
    <w:rsid w:val="00BE188E"/>
    <w:rsid w:val="00BF2386"/>
    <w:rsid w:val="00BF3AAE"/>
    <w:rsid w:val="00BF52BD"/>
    <w:rsid w:val="00BF7A87"/>
    <w:rsid w:val="00C00125"/>
    <w:rsid w:val="00C01DB6"/>
    <w:rsid w:val="00C20334"/>
    <w:rsid w:val="00C22AD3"/>
    <w:rsid w:val="00C603FA"/>
    <w:rsid w:val="00C71339"/>
    <w:rsid w:val="00C72132"/>
    <w:rsid w:val="00C77E5C"/>
    <w:rsid w:val="00C92ED0"/>
    <w:rsid w:val="00CA79EC"/>
    <w:rsid w:val="00CC0072"/>
    <w:rsid w:val="00CD02C0"/>
    <w:rsid w:val="00CE48B5"/>
    <w:rsid w:val="00CE51E8"/>
    <w:rsid w:val="00CE62B0"/>
    <w:rsid w:val="00D50ED3"/>
    <w:rsid w:val="00D52022"/>
    <w:rsid w:val="00D614BC"/>
    <w:rsid w:val="00D63058"/>
    <w:rsid w:val="00D70072"/>
    <w:rsid w:val="00D70AE3"/>
    <w:rsid w:val="00D97E58"/>
    <w:rsid w:val="00DA1F42"/>
    <w:rsid w:val="00DD463C"/>
    <w:rsid w:val="00E35BFA"/>
    <w:rsid w:val="00E62BA3"/>
    <w:rsid w:val="00E76834"/>
    <w:rsid w:val="00E80B5F"/>
    <w:rsid w:val="00E83E0D"/>
    <w:rsid w:val="00E87C42"/>
    <w:rsid w:val="00E9288A"/>
    <w:rsid w:val="00E9362E"/>
    <w:rsid w:val="00E93794"/>
    <w:rsid w:val="00EA37BD"/>
    <w:rsid w:val="00EB5602"/>
    <w:rsid w:val="00EC5412"/>
    <w:rsid w:val="00EC7C27"/>
    <w:rsid w:val="00EF079A"/>
    <w:rsid w:val="00F22480"/>
    <w:rsid w:val="00F24A99"/>
    <w:rsid w:val="00F508BE"/>
    <w:rsid w:val="00F804B3"/>
    <w:rsid w:val="00F86244"/>
    <w:rsid w:val="00F8642C"/>
    <w:rsid w:val="00F9056A"/>
    <w:rsid w:val="00FA0F59"/>
    <w:rsid w:val="00FB28E8"/>
    <w:rsid w:val="00FF4D4A"/>
    <w:rsid w:val="00FF66E9"/>
    <w:rsid w:val="01142B87"/>
    <w:rsid w:val="01145609"/>
    <w:rsid w:val="01314F6C"/>
    <w:rsid w:val="013D290D"/>
    <w:rsid w:val="018C519F"/>
    <w:rsid w:val="01AF5332"/>
    <w:rsid w:val="01C02296"/>
    <w:rsid w:val="01E054EB"/>
    <w:rsid w:val="0261487E"/>
    <w:rsid w:val="0297204E"/>
    <w:rsid w:val="02996215"/>
    <w:rsid w:val="03140887"/>
    <w:rsid w:val="03152B33"/>
    <w:rsid w:val="03644AF7"/>
    <w:rsid w:val="0376282A"/>
    <w:rsid w:val="037A3A25"/>
    <w:rsid w:val="038E7705"/>
    <w:rsid w:val="03B6737C"/>
    <w:rsid w:val="03C5736E"/>
    <w:rsid w:val="03CC3F79"/>
    <w:rsid w:val="04175528"/>
    <w:rsid w:val="04C12814"/>
    <w:rsid w:val="04D171D5"/>
    <w:rsid w:val="050A4C6D"/>
    <w:rsid w:val="055A235A"/>
    <w:rsid w:val="055A4D0C"/>
    <w:rsid w:val="056326BB"/>
    <w:rsid w:val="05926AFC"/>
    <w:rsid w:val="059646F9"/>
    <w:rsid w:val="05D71955"/>
    <w:rsid w:val="06212BB5"/>
    <w:rsid w:val="068E240A"/>
    <w:rsid w:val="07152133"/>
    <w:rsid w:val="07391925"/>
    <w:rsid w:val="074A0151"/>
    <w:rsid w:val="074A3B33"/>
    <w:rsid w:val="0750785B"/>
    <w:rsid w:val="07723036"/>
    <w:rsid w:val="078510E1"/>
    <w:rsid w:val="07D5020F"/>
    <w:rsid w:val="07FF1FB2"/>
    <w:rsid w:val="085D3204"/>
    <w:rsid w:val="08713341"/>
    <w:rsid w:val="08915791"/>
    <w:rsid w:val="08946E4C"/>
    <w:rsid w:val="08A82120"/>
    <w:rsid w:val="08BB1CE8"/>
    <w:rsid w:val="08BC7CBE"/>
    <w:rsid w:val="08BF22FE"/>
    <w:rsid w:val="08C47915"/>
    <w:rsid w:val="08CA47FF"/>
    <w:rsid w:val="09524F20"/>
    <w:rsid w:val="09AA6B0A"/>
    <w:rsid w:val="0A273CA8"/>
    <w:rsid w:val="0A3801F0"/>
    <w:rsid w:val="0A4E393A"/>
    <w:rsid w:val="0A811784"/>
    <w:rsid w:val="0ABD461B"/>
    <w:rsid w:val="0AC54D5A"/>
    <w:rsid w:val="0B9F6E63"/>
    <w:rsid w:val="0BE300B2"/>
    <w:rsid w:val="0BE57949"/>
    <w:rsid w:val="0BED3157"/>
    <w:rsid w:val="0C78463A"/>
    <w:rsid w:val="0CAC0DEC"/>
    <w:rsid w:val="0D4D15B7"/>
    <w:rsid w:val="0D52150D"/>
    <w:rsid w:val="0D8C2DBD"/>
    <w:rsid w:val="0DF21794"/>
    <w:rsid w:val="0E914E7A"/>
    <w:rsid w:val="0F855734"/>
    <w:rsid w:val="0F8B2F3A"/>
    <w:rsid w:val="102173FB"/>
    <w:rsid w:val="10494BC2"/>
    <w:rsid w:val="105E41AB"/>
    <w:rsid w:val="108828DF"/>
    <w:rsid w:val="10BF7A67"/>
    <w:rsid w:val="11203B56"/>
    <w:rsid w:val="1150529B"/>
    <w:rsid w:val="116C6248"/>
    <w:rsid w:val="119D53EB"/>
    <w:rsid w:val="11AC25BB"/>
    <w:rsid w:val="11C36097"/>
    <w:rsid w:val="11DA48AE"/>
    <w:rsid w:val="11FA76C0"/>
    <w:rsid w:val="12693A8D"/>
    <w:rsid w:val="12AF6F40"/>
    <w:rsid w:val="13315BA7"/>
    <w:rsid w:val="133A5BF2"/>
    <w:rsid w:val="136A10B9"/>
    <w:rsid w:val="13BD577E"/>
    <w:rsid w:val="13D1738A"/>
    <w:rsid w:val="13D50719"/>
    <w:rsid w:val="13FA42C2"/>
    <w:rsid w:val="14060EC2"/>
    <w:rsid w:val="140D1657"/>
    <w:rsid w:val="14515DD5"/>
    <w:rsid w:val="14551D69"/>
    <w:rsid w:val="148D2C4E"/>
    <w:rsid w:val="14B4485D"/>
    <w:rsid w:val="14B84BC3"/>
    <w:rsid w:val="14C36CD2"/>
    <w:rsid w:val="14C67E42"/>
    <w:rsid w:val="14F82D7F"/>
    <w:rsid w:val="153932B8"/>
    <w:rsid w:val="15453AD6"/>
    <w:rsid w:val="155D28A9"/>
    <w:rsid w:val="158C6F70"/>
    <w:rsid w:val="159B558D"/>
    <w:rsid w:val="15A72150"/>
    <w:rsid w:val="15D805CA"/>
    <w:rsid w:val="161E17E4"/>
    <w:rsid w:val="164A3E7E"/>
    <w:rsid w:val="169311EC"/>
    <w:rsid w:val="16A62408"/>
    <w:rsid w:val="16C21F84"/>
    <w:rsid w:val="16CB1E6E"/>
    <w:rsid w:val="16FF5B47"/>
    <w:rsid w:val="171C3891"/>
    <w:rsid w:val="176022CD"/>
    <w:rsid w:val="177B7D38"/>
    <w:rsid w:val="17996410"/>
    <w:rsid w:val="180F222F"/>
    <w:rsid w:val="18275FAD"/>
    <w:rsid w:val="182C3E06"/>
    <w:rsid w:val="186315A6"/>
    <w:rsid w:val="188F5243"/>
    <w:rsid w:val="18B41207"/>
    <w:rsid w:val="18C748B7"/>
    <w:rsid w:val="18F7519C"/>
    <w:rsid w:val="193B4980"/>
    <w:rsid w:val="194303E2"/>
    <w:rsid w:val="19481E9C"/>
    <w:rsid w:val="197131A1"/>
    <w:rsid w:val="197532B5"/>
    <w:rsid w:val="1A411258"/>
    <w:rsid w:val="1A417996"/>
    <w:rsid w:val="1A7B1DFD"/>
    <w:rsid w:val="1A831339"/>
    <w:rsid w:val="1AB71087"/>
    <w:rsid w:val="1ABA0B77"/>
    <w:rsid w:val="1AC87521"/>
    <w:rsid w:val="1ADA154E"/>
    <w:rsid w:val="1AF57C12"/>
    <w:rsid w:val="1B1E13F7"/>
    <w:rsid w:val="1B4B17D0"/>
    <w:rsid w:val="1B6823A3"/>
    <w:rsid w:val="1B7900EB"/>
    <w:rsid w:val="1B943177"/>
    <w:rsid w:val="1BC163E6"/>
    <w:rsid w:val="1C4050AC"/>
    <w:rsid w:val="1CB17D58"/>
    <w:rsid w:val="1CBA56B7"/>
    <w:rsid w:val="1CC42ADC"/>
    <w:rsid w:val="1CC7495F"/>
    <w:rsid w:val="1CF21E8B"/>
    <w:rsid w:val="1D232A04"/>
    <w:rsid w:val="1D88524C"/>
    <w:rsid w:val="1DA13929"/>
    <w:rsid w:val="1DAF149F"/>
    <w:rsid w:val="1DB47B00"/>
    <w:rsid w:val="1DE875D6"/>
    <w:rsid w:val="1E122FDE"/>
    <w:rsid w:val="1E2527AC"/>
    <w:rsid w:val="1E2F500A"/>
    <w:rsid w:val="1E8219AC"/>
    <w:rsid w:val="1EF1268E"/>
    <w:rsid w:val="1F175566"/>
    <w:rsid w:val="1F207391"/>
    <w:rsid w:val="1F262635"/>
    <w:rsid w:val="1F8452B0"/>
    <w:rsid w:val="1FCE483F"/>
    <w:rsid w:val="20052895"/>
    <w:rsid w:val="200F66CF"/>
    <w:rsid w:val="205E6666"/>
    <w:rsid w:val="206D40FA"/>
    <w:rsid w:val="212D4530"/>
    <w:rsid w:val="21815F4B"/>
    <w:rsid w:val="21836641"/>
    <w:rsid w:val="21B93937"/>
    <w:rsid w:val="21C85928"/>
    <w:rsid w:val="21D057D0"/>
    <w:rsid w:val="224A458F"/>
    <w:rsid w:val="22902202"/>
    <w:rsid w:val="22937812"/>
    <w:rsid w:val="22A068A5"/>
    <w:rsid w:val="22B0753C"/>
    <w:rsid w:val="230C6782"/>
    <w:rsid w:val="232A616E"/>
    <w:rsid w:val="233A2855"/>
    <w:rsid w:val="24207C9D"/>
    <w:rsid w:val="24661428"/>
    <w:rsid w:val="248D4C07"/>
    <w:rsid w:val="24B623B0"/>
    <w:rsid w:val="24BB79C6"/>
    <w:rsid w:val="24EC5DD1"/>
    <w:rsid w:val="252437BD"/>
    <w:rsid w:val="253B62B2"/>
    <w:rsid w:val="256D7AD2"/>
    <w:rsid w:val="264176AC"/>
    <w:rsid w:val="266C38AB"/>
    <w:rsid w:val="266C3BC0"/>
    <w:rsid w:val="266D2F42"/>
    <w:rsid w:val="26AC5120"/>
    <w:rsid w:val="27C44366"/>
    <w:rsid w:val="27D843EB"/>
    <w:rsid w:val="27E601B9"/>
    <w:rsid w:val="284301C5"/>
    <w:rsid w:val="285C6DCA"/>
    <w:rsid w:val="28862099"/>
    <w:rsid w:val="28FF2112"/>
    <w:rsid w:val="29485A17"/>
    <w:rsid w:val="296557C6"/>
    <w:rsid w:val="2A227306"/>
    <w:rsid w:val="2A6C52BE"/>
    <w:rsid w:val="2A8757EE"/>
    <w:rsid w:val="2ABC1DA2"/>
    <w:rsid w:val="2B1B11BE"/>
    <w:rsid w:val="2B400C25"/>
    <w:rsid w:val="2B6C5576"/>
    <w:rsid w:val="2B7C0D1D"/>
    <w:rsid w:val="2B8A1EA0"/>
    <w:rsid w:val="2BBD673E"/>
    <w:rsid w:val="2BC929C8"/>
    <w:rsid w:val="2BDA5853"/>
    <w:rsid w:val="2C534988"/>
    <w:rsid w:val="2C574478"/>
    <w:rsid w:val="2C637441"/>
    <w:rsid w:val="2C6D5A4A"/>
    <w:rsid w:val="2C864D5D"/>
    <w:rsid w:val="2C8E556C"/>
    <w:rsid w:val="2D64444E"/>
    <w:rsid w:val="2D7743BB"/>
    <w:rsid w:val="2DA52FC1"/>
    <w:rsid w:val="2DDB69E3"/>
    <w:rsid w:val="2DE53D06"/>
    <w:rsid w:val="2DF14458"/>
    <w:rsid w:val="2E4D6B60"/>
    <w:rsid w:val="2EDA6C9B"/>
    <w:rsid w:val="2F05640D"/>
    <w:rsid w:val="2F1228D8"/>
    <w:rsid w:val="2F300FB0"/>
    <w:rsid w:val="2F34568E"/>
    <w:rsid w:val="2F6963FB"/>
    <w:rsid w:val="2F745341"/>
    <w:rsid w:val="2F860BD0"/>
    <w:rsid w:val="2FA6707B"/>
    <w:rsid w:val="2FEB6F66"/>
    <w:rsid w:val="301420D8"/>
    <w:rsid w:val="301958D7"/>
    <w:rsid w:val="30423A40"/>
    <w:rsid w:val="304A7E50"/>
    <w:rsid w:val="306929CC"/>
    <w:rsid w:val="30DF7D26"/>
    <w:rsid w:val="310F3573"/>
    <w:rsid w:val="31201925"/>
    <w:rsid w:val="31264CF7"/>
    <w:rsid w:val="312D57A8"/>
    <w:rsid w:val="31505C80"/>
    <w:rsid w:val="318C7A50"/>
    <w:rsid w:val="31B00187"/>
    <w:rsid w:val="31CA5792"/>
    <w:rsid w:val="31D52C3A"/>
    <w:rsid w:val="31EA3699"/>
    <w:rsid w:val="32136EC8"/>
    <w:rsid w:val="32280B4C"/>
    <w:rsid w:val="32355DA7"/>
    <w:rsid w:val="32546D64"/>
    <w:rsid w:val="32650697"/>
    <w:rsid w:val="32656A0B"/>
    <w:rsid w:val="326A5758"/>
    <w:rsid w:val="32760C2A"/>
    <w:rsid w:val="3281224F"/>
    <w:rsid w:val="333D75D3"/>
    <w:rsid w:val="333D7EF8"/>
    <w:rsid w:val="336B6EE3"/>
    <w:rsid w:val="33A361F5"/>
    <w:rsid w:val="33A73607"/>
    <w:rsid w:val="33D12D62"/>
    <w:rsid w:val="33E87093"/>
    <w:rsid w:val="34064BC6"/>
    <w:rsid w:val="34251A3C"/>
    <w:rsid w:val="34AC3E2A"/>
    <w:rsid w:val="34BE74D4"/>
    <w:rsid w:val="352C3774"/>
    <w:rsid w:val="3542530C"/>
    <w:rsid w:val="356E638F"/>
    <w:rsid w:val="356F1F1A"/>
    <w:rsid w:val="35A3428A"/>
    <w:rsid w:val="36101C06"/>
    <w:rsid w:val="36951020"/>
    <w:rsid w:val="3698058A"/>
    <w:rsid w:val="36AE0FE6"/>
    <w:rsid w:val="36F01751"/>
    <w:rsid w:val="37434E38"/>
    <w:rsid w:val="37DB12B8"/>
    <w:rsid w:val="37F012DD"/>
    <w:rsid w:val="383A3E56"/>
    <w:rsid w:val="384F2912"/>
    <w:rsid w:val="385E0B7D"/>
    <w:rsid w:val="387E1954"/>
    <w:rsid w:val="38CD1C41"/>
    <w:rsid w:val="391638C9"/>
    <w:rsid w:val="39A2473F"/>
    <w:rsid w:val="39A43D79"/>
    <w:rsid w:val="39A75836"/>
    <w:rsid w:val="39A9163F"/>
    <w:rsid w:val="39E364EC"/>
    <w:rsid w:val="3A23270A"/>
    <w:rsid w:val="3AD2116E"/>
    <w:rsid w:val="3AD9074E"/>
    <w:rsid w:val="3AE35129"/>
    <w:rsid w:val="3AF67C8F"/>
    <w:rsid w:val="3B1A3D56"/>
    <w:rsid w:val="3B1F7427"/>
    <w:rsid w:val="3B331C0C"/>
    <w:rsid w:val="3BD50F16"/>
    <w:rsid w:val="3BEE1905"/>
    <w:rsid w:val="3C983C09"/>
    <w:rsid w:val="3CAA23A2"/>
    <w:rsid w:val="3CCD6091"/>
    <w:rsid w:val="3CDC14CC"/>
    <w:rsid w:val="3CE1162D"/>
    <w:rsid w:val="3D2D6B2F"/>
    <w:rsid w:val="3D3E0D3C"/>
    <w:rsid w:val="3D404D73"/>
    <w:rsid w:val="3DCB0822"/>
    <w:rsid w:val="3E0510A6"/>
    <w:rsid w:val="3E29379B"/>
    <w:rsid w:val="3E3E3694"/>
    <w:rsid w:val="3E5720B6"/>
    <w:rsid w:val="3E575B43"/>
    <w:rsid w:val="3EA5089C"/>
    <w:rsid w:val="3EA6303D"/>
    <w:rsid w:val="3EAE5A4E"/>
    <w:rsid w:val="3EEA5B9A"/>
    <w:rsid w:val="3F0D203C"/>
    <w:rsid w:val="3F42649C"/>
    <w:rsid w:val="3F671C45"/>
    <w:rsid w:val="3F7D5B4C"/>
    <w:rsid w:val="3FBD00F6"/>
    <w:rsid w:val="40681BA6"/>
    <w:rsid w:val="40CA39CB"/>
    <w:rsid w:val="40EE65D6"/>
    <w:rsid w:val="410638A6"/>
    <w:rsid w:val="415907BD"/>
    <w:rsid w:val="41736037"/>
    <w:rsid w:val="41790595"/>
    <w:rsid w:val="41C51A2C"/>
    <w:rsid w:val="41EE2D31"/>
    <w:rsid w:val="423C69D9"/>
    <w:rsid w:val="428F6AAD"/>
    <w:rsid w:val="42D02225"/>
    <w:rsid w:val="432B0ECD"/>
    <w:rsid w:val="43A37B4B"/>
    <w:rsid w:val="43D16466"/>
    <w:rsid w:val="43DE6767"/>
    <w:rsid w:val="43E57F4E"/>
    <w:rsid w:val="443609BF"/>
    <w:rsid w:val="444641F0"/>
    <w:rsid w:val="445D0F5F"/>
    <w:rsid w:val="4466774F"/>
    <w:rsid w:val="44F90D80"/>
    <w:rsid w:val="453B1026"/>
    <w:rsid w:val="453E3FCF"/>
    <w:rsid w:val="45BE0C6C"/>
    <w:rsid w:val="45CE1321"/>
    <w:rsid w:val="45D068E6"/>
    <w:rsid w:val="45D23AB3"/>
    <w:rsid w:val="464D5DEC"/>
    <w:rsid w:val="466C77FF"/>
    <w:rsid w:val="46A14816"/>
    <w:rsid w:val="46CF6763"/>
    <w:rsid w:val="46F92643"/>
    <w:rsid w:val="47226FD9"/>
    <w:rsid w:val="4729646B"/>
    <w:rsid w:val="47800598"/>
    <w:rsid w:val="47BE7C84"/>
    <w:rsid w:val="480037BE"/>
    <w:rsid w:val="4803505C"/>
    <w:rsid w:val="48141018"/>
    <w:rsid w:val="48A56114"/>
    <w:rsid w:val="48C02D2F"/>
    <w:rsid w:val="49052769"/>
    <w:rsid w:val="49184025"/>
    <w:rsid w:val="492C3879"/>
    <w:rsid w:val="497950A9"/>
    <w:rsid w:val="49D10191"/>
    <w:rsid w:val="49D14008"/>
    <w:rsid w:val="49EB7B56"/>
    <w:rsid w:val="49F509D5"/>
    <w:rsid w:val="49FF6325"/>
    <w:rsid w:val="4A0E24AB"/>
    <w:rsid w:val="4A5B2F2E"/>
    <w:rsid w:val="4A6E7F39"/>
    <w:rsid w:val="4A940351"/>
    <w:rsid w:val="4ACD51FF"/>
    <w:rsid w:val="4B013AD5"/>
    <w:rsid w:val="4B3E6E12"/>
    <w:rsid w:val="4B4B001E"/>
    <w:rsid w:val="4B6B0F4E"/>
    <w:rsid w:val="4B92472D"/>
    <w:rsid w:val="4B9E330C"/>
    <w:rsid w:val="4BC845F3"/>
    <w:rsid w:val="4C0501E3"/>
    <w:rsid w:val="4C14667C"/>
    <w:rsid w:val="4C2D26A8"/>
    <w:rsid w:val="4C46376A"/>
    <w:rsid w:val="4C8524E4"/>
    <w:rsid w:val="4CE358C0"/>
    <w:rsid w:val="4D355CB8"/>
    <w:rsid w:val="4D4E0B28"/>
    <w:rsid w:val="4D564B0B"/>
    <w:rsid w:val="4E022E2E"/>
    <w:rsid w:val="4E055E45"/>
    <w:rsid w:val="4E384CBD"/>
    <w:rsid w:val="4E4837C9"/>
    <w:rsid w:val="4E9D3807"/>
    <w:rsid w:val="4EAD5D22"/>
    <w:rsid w:val="4EDA7B87"/>
    <w:rsid w:val="4EE61A2D"/>
    <w:rsid w:val="4F044143"/>
    <w:rsid w:val="4F4405DB"/>
    <w:rsid w:val="4F710AFD"/>
    <w:rsid w:val="4F9111A0"/>
    <w:rsid w:val="50075A68"/>
    <w:rsid w:val="50EB50F9"/>
    <w:rsid w:val="50F347A1"/>
    <w:rsid w:val="50F9524E"/>
    <w:rsid w:val="51024103"/>
    <w:rsid w:val="510671BD"/>
    <w:rsid w:val="514E559A"/>
    <w:rsid w:val="517448D5"/>
    <w:rsid w:val="51A766C5"/>
    <w:rsid w:val="51F77775"/>
    <w:rsid w:val="52086CED"/>
    <w:rsid w:val="52100AA2"/>
    <w:rsid w:val="523A78CD"/>
    <w:rsid w:val="527357F7"/>
    <w:rsid w:val="52742866"/>
    <w:rsid w:val="52AA01DD"/>
    <w:rsid w:val="532760A3"/>
    <w:rsid w:val="533B38FC"/>
    <w:rsid w:val="53582700"/>
    <w:rsid w:val="536955EC"/>
    <w:rsid w:val="53803A05"/>
    <w:rsid w:val="53CA3371"/>
    <w:rsid w:val="53D338A0"/>
    <w:rsid w:val="54163D5C"/>
    <w:rsid w:val="54563EBE"/>
    <w:rsid w:val="54634B07"/>
    <w:rsid w:val="548357AA"/>
    <w:rsid w:val="54C2712D"/>
    <w:rsid w:val="54CD7B34"/>
    <w:rsid w:val="5516017D"/>
    <w:rsid w:val="553618FB"/>
    <w:rsid w:val="55733DC6"/>
    <w:rsid w:val="558F6181"/>
    <w:rsid w:val="55A83C13"/>
    <w:rsid w:val="5640122A"/>
    <w:rsid w:val="56665134"/>
    <w:rsid w:val="56A84CA2"/>
    <w:rsid w:val="56D007FF"/>
    <w:rsid w:val="56FE35BF"/>
    <w:rsid w:val="571B7CCD"/>
    <w:rsid w:val="57927D29"/>
    <w:rsid w:val="57DA0A4F"/>
    <w:rsid w:val="584C2108"/>
    <w:rsid w:val="58973B6A"/>
    <w:rsid w:val="58EB2348"/>
    <w:rsid w:val="592530E1"/>
    <w:rsid w:val="59955E7D"/>
    <w:rsid w:val="59A20FE4"/>
    <w:rsid w:val="59AD7291"/>
    <w:rsid w:val="59B55AA5"/>
    <w:rsid w:val="59DE1485"/>
    <w:rsid w:val="59E253C0"/>
    <w:rsid w:val="59E4760D"/>
    <w:rsid w:val="59F91E1B"/>
    <w:rsid w:val="5A040EEC"/>
    <w:rsid w:val="5A0B40CF"/>
    <w:rsid w:val="5A1A0B70"/>
    <w:rsid w:val="5A1D1FAE"/>
    <w:rsid w:val="5A2A3B3D"/>
    <w:rsid w:val="5A307CED"/>
    <w:rsid w:val="5A5D4984"/>
    <w:rsid w:val="5A727313"/>
    <w:rsid w:val="5A7B6303"/>
    <w:rsid w:val="5ACB6147"/>
    <w:rsid w:val="5AF14E1D"/>
    <w:rsid w:val="5B09645E"/>
    <w:rsid w:val="5B182775"/>
    <w:rsid w:val="5B3B11ED"/>
    <w:rsid w:val="5B637E94"/>
    <w:rsid w:val="5B836FB3"/>
    <w:rsid w:val="5BBE0239"/>
    <w:rsid w:val="5BD448EE"/>
    <w:rsid w:val="5BE24954"/>
    <w:rsid w:val="5BF70B5B"/>
    <w:rsid w:val="5BF82AB1"/>
    <w:rsid w:val="5C050F4B"/>
    <w:rsid w:val="5C802540"/>
    <w:rsid w:val="5C8434D6"/>
    <w:rsid w:val="5C9B540C"/>
    <w:rsid w:val="5CA16EC6"/>
    <w:rsid w:val="5CDB2C89"/>
    <w:rsid w:val="5D066D29"/>
    <w:rsid w:val="5D077FFF"/>
    <w:rsid w:val="5DF62A3E"/>
    <w:rsid w:val="5DFD1850"/>
    <w:rsid w:val="5E385608"/>
    <w:rsid w:val="5E797DB4"/>
    <w:rsid w:val="5E8C71F4"/>
    <w:rsid w:val="5EAD0A48"/>
    <w:rsid w:val="5F2711D9"/>
    <w:rsid w:val="5F926F9A"/>
    <w:rsid w:val="5F9920D6"/>
    <w:rsid w:val="5FAF18FA"/>
    <w:rsid w:val="5FB05672"/>
    <w:rsid w:val="5FDA4AC5"/>
    <w:rsid w:val="60014D31"/>
    <w:rsid w:val="606446FD"/>
    <w:rsid w:val="60820DBC"/>
    <w:rsid w:val="60B3541A"/>
    <w:rsid w:val="610619ED"/>
    <w:rsid w:val="61AE7201"/>
    <w:rsid w:val="61CC5351"/>
    <w:rsid w:val="61E810F3"/>
    <w:rsid w:val="623477B4"/>
    <w:rsid w:val="62406462"/>
    <w:rsid w:val="6267026A"/>
    <w:rsid w:val="627604AD"/>
    <w:rsid w:val="62AC69A0"/>
    <w:rsid w:val="62DA4EE0"/>
    <w:rsid w:val="62E0001C"/>
    <w:rsid w:val="63844E4C"/>
    <w:rsid w:val="63B44D9E"/>
    <w:rsid w:val="63D04815"/>
    <w:rsid w:val="641D31F4"/>
    <w:rsid w:val="646F0031"/>
    <w:rsid w:val="64807FB8"/>
    <w:rsid w:val="648C220A"/>
    <w:rsid w:val="64D63189"/>
    <w:rsid w:val="65414DC6"/>
    <w:rsid w:val="65754B0E"/>
    <w:rsid w:val="65B66FA0"/>
    <w:rsid w:val="66715776"/>
    <w:rsid w:val="6692564A"/>
    <w:rsid w:val="66C64415"/>
    <w:rsid w:val="66D55C14"/>
    <w:rsid w:val="67093A50"/>
    <w:rsid w:val="677E641A"/>
    <w:rsid w:val="67BA61E8"/>
    <w:rsid w:val="68DD74D8"/>
    <w:rsid w:val="68E02B24"/>
    <w:rsid w:val="69A94E0C"/>
    <w:rsid w:val="69C86445"/>
    <w:rsid w:val="69FF522C"/>
    <w:rsid w:val="6A185253"/>
    <w:rsid w:val="6A1F044D"/>
    <w:rsid w:val="6A524A9D"/>
    <w:rsid w:val="6A7E25F5"/>
    <w:rsid w:val="6A8C0BBC"/>
    <w:rsid w:val="6AA53F2F"/>
    <w:rsid w:val="6ADC6566"/>
    <w:rsid w:val="6AFE3735"/>
    <w:rsid w:val="6B2C7782"/>
    <w:rsid w:val="6B5B5989"/>
    <w:rsid w:val="6B625A72"/>
    <w:rsid w:val="6B686E01"/>
    <w:rsid w:val="6B903F9B"/>
    <w:rsid w:val="6BA77929"/>
    <w:rsid w:val="6BD94D78"/>
    <w:rsid w:val="6BE96194"/>
    <w:rsid w:val="6BEE5558"/>
    <w:rsid w:val="6C092392"/>
    <w:rsid w:val="6C417D7E"/>
    <w:rsid w:val="6C47110C"/>
    <w:rsid w:val="6C64581A"/>
    <w:rsid w:val="6C7D63AC"/>
    <w:rsid w:val="6CC14A1B"/>
    <w:rsid w:val="6D0667A6"/>
    <w:rsid w:val="6D156B14"/>
    <w:rsid w:val="6D2A2F35"/>
    <w:rsid w:val="6D360AB0"/>
    <w:rsid w:val="6D734E33"/>
    <w:rsid w:val="6DBC33D5"/>
    <w:rsid w:val="6DFA3716"/>
    <w:rsid w:val="6E292877"/>
    <w:rsid w:val="6E49116B"/>
    <w:rsid w:val="6E775502"/>
    <w:rsid w:val="6EAB4343"/>
    <w:rsid w:val="6EB32A89"/>
    <w:rsid w:val="6EF14F0E"/>
    <w:rsid w:val="6F6D70DC"/>
    <w:rsid w:val="6F765F90"/>
    <w:rsid w:val="6F782FE2"/>
    <w:rsid w:val="7066064A"/>
    <w:rsid w:val="70BA4782"/>
    <w:rsid w:val="70EF2565"/>
    <w:rsid w:val="714C5B72"/>
    <w:rsid w:val="71551BD5"/>
    <w:rsid w:val="71D86ACE"/>
    <w:rsid w:val="71E967C5"/>
    <w:rsid w:val="72006795"/>
    <w:rsid w:val="722933A0"/>
    <w:rsid w:val="722C13C8"/>
    <w:rsid w:val="72B37C4E"/>
    <w:rsid w:val="72C40DC1"/>
    <w:rsid w:val="72C82BBF"/>
    <w:rsid w:val="72CD7C81"/>
    <w:rsid w:val="72F316A6"/>
    <w:rsid w:val="733817AF"/>
    <w:rsid w:val="73412411"/>
    <w:rsid w:val="738E5ACB"/>
    <w:rsid w:val="73AF626D"/>
    <w:rsid w:val="73B76B77"/>
    <w:rsid w:val="73E11097"/>
    <w:rsid w:val="740379EB"/>
    <w:rsid w:val="74346277"/>
    <w:rsid w:val="74827185"/>
    <w:rsid w:val="74A06B51"/>
    <w:rsid w:val="74B55DA6"/>
    <w:rsid w:val="74FF07D6"/>
    <w:rsid w:val="750C6A4F"/>
    <w:rsid w:val="754500BC"/>
    <w:rsid w:val="75543C54"/>
    <w:rsid w:val="75556648"/>
    <w:rsid w:val="75877A89"/>
    <w:rsid w:val="75A137EC"/>
    <w:rsid w:val="760065B4"/>
    <w:rsid w:val="765406AD"/>
    <w:rsid w:val="76B0506B"/>
    <w:rsid w:val="76B259BC"/>
    <w:rsid w:val="76B4739E"/>
    <w:rsid w:val="76BF5F6B"/>
    <w:rsid w:val="779A6704"/>
    <w:rsid w:val="77A513AC"/>
    <w:rsid w:val="78413CD2"/>
    <w:rsid w:val="78981048"/>
    <w:rsid w:val="789B6166"/>
    <w:rsid w:val="78B277D5"/>
    <w:rsid w:val="78E454B3"/>
    <w:rsid w:val="795310F0"/>
    <w:rsid w:val="797D7F1B"/>
    <w:rsid w:val="797F7F69"/>
    <w:rsid w:val="79CC5566"/>
    <w:rsid w:val="79D02741"/>
    <w:rsid w:val="7A286EF1"/>
    <w:rsid w:val="7A5C5097"/>
    <w:rsid w:val="7A9C0875"/>
    <w:rsid w:val="7AAF1C1D"/>
    <w:rsid w:val="7B036D36"/>
    <w:rsid w:val="7B055850"/>
    <w:rsid w:val="7B7274CC"/>
    <w:rsid w:val="7B811F45"/>
    <w:rsid w:val="7C1D1629"/>
    <w:rsid w:val="7C4E45AF"/>
    <w:rsid w:val="7CEB7345"/>
    <w:rsid w:val="7CED360A"/>
    <w:rsid w:val="7CFC24CC"/>
    <w:rsid w:val="7D463CC5"/>
    <w:rsid w:val="7D627C28"/>
    <w:rsid w:val="7D686C61"/>
    <w:rsid w:val="7D93164C"/>
    <w:rsid w:val="7DAA071D"/>
    <w:rsid w:val="7DBD4D8A"/>
    <w:rsid w:val="7DCB394B"/>
    <w:rsid w:val="7E010EF3"/>
    <w:rsid w:val="7E1E7DBE"/>
    <w:rsid w:val="7E2B2E0C"/>
    <w:rsid w:val="7E376691"/>
    <w:rsid w:val="7E5020A2"/>
    <w:rsid w:val="7F703B31"/>
    <w:rsid w:val="7F7A3141"/>
    <w:rsid w:val="7FB14DC3"/>
    <w:rsid w:val="7FBF4FBD"/>
    <w:rsid w:val="7FDB6AF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color="white">
      <v:fill color="white"/>
    </o:shapedefaults>
    <o:shapelayout v:ext="edit">
      <o:idmap v:ext="edit" data="1"/>
    </o:shapelayout>
  </w:shapeDefaults>
  <w:decimalSymbol w:val="."/>
  <w:listSeparator w:val=","/>
  <w14:docId w14:val="63718E9B"/>
  <w15:docId w15:val="{EC218A4F-3293-4FFD-AE3B-C6A93849AD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0" w:qFormat="1"/>
    <w:lsdException w:name="toc 3" w:uiPriority="0" w:unhideWhenUsed="1" w:qFormat="1"/>
    <w:lsdException w:name="toc 4" w:uiPriority="0" w:unhideWhenUsed="1" w:qFormat="1"/>
    <w:lsdException w:name="toc 5" w:uiPriority="0" w:unhideWhenUsed="1" w:qFormat="1"/>
    <w:lsdException w:name="toc 6" w:uiPriority="0" w:unhideWhenUsed="1" w:qFormat="1"/>
    <w:lsdException w:name="toc 7" w:uiPriority="0" w:unhideWhenUsed="1" w:qFormat="1"/>
    <w:lsdException w:name="toc 8" w:uiPriority="0" w:unhideWhenUsed="1" w:qFormat="1"/>
    <w:lsdException w:name="toc 9" w:uiPriority="0" w:unhideWhenUsed="1" w:qFormat="1"/>
    <w:lsdException w:name="Normal Indent" w:semiHidden="1" w:unhideWhenUsed="1"/>
    <w:lsdException w:name="footnote text" w:semiHidden="1" w:unhideWhenUsed="1"/>
    <w:lsdException w:name="annotation text" w:uiPriority="0" w:qFormat="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uiPriority="0" w:qFormat="1"/>
    <w:lsdException w:name="endnote reference" w:semiHidden="1" w:unhideWhenUsed="1"/>
    <w:lsdException w:name="endnote text" w:semiHidden="1" w:unhideWhenUsed="1"/>
    <w:lsdException w:name="table of authorities" w:uiPriority="0" w:qFormat="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uiPriority="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uiPriority="0"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uiPriority="0" w:qFormat="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0" w:qFormat="1"/>
    <w:lsdException w:name="Table Grid" w:uiPriority="0"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Theme="minorHAnsi" w:eastAsiaTheme="minorEastAsia" w:hAnsiTheme="minorHAnsi" w:cstheme="minorBidi"/>
      <w:kern w:val="2"/>
      <w:sz w:val="21"/>
      <w:szCs w:val="22"/>
    </w:rPr>
  </w:style>
  <w:style w:type="paragraph" w:styleId="10">
    <w:name w:val="heading 1"/>
    <w:basedOn w:val="a"/>
    <w:next w:val="a"/>
    <w:link w:val="11"/>
    <w:qFormat/>
    <w:pPr>
      <w:keepNext/>
      <w:keepLines/>
      <w:spacing w:before="340" w:after="330" w:line="578" w:lineRule="auto"/>
      <w:outlineLvl w:val="0"/>
    </w:pPr>
    <w:rPr>
      <w:rFonts w:ascii="Times New Roman" w:eastAsia="宋体" w:hAnsi="Times New Roman" w:cs="Times New Roman"/>
      <w:b/>
      <w:bCs/>
      <w:kern w:val="44"/>
      <w:sz w:val="44"/>
      <w:szCs w:val="44"/>
    </w:rPr>
  </w:style>
  <w:style w:type="paragraph" w:styleId="2">
    <w:name w:val="heading 2"/>
    <w:basedOn w:val="a"/>
    <w:next w:val="a"/>
    <w:link w:val="21"/>
    <w:qFormat/>
    <w:pPr>
      <w:widowControl/>
      <w:spacing w:before="100" w:beforeAutospacing="1" w:after="100" w:afterAutospacing="1"/>
      <w:jc w:val="left"/>
      <w:outlineLvl w:val="1"/>
    </w:pPr>
    <w:rPr>
      <w:rFonts w:ascii="宋体" w:eastAsia="宋体" w:hAnsi="宋体" w:cs="宋体"/>
      <w:b/>
      <w:bCs/>
      <w:sz w:val="36"/>
      <w:szCs w:val="36"/>
    </w:rPr>
  </w:style>
  <w:style w:type="paragraph" w:styleId="3">
    <w:name w:val="heading 3"/>
    <w:basedOn w:val="a"/>
    <w:next w:val="a"/>
    <w:link w:val="30"/>
    <w:qFormat/>
    <w:pPr>
      <w:keepNext/>
      <w:keepLines/>
      <w:spacing w:before="260" w:after="260" w:line="413" w:lineRule="auto"/>
      <w:outlineLvl w:val="2"/>
    </w:pPr>
    <w:rPr>
      <w:rFonts w:ascii="Times New Roman" w:eastAsia="宋体" w:hAnsi="Times New Roman" w:cs="Times New Roman"/>
      <w:b/>
      <w:sz w:val="32"/>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TOC7">
    <w:name w:val="toc 7"/>
    <w:basedOn w:val="a"/>
    <w:next w:val="a"/>
    <w:unhideWhenUsed/>
    <w:qFormat/>
    <w:pPr>
      <w:ind w:leftChars="1200" w:left="2520"/>
    </w:pPr>
  </w:style>
  <w:style w:type="paragraph" w:styleId="a3">
    <w:name w:val="table of authorities"/>
    <w:basedOn w:val="a"/>
    <w:next w:val="a"/>
    <w:qFormat/>
    <w:pPr>
      <w:ind w:leftChars="200" w:left="420"/>
    </w:pPr>
    <w:rPr>
      <w:rFonts w:ascii="Times New Roman" w:eastAsia="宋体" w:hAnsi="Times New Roman" w:cs="Times New Roman"/>
      <w:szCs w:val="24"/>
    </w:rPr>
  </w:style>
  <w:style w:type="paragraph" w:styleId="a4">
    <w:name w:val="annotation text"/>
    <w:basedOn w:val="a"/>
    <w:link w:val="12"/>
    <w:qFormat/>
    <w:pPr>
      <w:jc w:val="left"/>
    </w:pPr>
    <w:rPr>
      <w:szCs w:val="24"/>
    </w:rPr>
  </w:style>
  <w:style w:type="paragraph" w:styleId="a5">
    <w:name w:val="Body Text"/>
    <w:basedOn w:val="a"/>
    <w:link w:val="a6"/>
    <w:qFormat/>
    <w:pPr>
      <w:ind w:left="101"/>
    </w:pPr>
    <w:rPr>
      <w:rFonts w:ascii="宋体" w:eastAsia="宋体" w:hAnsi="宋体" w:cs="Times New Roman"/>
      <w:sz w:val="28"/>
      <w:szCs w:val="28"/>
    </w:rPr>
  </w:style>
  <w:style w:type="paragraph" w:styleId="a7">
    <w:name w:val="Body Text Indent"/>
    <w:basedOn w:val="a"/>
    <w:link w:val="13"/>
    <w:qFormat/>
    <w:pPr>
      <w:ind w:left="720"/>
    </w:pPr>
    <w:rPr>
      <w:rFonts w:eastAsia="宋体"/>
      <w:szCs w:val="24"/>
    </w:rPr>
  </w:style>
  <w:style w:type="paragraph" w:styleId="TOC5">
    <w:name w:val="toc 5"/>
    <w:basedOn w:val="a"/>
    <w:next w:val="a"/>
    <w:unhideWhenUsed/>
    <w:qFormat/>
    <w:pPr>
      <w:ind w:leftChars="800" w:left="1680"/>
    </w:pPr>
  </w:style>
  <w:style w:type="paragraph" w:styleId="TOC3">
    <w:name w:val="toc 3"/>
    <w:basedOn w:val="a"/>
    <w:next w:val="a"/>
    <w:unhideWhenUsed/>
    <w:qFormat/>
    <w:pPr>
      <w:ind w:leftChars="400" w:left="840"/>
    </w:pPr>
  </w:style>
  <w:style w:type="paragraph" w:styleId="a8">
    <w:name w:val="Plain Text"/>
    <w:basedOn w:val="a"/>
    <w:link w:val="14"/>
    <w:qFormat/>
    <w:rPr>
      <w:rFonts w:ascii="宋体" w:eastAsia="宋体" w:hAnsi="Courier New"/>
      <w:szCs w:val="21"/>
    </w:rPr>
  </w:style>
  <w:style w:type="paragraph" w:styleId="TOC8">
    <w:name w:val="toc 8"/>
    <w:basedOn w:val="a"/>
    <w:next w:val="a"/>
    <w:unhideWhenUsed/>
    <w:qFormat/>
    <w:pPr>
      <w:ind w:leftChars="1400" w:left="2940"/>
    </w:pPr>
  </w:style>
  <w:style w:type="paragraph" w:styleId="a9">
    <w:name w:val="Balloon Text"/>
    <w:basedOn w:val="a"/>
    <w:link w:val="15"/>
    <w:qFormat/>
    <w:rPr>
      <w:rFonts w:eastAsia="宋体"/>
      <w:sz w:val="18"/>
      <w:szCs w:val="18"/>
    </w:rPr>
  </w:style>
  <w:style w:type="paragraph" w:styleId="aa">
    <w:name w:val="footer"/>
    <w:basedOn w:val="a"/>
    <w:link w:val="16"/>
    <w:qFormat/>
    <w:pPr>
      <w:tabs>
        <w:tab w:val="center" w:pos="4153"/>
        <w:tab w:val="right" w:pos="8306"/>
      </w:tabs>
      <w:snapToGrid w:val="0"/>
      <w:jc w:val="left"/>
    </w:pPr>
    <w:rPr>
      <w:rFonts w:eastAsia="宋体"/>
      <w:sz w:val="18"/>
      <w:szCs w:val="18"/>
    </w:rPr>
  </w:style>
  <w:style w:type="paragraph" w:styleId="ab">
    <w:name w:val="header"/>
    <w:basedOn w:val="a"/>
    <w:link w:val="17"/>
    <w:qFormat/>
    <w:pPr>
      <w:pBdr>
        <w:bottom w:val="single" w:sz="6" w:space="1" w:color="auto"/>
      </w:pBdr>
      <w:tabs>
        <w:tab w:val="center" w:pos="4153"/>
        <w:tab w:val="right" w:pos="8306"/>
      </w:tabs>
      <w:snapToGrid w:val="0"/>
      <w:jc w:val="center"/>
    </w:pPr>
    <w:rPr>
      <w:rFonts w:eastAsia="宋体"/>
      <w:sz w:val="18"/>
      <w:szCs w:val="18"/>
    </w:rPr>
  </w:style>
  <w:style w:type="paragraph" w:styleId="TOC1">
    <w:name w:val="toc 1"/>
    <w:basedOn w:val="a"/>
    <w:next w:val="a"/>
    <w:uiPriority w:val="39"/>
    <w:qFormat/>
    <w:rPr>
      <w:rFonts w:ascii="Times New Roman" w:eastAsia="宋体" w:hAnsi="Times New Roman" w:cs="Times New Roman"/>
      <w:szCs w:val="24"/>
    </w:rPr>
  </w:style>
  <w:style w:type="paragraph" w:styleId="TOC4">
    <w:name w:val="toc 4"/>
    <w:basedOn w:val="a"/>
    <w:next w:val="a"/>
    <w:unhideWhenUsed/>
    <w:qFormat/>
    <w:pPr>
      <w:ind w:leftChars="600" w:left="1260"/>
    </w:pPr>
  </w:style>
  <w:style w:type="paragraph" w:styleId="ac">
    <w:name w:val="Subtitle"/>
    <w:basedOn w:val="a"/>
    <w:next w:val="a"/>
    <w:link w:val="ad"/>
    <w:uiPriority w:val="11"/>
    <w:qFormat/>
    <w:pPr>
      <w:spacing w:before="240" w:after="60" w:line="312" w:lineRule="auto"/>
      <w:jc w:val="center"/>
      <w:outlineLvl w:val="1"/>
    </w:pPr>
    <w:rPr>
      <w:rFonts w:asciiTheme="majorHAnsi" w:eastAsia="宋体" w:hAnsiTheme="majorHAnsi" w:cstheme="majorBidi"/>
      <w:b/>
      <w:bCs/>
      <w:kern w:val="28"/>
      <w:sz w:val="32"/>
      <w:szCs w:val="32"/>
    </w:rPr>
  </w:style>
  <w:style w:type="paragraph" w:styleId="TOC6">
    <w:name w:val="toc 6"/>
    <w:basedOn w:val="a"/>
    <w:next w:val="a"/>
    <w:unhideWhenUsed/>
    <w:qFormat/>
    <w:pPr>
      <w:ind w:leftChars="1000" w:left="2100"/>
    </w:pPr>
  </w:style>
  <w:style w:type="paragraph" w:styleId="TOC2">
    <w:name w:val="toc 2"/>
    <w:basedOn w:val="a"/>
    <w:next w:val="a"/>
    <w:qFormat/>
    <w:pPr>
      <w:ind w:leftChars="200" w:left="420"/>
    </w:pPr>
    <w:rPr>
      <w:rFonts w:ascii="Times New Roman" w:eastAsia="宋体" w:hAnsi="Times New Roman" w:cs="Times New Roman"/>
      <w:szCs w:val="24"/>
    </w:rPr>
  </w:style>
  <w:style w:type="paragraph" w:styleId="TOC9">
    <w:name w:val="toc 9"/>
    <w:basedOn w:val="a"/>
    <w:next w:val="a"/>
    <w:unhideWhenUsed/>
    <w:qFormat/>
    <w:pPr>
      <w:ind w:leftChars="1600" w:left="3360"/>
    </w:pPr>
  </w:style>
  <w:style w:type="paragraph" w:styleId="HTML">
    <w:name w:val="HTML Preformatted"/>
    <w:basedOn w:val="a"/>
    <w:link w:val="HTML0"/>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Wingdings 3" w:eastAsia="Wingdings 3" w:hAnsi="Wingdings 3" w:cs="Times New Roman"/>
      <w:kern w:val="0"/>
      <w:sz w:val="24"/>
      <w:szCs w:val="24"/>
    </w:rPr>
  </w:style>
  <w:style w:type="paragraph" w:styleId="ae">
    <w:name w:val="Normal (Web)"/>
    <w:basedOn w:val="a"/>
    <w:qFormat/>
    <w:pPr>
      <w:widowControl/>
      <w:spacing w:before="100" w:beforeAutospacing="1" w:after="100" w:afterAutospacing="1"/>
      <w:jc w:val="left"/>
    </w:pPr>
    <w:rPr>
      <w:rFonts w:ascii="宋体" w:eastAsia="宋体" w:hAnsi="宋体" w:cs="宋体"/>
      <w:kern w:val="0"/>
      <w:sz w:val="24"/>
      <w:szCs w:val="24"/>
    </w:rPr>
  </w:style>
  <w:style w:type="paragraph" w:styleId="af">
    <w:name w:val="Title"/>
    <w:basedOn w:val="a"/>
    <w:next w:val="a"/>
    <w:link w:val="18"/>
    <w:qFormat/>
    <w:pPr>
      <w:spacing w:before="240" w:after="60"/>
      <w:jc w:val="center"/>
      <w:outlineLvl w:val="0"/>
    </w:pPr>
    <w:rPr>
      <w:rFonts w:ascii="Cambria" w:eastAsia="宋体" w:hAnsi="Cambria"/>
      <w:b/>
      <w:bCs/>
      <w:sz w:val="32"/>
      <w:szCs w:val="32"/>
    </w:rPr>
  </w:style>
  <w:style w:type="paragraph" w:styleId="af0">
    <w:name w:val="annotation subject"/>
    <w:basedOn w:val="a4"/>
    <w:next w:val="a4"/>
    <w:link w:val="af1"/>
    <w:qFormat/>
    <w:rPr>
      <w:b/>
      <w:bCs/>
    </w:rPr>
  </w:style>
  <w:style w:type="table" w:styleId="af2">
    <w:name w:val="Table Grid"/>
    <w:basedOn w:val="a1"/>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3">
    <w:name w:val="page number"/>
    <w:basedOn w:val="a0"/>
    <w:qFormat/>
  </w:style>
  <w:style w:type="character" w:styleId="af4">
    <w:name w:val="Emphasis"/>
    <w:basedOn w:val="a0"/>
    <w:qFormat/>
    <w:rPr>
      <w:i/>
    </w:rPr>
  </w:style>
  <w:style w:type="character" w:styleId="af5">
    <w:name w:val="Hyperlink"/>
    <w:uiPriority w:val="99"/>
    <w:qFormat/>
    <w:rPr>
      <w:color w:val="0063C8"/>
      <w:u w:val="none"/>
    </w:rPr>
  </w:style>
  <w:style w:type="character" w:styleId="af6">
    <w:name w:val="annotation reference"/>
    <w:qFormat/>
    <w:rPr>
      <w:sz w:val="21"/>
      <w:szCs w:val="21"/>
    </w:rPr>
  </w:style>
  <w:style w:type="paragraph" w:customStyle="1" w:styleId="19">
    <w:name w:val="样式1"/>
    <w:basedOn w:val="af7"/>
    <w:link w:val="1a"/>
    <w:qFormat/>
    <w:pPr>
      <w:jc w:val="right"/>
    </w:pPr>
    <w:rPr>
      <w:b w:val="0"/>
      <w:sz w:val="21"/>
    </w:rPr>
  </w:style>
  <w:style w:type="paragraph" w:customStyle="1" w:styleId="af7">
    <w:name w:val="章节标题"/>
    <w:basedOn w:val="a"/>
    <w:link w:val="Char"/>
    <w:qFormat/>
    <w:pPr>
      <w:tabs>
        <w:tab w:val="left" w:pos="993"/>
        <w:tab w:val="left" w:pos="1620"/>
      </w:tabs>
      <w:snapToGrid w:val="0"/>
      <w:spacing w:line="360" w:lineRule="auto"/>
      <w:ind w:left="284" w:hangingChars="101" w:hanging="284"/>
      <w:jc w:val="left"/>
      <w:outlineLvl w:val="0"/>
    </w:pPr>
    <w:rPr>
      <w:rFonts w:ascii="宋体" w:eastAsia="宋体" w:hAnsi="宋体" w:cs="宋体"/>
      <w:b/>
      <w:color w:val="000000"/>
      <w:sz w:val="28"/>
      <w:szCs w:val="28"/>
    </w:rPr>
  </w:style>
  <w:style w:type="table" w:customStyle="1" w:styleId="210">
    <w:name w:val="中等深浅网格 21"/>
    <w:basedOn w:val="a1"/>
    <w:qFormat/>
    <w:rPr>
      <w:rFonts w:ascii="Calibri" w:hAnsi="Calibri"/>
      <w:sz w:val="22"/>
    </w:rPr>
    <w:tblPr>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rPr>
      <w:tblPr/>
      <w:tcPr>
        <w:shd w:val="clear" w:color="auto" w:fill="E6E6E6" w:themeFill="text1" w:themeFillTint="19"/>
      </w:tcPr>
    </w:tblStylePr>
    <w:tblStylePr w:type="lastRow">
      <w:rPr>
        <w:b/>
        <w:bCs/>
        <w:color w:val="000000"/>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auto"/>
          <w:insideV w:val="single" w:sz="6" w:space="0" w:color="auto"/>
        </w:tcBorders>
        <w:shd w:val="clear" w:color="auto" w:fill="808080" w:themeFill="text1" w:themeFillTint="7F"/>
      </w:tcPr>
    </w:tblStylePr>
    <w:tblStylePr w:type="nwCell">
      <w:tblPr/>
      <w:tcPr>
        <w:shd w:val="clear" w:color="auto" w:fill="FFFFFF" w:themeFill="background1"/>
      </w:tcPr>
    </w:tblStylePr>
  </w:style>
  <w:style w:type="character" w:customStyle="1" w:styleId="11">
    <w:name w:val="标题 1 字符1"/>
    <w:basedOn w:val="a0"/>
    <w:link w:val="10"/>
    <w:qFormat/>
    <w:rPr>
      <w:rFonts w:ascii="Times New Roman" w:eastAsia="宋体" w:hAnsi="Times New Roman" w:cs="Times New Roman"/>
      <w:b/>
      <w:bCs/>
      <w:kern w:val="44"/>
      <w:sz w:val="44"/>
      <w:szCs w:val="44"/>
    </w:rPr>
  </w:style>
  <w:style w:type="character" w:customStyle="1" w:styleId="21">
    <w:name w:val="标题 2 字符1"/>
    <w:basedOn w:val="a0"/>
    <w:link w:val="2"/>
    <w:qFormat/>
    <w:rPr>
      <w:rFonts w:ascii="宋体" w:eastAsia="宋体" w:hAnsi="宋体" w:cs="宋体"/>
      <w:b/>
      <w:bCs/>
      <w:sz w:val="36"/>
      <w:szCs w:val="36"/>
    </w:rPr>
  </w:style>
  <w:style w:type="character" w:customStyle="1" w:styleId="30">
    <w:name w:val="标题 3 字符"/>
    <w:basedOn w:val="a0"/>
    <w:link w:val="3"/>
    <w:qFormat/>
    <w:rPr>
      <w:rFonts w:ascii="Times New Roman" w:eastAsia="宋体" w:hAnsi="Times New Roman" w:cs="Times New Roman"/>
      <w:b/>
      <w:sz w:val="32"/>
      <w:szCs w:val="24"/>
    </w:rPr>
  </w:style>
  <w:style w:type="character" w:customStyle="1" w:styleId="apple-style-span">
    <w:name w:val="apple-style-span"/>
    <w:basedOn w:val="a0"/>
    <w:qFormat/>
  </w:style>
  <w:style w:type="character" w:customStyle="1" w:styleId="font51">
    <w:name w:val="font51"/>
    <w:qFormat/>
    <w:rPr>
      <w:rFonts w:ascii="宋体" w:eastAsia="宋体" w:hAnsi="宋体" w:cs="宋体" w:hint="eastAsia"/>
      <w:color w:val="000000"/>
      <w:sz w:val="21"/>
      <w:szCs w:val="21"/>
      <w:u w:val="none"/>
    </w:rPr>
  </w:style>
  <w:style w:type="character" w:customStyle="1" w:styleId="1CharChar">
    <w:name w:val="标题1 Char Char"/>
    <w:link w:val="1b"/>
    <w:qFormat/>
    <w:rPr>
      <w:rFonts w:eastAsia="宋体"/>
      <w:b/>
      <w:color w:val="000000"/>
      <w:sz w:val="24"/>
      <w:u w:color="000000"/>
    </w:rPr>
  </w:style>
  <w:style w:type="paragraph" w:customStyle="1" w:styleId="1b">
    <w:name w:val="标题1"/>
    <w:basedOn w:val="a3"/>
    <w:link w:val="1CharChar"/>
    <w:qFormat/>
    <w:pPr>
      <w:widowControl/>
      <w:spacing w:line="360" w:lineRule="auto"/>
      <w:ind w:left="200"/>
      <w:jc w:val="center"/>
      <w:textAlignment w:val="baseline"/>
      <w:outlineLvl w:val="0"/>
    </w:pPr>
    <w:rPr>
      <w:rFonts w:asciiTheme="minorHAnsi" w:hAnsiTheme="minorHAnsi" w:cstheme="minorBidi"/>
      <w:b/>
      <w:color w:val="000000"/>
      <w:sz w:val="24"/>
      <w:szCs w:val="22"/>
      <w:u w:color="000000"/>
    </w:rPr>
  </w:style>
  <w:style w:type="character" w:customStyle="1" w:styleId="CharChar6">
    <w:name w:val="Char Char6"/>
    <w:qFormat/>
    <w:rPr>
      <w:rFonts w:ascii="Cambria" w:eastAsia="宋体" w:hAnsi="Cambria"/>
      <w:b/>
      <w:bCs/>
      <w:kern w:val="2"/>
      <w:sz w:val="32"/>
      <w:szCs w:val="32"/>
      <w:lang w:bidi="ar-SA"/>
    </w:rPr>
  </w:style>
  <w:style w:type="character" w:customStyle="1" w:styleId="13">
    <w:name w:val="正文文本缩进 字符1"/>
    <w:link w:val="a7"/>
    <w:qFormat/>
    <w:rPr>
      <w:rFonts w:eastAsia="宋体"/>
      <w:szCs w:val="24"/>
    </w:rPr>
  </w:style>
  <w:style w:type="character" w:customStyle="1" w:styleId="16">
    <w:name w:val="页脚 字符1"/>
    <w:link w:val="aa"/>
    <w:qFormat/>
    <w:rPr>
      <w:rFonts w:eastAsia="宋体"/>
      <w:sz w:val="18"/>
      <w:szCs w:val="18"/>
    </w:rPr>
  </w:style>
  <w:style w:type="character" w:customStyle="1" w:styleId="14">
    <w:name w:val="纯文本 字符1"/>
    <w:link w:val="a8"/>
    <w:qFormat/>
    <w:rPr>
      <w:rFonts w:ascii="宋体" w:eastAsia="宋体" w:hAnsi="Courier New"/>
      <w:szCs w:val="21"/>
    </w:rPr>
  </w:style>
  <w:style w:type="character" w:customStyle="1" w:styleId="CharChar">
    <w:name w:val="正文 + 宋体 Char Char"/>
    <w:link w:val="af8"/>
    <w:qFormat/>
    <w:rPr>
      <w:rFonts w:ascii="宋体" w:eastAsia="宋体" w:hAnsi="宋体"/>
      <w:szCs w:val="21"/>
    </w:rPr>
  </w:style>
  <w:style w:type="paragraph" w:customStyle="1" w:styleId="af8">
    <w:name w:val="正文 + 宋体"/>
    <w:basedOn w:val="a"/>
    <w:link w:val="CharChar"/>
    <w:qFormat/>
    <w:pPr>
      <w:snapToGrid w:val="0"/>
      <w:ind w:firstLineChars="200" w:firstLine="420"/>
    </w:pPr>
    <w:rPr>
      <w:rFonts w:ascii="宋体" w:eastAsia="宋体" w:hAnsi="宋体"/>
      <w:szCs w:val="21"/>
    </w:rPr>
  </w:style>
  <w:style w:type="character" w:customStyle="1" w:styleId="15">
    <w:name w:val="批注框文本 字符1"/>
    <w:link w:val="a9"/>
    <w:qFormat/>
    <w:rPr>
      <w:rFonts w:eastAsia="宋体"/>
      <w:sz w:val="18"/>
      <w:szCs w:val="18"/>
    </w:rPr>
  </w:style>
  <w:style w:type="character" w:customStyle="1" w:styleId="font21">
    <w:name w:val="font21"/>
    <w:qFormat/>
    <w:rPr>
      <w:rFonts w:ascii="宋体" w:eastAsia="宋体" w:hAnsi="宋体" w:cs="宋体" w:hint="eastAsia"/>
      <w:color w:val="FF0000"/>
      <w:sz w:val="21"/>
      <w:szCs w:val="21"/>
      <w:u w:val="none"/>
    </w:rPr>
  </w:style>
  <w:style w:type="character" w:customStyle="1" w:styleId="font11">
    <w:name w:val="font11"/>
    <w:qFormat/>
    <w:rPr>
      <w:rFonts w:ascii="宋体" w:eastAsia="宋体" w:hAnsi="宋体" w:cs="宋体" w:hint="eastAsia"/>
      <w:color w:val="000000"/>
      <w:sz w:val="21"/>
      <w:szCs w:val="21"/>
      <w:u w:val="none"/>
    </w:rPr>
  </w:style>
  <w:style w:type="character" w:customStyle="1" w:styleId="font31">
    <w:name w:val="font31"/>
    <w:qFormat/>
    <w:rPr>
      <w:rFonts w:ascii="宋体" w:eastAsia="宋体" w:hAnsi="宋体" w:cs="宋体" w:hint="eastAsia"/>
      <w:color w:val="000000"/>
      <w:sz w:val="21"/>
      <w:szCs w:val="21"/>
      <w:u w:val="none"/>
    </w:rPr>
  </w:style>
  <w:style w:type="character" w:customStyle="1" w:styleId="CharChar0">
    <w:name w:val="大纲正文 Char Char"/>
    <w:link w:val="af9"/>
    <w:qFormat/>
    <w:rPr>
      <w:rFonts w:eastAsia="宋体"/>
      <w:color w:val="000000"/>
      <w:u w:color="000000"/>
    </w:rPr>
  </w:style>
  <w:style w:type="paragraph" w:customStyle="1" w:styleId="af9">
    <w:name w:val="大纲正文"/>
    <w:basedOn w:val="a"/>
    <w:link w:val="CharChar0"/>
    <w:qFormat/>
    <w:pPr>
      <w:snapToGrid w:val="0"/>
      <w:ind w:firstLineChars="200" w:firstLine="200"/>
      <w:textAlignment w:val="baseline"/>
    </w:pPr>
    <w:rPr>
      <w:rFonts w:eastAsia="宋体"/>
      <w:color w:val="000000"/>
      <w:u w:color="000000"/>
    </w:rPr>
  </w:style>
  <w:style w:type="character" w:customStyle="1" w:styleId="2Char">
    <w:name w:val="中等深浅网格 2 Char"/>
    <w:qFormat/>
    <w:rPr>
      <w:rFonts w:ascii="Calibri" w:hAnsi="Calibri"/>
      <w:sz w:val="22"/>
      <w:szCs w:val="22"/>
      <w:lang w:val="en-US" w:eastAsia="zh-CN" w:bidi="ar-SA"/>
    </w:rPr>
  </w:style>
  <w:style w:type="character" w:customStyle="1" w:styleId="12">
    <w:name w:val="批注文字 字符1"/>
    <w:link w:val="a4"/>
    <w:qFormat/>
    <w:rPr>
      <w:szCs w:val="24"/>
    </w:rPr>
  </w:style>
  <w:style w:type="character" w:customStyle="1" w:styleId="18">
    <w:name w:val="标题 字符1"/>
    <w:link w:val="af"/>
    <w:qFormat/>
    <w:rPr>
      <w:rFonts w:ascii="Cambria" w:eastAsia="宋体" w:hAnsi="Cambria"/>
      <w:b/>
      <w:bCs/>
      <w:sz w:val="32"/>
      <w:szCs w:val="32"/>
    </w:rPr>
  </w:style>
  <w:style w:type="character" w:customStyle="1" w:styleId="17">
    <w:name w:val="页眉 字符1"/>
    <w:link w:val="ab"/>
    <w:qFormat/>
    <w:rPr>
      <w:rFonts w:eastAsia="宋体"/>
      <w:sz w:val="18"/>
      <w:szCs w:val="18"/>
    </w:rPr>
  </w:style>
  <w:style w:type="character" w:customStyle="1" w:styleId="font01">
    <w:name w:val="font01"/>
    <w:qFormat/>
    <w:rPr>
      <w:rFonts w:ascii="Times New Roman" w:hAnsi="Times New Roman" w:cs="Times New Roman" w:hint="default"/>
      <w:color w:val="FF0000"/>
      <w:sz w:val="21"/>
      <w:szCs w:val="21"/>
      <w:u w:val="none"/>
    </w:rPr>
  </w:style>
  <w:style w:type="paragraph" w:customStyle="1" w:styleId="TableParagraph">
    <w:name w:val="Table Paragraph"/>
    <w:basedOn w:val="a"/>
    <w:uiPriority w:val="1"/>
    <w:qFormat/>
    <w:rPr>
      <w:rFonts w:ascii="Times New Roman" w:eastAsia="宋体" w:hAnsi="Times New Roman" w:cs="Times New Roman"/>
      <w:szCs w:val="24"/>
    </w:rPr>
  </w:style>
  <w:style w:type="character" w:customStyle="1" w:styleId="HTML0">
    <w:name w:val="HTML 预设格式 字符"/>
    <w:basedOn w:val="a0"/>
    <w:link w:val="HTML"/>
    <w:uiPriority w:val="99"/>
    <w:qFormat/>
    <w:rPr>
      <w:rFonts w:ascii="Wingdings 3" w:eastAsia="Wingdings 3" w:hAnsi="Wingdings 3" w:cs="Times New Roman"/>
      <w:kern w:val="0"/>
      <w:sz w:val="24"/>
      <w:szCs w:val="24"/>
    </w:rPr>
  </w:style>
  <w:style w:type="character" w:customStyle="1" w:styleId="Char1">
    <w:name w:val="批注文字 Char1"/>
    <w:basedOn w:val="a0"/>
    <w:uiPriority w:val="99"/>
    <w:semiHidden/>
    <w:qFormat/>
  </w:style>
  <w:style w:type="character" w:customStyle="1" w:styleId="a6">
    <w:name w:val="正文文本 字符"/>
    <w:basedOn w:val="a0"/>
    <w:link w:val="a5"/>
    <w:uiPriority w:val="1"/>
    <w:qFormat/>
    <w:rPr>
      <w:rFonts w:ascii="宋体" w:eastAsia="宋体" w:hAnsi="宋体" w:cs="Times New Roman"/>
      <w:sz w:val="28"/>
      <w:szCs w:val="28"/>
    </w:rPr>
  </w:style>
  <w:style w:type="character" w:customStyle="1" w:styleId="Char10">
    <w:name w:val="纯文本 Char1"/>
    <w:basedOn w:val="a0"/>
    <w:uiPriority w:val="99"/>
    <w:semiHidden/>
    <w:qFormat/>
    <w:rPr>
      <w:rFonts w:ascii="宋体" w:eastAsia="宋体" w:hAnsi="Courier New" w:cs="Courier New"/>
      <w:szCs w:val="21"/>
    </w:rPr>
  </w:style>
  <w:style w:type="character" w:customStyle="1" w:styleId="Char11">
    <w:name w:val="正文文本缩进 Char1"/>
    <w:basedOn w:val="a0"/>
    <w:uiPriority w:val="99"/>
    <w:semiHidden/>
    <w:qFormat/>
  </w:style>
  <w:style w:type="paragraph" w:customStyle="1" w:styleId="WPSOffice1">
    <w:name w:val="WPSOffice手动目录 1"/>
    <w:qFormat/>
  </w:style>
  <w:style w:type="paragraph" w:customStyle="1" w:styleId="p0">
    <w:name w:val="p0"/>
    <w:basedOn w:val="a"/>
    <w:qFormat/>
    <w:pPr>
      <w:widowControl/>
    </w:pPr>
    <w:rPr>
      <w:rFonts w:ascii="Times New Roman" w:eastAsia="宋体" w:hAnsi="Times New Roman" w:cs="Times New Roman"/>
      <w:kern w:val="0"/>
      <w:szCs w:val="21"/>
    </w:rPr>
  </w:style>
  <w:style w:type="paragraph" w:customStyle="1" w:styleId="TOC10">
    <w:name w:val="TOC 标题1"/>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2">
    <w:name w:val="页脚 Char1"/>
    <w:basedOn w:val="a0"/>
    <w:uiPriority w:val="99"/>
    <w:semiHidden/>
    <w:qFormat/>
    <w:rPr>
      <w:sz w:val="18"/>
      <w:szCs w:val="18"/>
    </w:rPr>
  </w:style>
  <w:style w:type="paragraph" w:customStyle="1" w:styleId="TOC20">
    <w:name w:val="TOC 标题2"/>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Char13">
    <w:name w:val="页眉 Char1"/>
    <w:basedOn w:val="a0"/>
    <w:uiPriority w:val="99"/>
    <w:semiHidden/>
    <w:qFormat/>
    <w:rPr>
      <w:sz w:val="18"/>
      <w:szCs w:val="18"/>
    </w:rPr>
  </w:style>
  <w:style w:type="character" w:customStyle="1" w:styleId="Char14">
    <w:name w:val="批注框文本 Char1"/>
    <w:basedOn w:val="a0"/>
    <w:uiPriority w:val="99"/>
    <w:semiHidden/>
    <w:qFormat/>
    <w:rPr>
      <w:sz w:val="18"/>
      <w:szCs w:val="18"/>
    </w:rPr>
  </w:style>
  <w:style w:type="paragraph" w:customStyle="1" w:styleId="Afa">
    <w:name w:val="正文 A"/>
    <w:qFormat/>
    <w:pPr>
      <w:framePr w:wrap="around" w:hAnchor="text" w:y="1"/>
      <w:widowControl w:val="0"/>
      <w:jc w:val="both"/>
    </w:pPr>
    <w:rPr>
      <w:rFonts w:ascii="Arial Black" w:eastAsia="Arial Black" w:hAnsi="Arial Black" w:cs="Arial Black" w:hint="eastAsia"/>
      <w:color w:val="000000"/>
      <w:kern w:val="2"/>
      <w:sz w:val="21"/>
      <w:szCs w:val="21"/>
    </w:rPr>
  </w:style>
  <w:style w:type="paragraph" w:customStyle="1" w:styleId="1c">
    <w:name w:val="列出段落1"/>
    <w:basedOn w:val="a"/>
    <w:uiPriority w:val="34"/>
    <w:qFormat/>
    <w:pPr>
      <w:ind w:firstLineChars="200" w:firstLine="420"/>
    </w:pPr>
    <w:rPr>
      <w:rFonts w:ascii="Times New Roman" w:eastAsia="宋体" w:hAnsi="Times New Roman" w:cs="Times New Roman"/>
      <w:szCs w:val="24"/>
    </w:rPr>
  </w:style>
  <w:style w:type="character" w:customStyle="1" w:styleId="Char15">
    <w:name w:val="标题 Char1"/>
    <w:basedOn w:val="a0"/>
    <w:uiPriority w:val="10"/>
    <w:qFormat/>
    <w:rPr>
      <w:rFonts w:asciiTheme="majorHAnsi" w:eastAsia="宋体" w:hAnsiTheme="majorHAnsi" w:cstheme="majorBidi"/>
      <w:b/>
      <w:bCs/>
      <w:sz w:val="32"/>
      <w:szCs w:val="32"/>
    </w:rPr>
  </w:style>
  <w:style w:type="character" w:customStyle="1" w:styleId="af1">
    <w:name w:val="批注主题 字符"/>
    <w:basedOn w:val="Char1"/>
    <w:link w:val="af0"/>
    <w:qFormat/>
    <w:rPr>
      <w:b/>
      <w:bCs/>
      <w:szCs w:val="24"/>
    </w:rPr>
  </w:style>
  <w:style w:type="paragraph" w:customStyle="1" w:styleId="afb">
    <w:name w:val="人才培养方案名称"/>
    <w:basedOn w:val="af"/>
    <w:link w:val="Char0"/>
    <w:qFormat/>
    <w:pPr>
      <w:spacing w:line="360" w:lineRule="auto"/>
    </w:pPr>
  </w:style>
  <w:style w:type="character" w:customStyle="1" w:styleId="Char0">
    <w:name w:val="人才培养方案名称 Char"/>
    <w:basedOn w:val="18"/>
    <w:link w:val="afb"/>
    <w:qFormat/>
    <w:rPr>
      <w:rFonts w:ascii="Cambria" w:eastAsia="宋体" w:hAnsi="Cambria"/>
      <w:b/>
      <w:bCs/>
      <w:sz w:val="32"/>
      <w:szCs w:val="32"/>
    </w:rPr>
  </w:style>
  <w:style w:type="paragraph" w:customStyle="1" w:styleId="afc">
    <w:name w:val="一级标题"/>
    <w:basedOn w:val="a"/>
    <w:link w:val="Char2"/>
    <w:qFormat/>
    <w:pPr>
      <w:snapToGrid w:val="0"/>
      <w:spacing w:line="360" w:lineRule="auto"/>
      <w:jc w:val="left"/>
      <w:outlineLvl w:val="0"/>
    </w:pPr>
    <w:rPr>
      <w:rFonts w:ascii="宋体" w:eastAsia="宋体" w:hAnsi="宋体"/>
      <w:b/>
      <w:sz w:val="24"/>
    </w:rPr>
  </w:style>
  <w:style w:type="character" w:customStyle="1" w:styleId="Char">
    <w:name w:val="章节标题 Char"/>
    <w:basedOn w:val="a0"/>
    <w:link w:val="af7"/>
    <w:qFormat/>
    <w:rPr>
      <w:rFonts w:ascii="宋体" w:eastAsia="宋体" w:hAnsi="宋体" w:cs="宋体"/>
      <w:b/>
      <w:color w:val="000000"/>
      <w:sz w:val="28"/>
      <w:szCs w:val="28"/>
    </w:rPr>
  </w:style>
  <w:style w:type="paragraph" w:customStyle="1" w:styleId="afd">
    <w:name w:val="二级标题"/>
    <w:basedOn w:val="a"/>
    <w:link w:val="Char3"/>
    <w:qFormat/>
    <w:pPr>
      <w:snapToGrid w:val="0"/>
      <w:spacing w:line="360" w:lineRule="auto"/>
      <w:outlineLvl w:val="1"/>
    </w:pPr>
    <w:rPr>
      <w:rFonts w:ascii="宋体" w:eastAsia="宋体" w:hAnsi="宋体"/>
      <w:b/>
      <w:szCs w:val="21"/>
    </w:rPr>
  </w:style>
  <w:style w:type="character" w:customStyle="1" w:styleId="Char2">
    <w:name w:val="一级标题 Char"/>
    <w:basedOn w:val="a0"/>
    <w:link w:val="afc"/>
    <w:qFormat/>
    <w:rPr>
      <w:rFonts w:ascii="宋体" w:eastAsia="宋体" w:hAnsi="宋体"/>
      <w:b/>
      <w:sz w:val="24"/>
    </w:rPr>
  </w:style>
  <w:style w:type="paragraph" w:customStyle="1" w:styleId="afe">
    <w:name w:val="一级表格标题"/>
    <w:basedOn w:val="afc"/>
    <w:link w:val="Char4"/>
    <w:qFormat/>
    <w:pPr>
      <w:jc w:val="center"/>
      <w:outlineLvl w:val="9"/>
    </w:pPr>
  </w:style>
  <w:style w:type="character" w:customStyle="1" w:styleId="Char3">
    <w:name w:val="二级标题 Char"/>
    <w:basedOn w:val="a0"/>
    <w:link w:val="afd"/>
    <w:qFormat/>
    <w:rPr>
      <w:rFonts w:ascii="宋体" w:eastAsia="宋体" w:hAnsi="宋体"/>
      <w:b/>
      <w:szCs w:val="21"/>
    </w:rPr>
  </w:style>
  <w:style w:type="character" w:customStyle="1" w:styleId="1d">
    <w:name w:val="无间隔 字符1"/>
    <w:link w:val="aff"/>
    <w:qFormat/>
    <w:rPr>
      <w:rFonts w:ascii="Calibri" w:hAnsi="Calibri"/>
      <w:sz w:val="22"/>
    </w:rPr>
  </w:style>
  <w:style w:type="paragraph" w:styleId="aff">
    <w:name w:val="No Spacing"/>
    <w:link w:val="1d"/>
    <w:qFormat/>
    <w:rPr>
      <w:rFonts w:ascii="Calibri" w:eastAsiaTheme="minorEastAsia" w:hAnsi="Calibri" w:cstheme="minorBidi"/>
      <w:kern w:val="2"/>
      <w:sz w:val="22"/>
      <w:szCs w:val="22"/>
    </w:rPr>
  </w:style>
  <w:style w:type="character" w:customStyle="1" w:styleId="Char4">
    <w:name w:val="一级表格标题 Char"/>
    <w:basedOn w:val="Char2"/>
    <w:link w:val="afe"/>
    <w:qFormat/>
    <w:rPr>
      <w:rFonts w:ascii="宋体" w:eastAsia="宋体" w:hAnsi="宋体"/>
      <w:b/>
      <w:sz w:val="24"/>
    </w:rPr>
  </w:style>
  <w:style w:type="paragraph" w:styleId="aff0">
    <w:name w:val="List Paragraph"/>
    <w:basedOn w:val="a"/>
    <w:uiPriority w:val="34"/>
    <w:qFormat/>
    <w:pPr>
      <w:ind w:firstLineChars="200" w:firstLine="420"/>
    </w:pPr>
    <w:rPr>
      <w:rFonts w:ascii="Times New Roman" w:eastAsia="宋体" w:hAnsi="Times New Roman" w:cs="Times New Roman"/>
      <w:szCs w:val="24"/>
    </w:rPr>
  </w:style>
  <w:style w:type="paragraph" w:customStyle="1" w:styleId="aff1">
    <w:name w:val="二级表格标题"/>
    <w:basedOn w:val="afd"/>
    <w:link w:val="Char5"/>
    <w:qFormat/>
    <w:pPr>
      <w:jc w:val="center"/>
    </w:pPr>
  </w:style>
  <w:style w:type="character" w:customStyle="1" w:styleId="Char5">
    <w:name w:val="二级表格标题 Char"/>
    <w:basedOn w:val="Char3"/>
    <w:link w:val="aff1"/>
    <w:qFormat/>
    <w:rPr>
      <w:rFonts w:ascii="宋体" w:eastAsia="宋体" w:hAnsi="宋体"/>
      <w:b/>
      <w:szCs w:val="21"/>
    </w:rPr>
  </w:style>
  <w:style w:type="paragraph" w:customStyle="1" w:styleId="TOC30">
    <w:name w:val="TOC 标题3"/>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23">
    <w:name w:val="目录123"/>
    <w:basedOn w:val="10"/>
    <w:qFormat/>
    <w:pPr>
      <w:spacing w:line="360" w:lineRule="auto"/>
      <w:jc w:val="center"/>
    </w:pPr>
    <w:rPr>
      <w:rFonts w:ascii="宋体" w:eastAsia="黑体" w:hAnsi="宋体"/>
    </w:rPr>
  </w:style>
  <w:style w:type="paragraph" w:customStyle="1" w:styleId="TOC31">
    <w:name w:val="TOC 标题31"/>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10">
    <w:name w:val="标题 #11"/>
    <w:basedOn w:val="1e"/>
    <w:uiPriority w:val="99"/>
    <w:unhideWhenUsed/>
    <w:qFormat/>
    <w:rPr>
      <w:rFonts w:ascii="宋体" w:eastAsia="宋体" w:hAnsi="宋体"/>
      <w:spacing w:val="-10"/>
      <w:sz w:val="30"/>
      <w:shd w:val="clear" w:color="auto" w:fill="FFFFFF"/>
    </w:rPr>
  </w:style>
  <w:style w:type="character" w:customStyle="1" w:styleId="1e">
    <w:name w:val="标题 #1_"/>
    <w:basedOn w:val="a0"/>
    <w:link w:val="1f"/>
    <w:uiPriority w:val="99"/>
    <w:unhideWhenUsed/>
    <w:qFormat/>
    <w:rPr>
      <w:rFonts w:ascii="宋体" w:eastAsia="宋体" w:hAnsi="宋体"/>
      <w:spacing w:val="-10"/>
      <w:sz w:val="30"/>
      <w:shd w:val="clear" w:color="auto" w:fill="FFFFFF"/>
    </w:rPr>
  </w:style>
  <w:style w:type="paragraph" w:customStyle="1" w:styleId="1f">
    <w:name w:val="标题 #1"/>
    <w:basedOn w:val="a"/>
    <w:link w:val="1e"/>
    <w:uiPriority w:val="99"/>
    <w:unhideWhenUsed/>
    <w:qFormat/>
    <w:pPr>
      <w:shd w:val="clear" w:color="auto" w:fill="FFFFFF"/>
      <w:spacing w:after="1320" w:line="240" w:lineRule="atLeast"/>
      <w:outlineLvl w:val="0"/>
    </w:pPr>
    <w:rPr>
      <w:rFonts w:ascii="宋体" w:eastAsia="宋体" w:hAnsi="宋体" w:hint="eastAsia"/>
      <w:spacing w:val="-10"/>
      <w:sz w:val="30"/>
    </w:rPr>
  </w:style>
  <w:style w:type="paragraph" w:customStyle="1" w:styleId="TOC40">
    <w:name w:val="TOC 标题4"/>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Style4">
    <w:name w:val="_Style 4"/>
    <w:basedOn w:val="10"/>
    <w:next w:val="a"/>
    <w:uiPriority w:val="39"/>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TOC50">
    <w:name w:val="TOC 标题5"/>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100">
    <w:name w:val="样式 目录1 + 居中 首行缩进:  0 字符"/>
    <w:basedOn w:val="1"/>
    <w:qFormat/>
    <w:pPr>
      <w:numPr>
        <w:numId w:val="0"/>
      </w:numPr>
      <w:jc w:val="center"/>
    </w:pPr>
    <w:rPr>
      <w:rFonts w:ascii="Calibri" w:hAnsi="Calibri" w:cs="宋体"/>
      <w:bCs/>
      <w:sz w:val="28"/>
      <w:szCs w:val="20"/>
    </w:rPr>
  </w:style>
  <w:style w:type="paragraph" w:customStyle="1" w:styleId="1">
    <w:name w:val="目录1"/>
    <w:basedOn w:val="a"/>
    <w:next w:val="10"/>
    <w:qFormat/>
    <w:pPr>
      <w:numPr>
        <w:numId w:val="1"/>
      </w:numPr>
      <w:snapToGrid w:val="0"/>
      <w:spacing w:line="360" w:lineRule="auto"/>
      <w:ind w:firstLineChars="200" w:firstLine="482"/>
    </w:pPr>
    <w:rPr>
      <w:rFonts w:ascii="宋体" w:eastAsia="宋体" w:hAnsi="宋体" w:cs="Times New Roman"/>
      <w:b/>
      <w:sz w:val="24"/>
      <w:szCs w:val="24"/>
    </w:rPr>
  </w:style>
  <w:style w:type="character" w:customStyle="1" w:styleId="ad">
    <w:name w:val="副标题 字符"/>
    <w:basedOn w:val="a0"/>
    <w:link w:val="ac"/>
    <w:uiPriority w:val="11"/>
    <w:qFormat/>
    <w:rPr>
      <w:rFonts w:asciiTheme="majorHAnsi" w:eastAsia="宋体" w:hAnsiTheme="majorHAnsi" w:cstheme="majorBidi"/>
      <w:b/>
      <w:bCs/>
      <w:kern w:val="28"/>
      <w:sz w:val="32"/>
      <w:szCs w:val="32"/>
    </w:rPr>
  </w:style>
  <w:style w:type="character" w:customStyle="1" w:styleId="CharChar61">
    <w:name w:val="Char Char61"/>
    <w:qFormat/>
    <w:rPr>
      <w:rFonts w:ascii="Cambria" w:eastAsia="宋体" w:hAnsi="Cambria"/>
      <w:b/>
      <w:bCs/>
      <w:kern w:val="2"/>
      <w:sz w:val="32"/>
      <w:szCs w:val="32"/>
      <w:lang w:bidi="ar-SA"/>
    </w:rPr>
  </w:style>
  <w:style w:type="paragraph" w:customStyle="1" w:styleId="TOC60">
    <w:name w:val="TOC 标题6"/>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paragraph" w:customStyle="1" w:styleId="20">
    <w:name w:val="列出段落2"/>
    <w:basedOn w:val="a"/>
    <w:uiPriority w:val="34"/>
    <w:qFormat/>
    <w:pPr>
      <w:ind w:firstLineChars="200" w:firstLine="420"/>
    </w:pPr>
    <w:rPr>
      <w:rFonts w:ascii="Times New Roman" w:eastAsia="宋体" w:hAnsi="Times New Roman" w:cs="Times New Roman"/>
      <w:szCs w:val="24"/>
    </w:rPr>
  </w:style>
  <w:style w:type="character" w:customStyle="1" w:styleId="CharChar62">
    <w:name w:val="Char Char62"/>
    <w:qFormat/>
    <w:rPr>
      <w:rFonts w:ascii="Cambria" w:eastAsia="宋体" w:hAnsi="Cambria"/>
      <w:b/>
      <w:bCs/>
      <w:kern w:val="2"/>
      <w:sz w:val="32"/>
      <w:szCs w:val="32"/>
      <w:lang w:bidi="ar-SA"/>
    </w:rPr>
  </w:style>
  <w:style w:type="paragraph" w:customStyle="1" w:styleId="31">
    <w:name w:val="列出段落3"/>
    <w:basedOn w:val="a"/>
    <w:uiPriority w:val="34"/>
    <w:qFormat/>
    <w:pPr>
      <w:ind w:firstLineChars="200" w:firstLine="420"/>
    </w:pPr>
    <w:rPr>
      <w:rFonts w:ascii="Times New Roman" w:eastAsia="宋体" w:hAnsi="Times New Roman" w:cs="Times New Roman"/>
      <w:szCs w:val="24"/>
    </w:rPr>
  </w:style>
  <w:style w:type="paragraph" w:customStyle="1" w:styleId="TOC70">
    <w:name w:val="TOC 标题7"/>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aff2">
    <w:name w:val="正文文本缩进 字符"/>
    <w:qFormat/>
    <w:rPr>
      <w:rFonts w:eastAsia="宋体"/>
      <w:kern w:val="2"/>
      <w:sz w:val="21"/>
      <w:szCs w:val="24"/>
      <w:lang w:bidi="ar-SA"/>
    </w:rPr>
  </w:style>
  <w:style w:type="character" w:customStyle="1" w:styleId="aff3">
    <w:name w:val="页眉 字符"/>
    <w:qFormat/>
    <w:rPr>
      <w:rFonts w:eastAsia="宋体"/>
      <w:kern w:val="2"/>
      <w:sz w:val="18"/>
      <w:szCs w:val="18"/>
      <w:lang w:bidi="ar-SA"/>
    </w:rPr>
  </w:style>
  <w:style w:type="character" w:customStyle="1" w:styleId="aff4">
    <w:name w:val="页脚 字符"/>
    <w:uiPriority w:val="99"/>
    <w:qFormat/>
    <w:rPr>
      <w:rFonts w:eastAsia="宋体"/>
      <w:kern w:val="2"/>
      <w:sz w:val="18"/>
      <w:szCs w:val="18"/>
      <w:lang w:bidi="ar-SA"/>
    </w:rPr>
  </w:style>
  <w:style w:type="character" w:customStyle="1" w:styleId="aff5">
    <w:name w:val="无间隔 字符"/>
    <w:qFormat/>
    <w:rPr>
      <w:rFonts w:ascii="Calibri" w:hAnsi="Calibri"/>
      <w:sz w:val="22"/>
      <w:szCs w:val="22"/>
      <w:lang w:val="en-US" w:eastAsia="zh-CN" w:bidi="ar-SA"/>
    </w:rPr>
  </w:style>
  <w:style w:type="character" w:customStyle="1" w:styleId="aff6">
    <w:name w:val="批注框文本 字符"/>
    <w:qFormat/>
    <w:rPr>
      <w:rFonts w:eastAsia="宋体"/>
      <w:kern w:val="2"/>
      <w:sz w:val="18"/>
      <w:szCs w:val="18"/>
      <w:lang w:val="en-US" w:eastAsia="zh-CN" w:bidi="ar-SA"/>
    </w:rPr>
  </w:style>
  <w:style w:type="character" w:customStyle="1" w:styleId="22">
    <w:name w:val="标题 2 字符"/>
    <w:qFormat/>
    <w:rPr>
      <w:rFonts w:ascii="宋体" w:eastAsia="宋体" w:hAnsi="宋体" w:cs="宋体"/>
      <w:b/>
      <w:bCs/>
      <w:sz w:val="36"/>
      <w:szCs w:val="36"/>
      <w:lang w:val="en-US" w:eastAsia="zh-CN" w:bidi="ar-SA"/>
    </w:rPr>
  </w:style>
  <w:style w:type="character" w:customStyle="1" w:styleId="1f0">
    <w:name w:val="标题 1 字符"/>
    <w:qFormat/>
    <w:rPr>
      <w:rFonts w:eastAsia="宋体"/>
      <w:b/>
      <w:bCs/>
      <w:kern w:val="44"/>
      <w:sz w:val="44"/>
      <w:szCs w:val="44"/>
      <w:lang w:bidi="ar-SA"/>
    </w:rPr>
  </w:style>
  <w:style w:type="character" w:customStyle="1" w:styleId="aff7">
    <w:name w:val="批注文字 字符"/>
    <w:qFormat/>
    <w:rPr>
      <w:kern w:val="2"/>
      <w:sz w:val="21"/>
      <w:szCs w:val="24"/>
    </w:rPr>
  </w:style>
  <w:style w:type="character" w:customStyle="1" w:styleId="aff8">
    <w:name w:val="标题 字符"/>
    <w:qFormat/>
    <w:rPr>
      <w:rFonts w:ascii="Cambria" w:eastAsia="宋体" w:hAnsi="Cambria"/>
      <w:b/>
      <w:bCs/>
      <w:kern w:val="2"/>
      <w:sz w:val="32"/>
      <w:szCs w:val="32"/>
      <w:lang w:bidi="ar-SA"/>
    </w:rPr>
  </w:style>
  <w:style w:type="character" w:customStyle="1" w:styleId="aff9">
    <w:name w:val="纯文本 字符"/>
    <w:qFormat/>
    <w:rPr>
      <w:rFonts w:ascii="宋体" w:eastAsia="宋体" w:hAnsi="Courier New"/>
      <w:kern w:val="2"/>
      <w:sz w:val="21"/>
      <w:szCs w:val="21"/>
      <w:lang w:bidi="ar-SA"/>
    </w:rPr>
  </w:style>
  <w:style w:type="paragraph" w:customStyle="1" w:styleId="TOC80">
    <w:name w:val="TOC 标题8"/>
    <w:basedOn w:val="10"/>
    <w:next w:val="a"/>
    <w:uiPriority w:val="39"/>
    <w:unhideWhenUsed/>
    <w:qFormat/>
    <w:pPr>
      <w:widowControl/>
      <w:spacing w:before="240" w:after="0" w:line="259" w:lineRule="auto"/>
      <w:jc w:val="left"/>
      <w:outlineLvl w:val="9"/>
    </w:pPr>
    <w:rPr>
      <w:rFonts w:ascii="等线 Light" w:eastAsia="等线 Light" w:hAnsi="等线 Light"/>
      <w:b w:val="0"/>
      <w:bCs w:val="0"/>
      <w:color w:val="2F5496"/>
      <w:kern w:val="0"/>
      <w:sz w:val="32"/>
      <w:szCs w:val="32"/>
    </w:rPr>
  </w:style>
  <w:style w:type="character" w:customStyle="1" w:styleId="1a">
    <w:name w:val="样式1 字符"/>
    <w:basedOn w:val="Char"/>
    <w:link w:val="19"/>
    <w:qFormat/>
    <w:rPr>
      <w:rFonts w:ascii="宋体" w:eastAsia="宋体" w:hAnsi="宋体" w:cs="宋体"/>
      <w:b w:val="0"/>
      <w:color w:val="000000"/>
      <w:sz w:val="28"/>
      <w:szCs w:val="28"/>
    </w:rPr>
  </w:style>
  <w:style w:type="character" w:customStyle="1" w:styleId="Char16">
    <w:name w:val="无间隔 Char1"/>
    <w:qFormat/>
    <w:rPr>
      <w:rFonts w:ascii="Calibri" w:hAnsi="Calibri"/>
      <w:sz w:val="22"/>
      <w:szCs w:val="22"/>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2.xml"/><Relationship Id="rId5" Type="http://schemas.openxmlformats.org/officeDocument/2006/relationships/settings" Target="setting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header" Target="head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2CD8722A-06A1-4A04-BDA5-0AE86F7D5754}">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54</TotalTime>
  <Pages>26</Pages>
  <Words>3002</Words>
  <Characters>17117</Characters>
  <Application>Microsoft Office Word</Application>
  <DocSecurity>0</DocSecurity>
  <Lines>142</Lines>
  <Paragraphs>40</Paragraphs>
  <ScaleCrop>false</ScaleCrop>
  <Company>Microsoft</Company>
  <LinksUpToDate>false</LinksUpToDate>
  <CharactersWithSpaces>20079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Administrator</cp:lastModifiedBy>
  <cp:revision>16</cp:revision>
  <cp:lastPrinted>2022-04-27T08:54:00Z</cp:lastPrinted>
  <dcterms:created xsi:type="dcterms:W3CDTF">2022-03-21T07:22:00Z</dcterms:created>
  <dcterms:modified xsi:type="dcterms:W3CDTF">2022-11-09T08:14:00Z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C513CF15A6AC4059A8233AA50FAE6F18</vt:lpwstr>
  </property>
</Properties>
</file>