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shd w:val="clear" w:fill="FFFFFF"/>
        </w:rPr>
        <w:t>中华人民共和国财政部令第108号--事业单位财务规则</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《事业单位财务规则》已经2021年12月31日部务会议审议通过，现予公布，自2022年3月1日起施行。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部长 刘昆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2022年1月7日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事业单位财务规则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为了进一步规范事业单位的财务行为，加强事业单位财务管理和监督，提高资金使用效益，保障事业单位健康发展，制定本规则。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本规则适用于各级各类事业单位（以下简称事业单位）的财务活动。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事业单位财务管理的基本原则是：执行国家有关法律、法规和财务规章制度；坚持勤俭办一切事业的方针；正确处理事业发展需要和资金供给的关系，社会效益和经济效益的关系，国家、单位和个人三者利益的关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事业单位财务管理的主要任务是：合理编制单位预算，严格预算执行，完整、准确编制单位决算报告和财务报告，真实反映单位预算执行情况、财务状况和运行情况；依法组织收入，努力节约支出；建立健全财务制度，加强经济核算，全面实施绩效管理，提高资金使用效益；加强资产管理，合理配置和有效利用资产，防止资产流失；加强对单位经济活动的财务控制和监督，防范财务风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事业单位的财务活动在单位负责人的领导下，由单位财务部门统一管理。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事业单位的各项经济业务事项按照国家统一的会计制度进行会计核算。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单位预算管理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事业单位预算是指事业单位根据事业发展目标和计划编制的年度财务收支计划。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事业单位预算由收入预算和支出预算组成。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国家对事业单位实行核定收支、定额或者定项补助、超支不补、结转和结余按规定使用的预算管理办法。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定额或者定项补助根据国家有关政策和财力可能，结合事业单位改革要求、事业特点、事业发展目标和计划、事业单位收支及资产状况等确定。定额或者定项补助可以为零。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非财政补助收入大于支出较多的事业单位，可以实行收入上缴办法。具体办法由财政部门会同有关主管部门制定。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事业单位参考以前年度预算执行情况，根据预算年度的收入增减因素和措施，以及以前年度结转和结余情况，测算编制收入预算草案；根据事业发展需要与财力可能，测算编制支出预算草案。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事业单位预算应当自求收支平衡，不得编制赤字预算。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事业单位应当根据国家宏观调控总体要求、年度事业发展目标和计划以及预算编制的规定，提出预算建议数，经主管部门审核汇总报财政部门（一级预算单位直接报财政部门，下同）。事业单位根据财政部门下达的预算控制数编制预算草案，由主管部门审核汇总报财政部门，经法定程序审核批复后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事业单位应当严格执行批准的预算。预算执行中，国家对财政补助收入和财政专户管理资金的预算一般不予调剂，确需调剂的，由事业单位报主管部门审核后报财政部门调剂；其他资金确需调剂的，按照国家有关规定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事业单位决算是指事业单位预算收支和结余的年度执行结果。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事业单位应当按照规定编制年度决算草案，由主管部门审核汇总后报财政部门审批。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事业单位应当加强决算审核和分析，保证决算数据的真实、准确，规范决算管理工作。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事业单位应当全面加强预算绩效管理，提高资金使用效益。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收入管理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收入是指事业单位为开展业务及其他活动依法取得的非偿还性资金。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事业单位收入包括：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（一）财政补助收入，即事业单位从本级财政部门取得的各类财政拨款。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事业收入，即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（三）上级补助收入，即事业单位从主管部门和上级单位取得的非财政补助收入。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（四）附属单位上缴收入，即事业单位附属独立核算单位按照有关规定上缴的收入。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（五）经营收入，即事业单位在专业业务活动及其辅助活动之外开展非独立核算经营活动取得的收入。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（六）其他收入，即本条上述规定范围以外的各项收入，包括投资收益、利息收入、捐赠收入、非本级财政补助收入、租金收入等。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事业单位应当将各项收入全部纳入单位预算，统一核算，统一管理，未纳入预算的收入不得安排支出。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事业单位对按照规定上缴国库或者财政专户的资金，应当按照国库集中收缴的有关规定及时足额上缴，不得隐瞒、滞留、截留、占用、挪用、拖欠或坐支。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支出管理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支出是指事业单位开展业务及其他活动发生的资金耗费和损失。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事业单位支出包括：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事业支出，即事业单位开展专业业务活动及其辅助活动发生的基本支出和项目支出。基本支出，是指事业单位为保障其单位正常运转、完成日常工作任务所发生的支出，包括人员经费和公用经费；项目支出，是指事业单位为完成其特定的工作任务和事业发展目标所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（二）经营支出，即事业单位在专业业务活动及其辅助活动之外开展非独立核算经营活动发生的支出。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（三）对附属单位补助支出，即事业单位用财政补助收入之外的收入对附属单位补助发生的支出。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（四）上缴上级支出，即事业单位按照财政部门和主管部门的规定上缴上级单位的支出。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（五）其他支出，即本条上述规定范围以外的各项支出，包括利息支出、捐赠支出等。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事业单位应当将各项支出全部纳入单位预算，实行项目库管理，建立健全支出管理制度。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事业单位的支出应当厉行节约，严格执行国家有关财务规章制度规定的开支范围及开支标准；国家有关财务规章制度没有统一规定的，由事业单位规定，报主管部门和财政部门备案。事业单位的规定违反法律制度和国家政策的，主管部门和财政部门应当责令改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事业单位从财政部门和主管部门取得的有指定项目和用途的专项资金，应当专款专用、单独核算，并按照规定报送专项资金使用情况的报告，接受财政部门或者主管部门的检查、验收。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事业单位应当加强经济核算，可以根据开展业务活动及其他活动的实际需要，实行成本核算。成本核算的具体办法按照国务院财政部门相关规定执行。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事业单位应当严格执行国库集中支付制度和政府采购制度等有关规定。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事业单位应当依法加强各类票据管理，确保票据来源合法、内容真实、使用正确，不得使用虚假票据。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结转和结余管理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结转和结余是指事业单位年度收入与支出相抵后的余额。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结转资金是指当年预算已执行但未完成，或者因故未执行，下一年度需要按照原用途继续使用的资金。结余资金是指当年预算工作目标已完成，或者因故终止，当年剩余的资金。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经营收支结转和结余应当单独反映。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财政拨款结转和结余的管理，应当按照国家有关规定执行。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非财政拨款结转按照规定结转下一年度继续使用。非财政拨款结余可以按照国家有关规定提取职工福利基金，剩余部分用于弥补以后年度单位收支差额；国家另有规定的，从其规定。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事业单位应当加强非财政拨款结余的管理，盘活存量，统筹安排、合理使用，支出不得超出非财政拨款结余规模。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专用基金管理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专用基金是指事业单位按照规定提取或者设置的有专门用途的资金。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专用基金管理应当遵循先提后用、专款专用的原则，支出不得超出基金规模。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专用基金包括职工福利基金和其他专用基金。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职工福利基金是指按照非财政拨款结余的一定比例提取以及按照其他规定提取转入，用于单位职工的集体福利设施、集体福利待遇等的资金。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其他专用基金是指除职工福利基金外，按照有关规定提取或者设置的专用资金。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事业单位应当将专用基金纳入预算管理，结合实际需要按照规定提取，保持合理规模，提高使用效益。专用基金余额较多的，应当降低提取比例或者暂停提取；确需调整用途的，由主管部门会同本级财政部门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各项基金的提取比例和管理办法，国家有统一规定的，按照统一规定执行；没有统一规定的，由主管部门会同本级财政部门确定。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资产管理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资产是指事业单位依法直接支配的各类经济资源。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事业单位的资产包括流动资产、固定资产、在建工程、无形资产、对外投资、公共基础设施、政府储备物资、文物文化资产、保障性住房等。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事业单位应当建立健全单位资产管理制度，明确资产使用人和管理人的岗位责任，按照国家规定设置国有资产台账，加强和规范资产配置、使用和处置管理，维护资产安全完整，提高资产使用效率。涉及资产评估的，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事业单位应当汇总编制本单位行政事业性国有资产管理情况报告。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事业单位应当定期或者不定期对资产进行盘点、对账。出现资产盘盈盘亏的，应当按照财务、会计和资产管理制度有关规定处理，做到账实相符和账账相符。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事业单位对需要办理权属登记的资产应当依法及时办理。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事业单位应当根据依法履行职能和事业发展的需要，结合资产存量、资产配置标准、绩效目标和财政承受能力配置资产。优先通过调剂方式配置资产。不能调剂的，可以采用购置、建设、租用等方式。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流动资产是指可以在一年以内变现或者耗用的资产，包括现金、各种存款、应收及预付款项、存货等。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前款所称存货是指事业单位在开展业务活动及其他活动中为耗用或出售而储存的资产，包括材料、燃料、包装物和低值易耗品以及未达到固定资产标准的用具、装具、动植物等。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事业单位货币性资产损失核销，应当经主管部门审核同意后报本级财政部门审批。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固定资产是指使用期限超过一年，单位价值在1000元以上，并在使用过程中基本保持原有物质形态的资产。单位价值虽未达到规定标准，但是耐用时间在一年以上的大批同类物资，作为固定资产管理。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行业事业单位的固定资产明细目录由国务院主管部门制定，报国务院财政部门备案。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在建工程是指已经发生必要支出，但尚未达到交付使用状态的建设工程。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在建工程达到交付使用状态时，应当按照规定办理工程竣工财务决算和资产交付使用，期限最长不得超过1年。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无形资产是指不具有实物形态而能为使用者提供某种权利的资产，包括专利权、商标权、著作权、土地使用权、非专利技术以及其他财产权利。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事业单位转让无形资产取得的收入、取得无形资产发生的支出，应当按照国家有关规定处理。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对外投资是指事业单位依法利用货币资金、实物、无形资产等方式向其他单位的投资。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严格控制对外投资。利用国有资产对外投资应当有利于事业发展和实现国有资产保值增值，符合国家有关规定，经可行性研究和集体决策，按照规定的权限和程序进行。事业单位不得使用财政拨款及其结余进行对外投资，不得从事股票、期货、基金、企业债券等投资，国家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事业单位应当明确对外投资形成的股权及其相关权益管理责任，按照国家有关规定将对外投资形成的股权纳入经营性国有资产集中统一监管体系。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公共基础设施、政府储备物资、文物文化资产、保障性住房等资产管理的具体办法，由国务院财政部门会同有关部门制定。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事业单位资产处置应当遵循公开、公平、公正和竞争、择优的原则，严格履行相关审批程序。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事业单位出租、出借资产应当严格履行相关审批程序。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事业单位应当在确保安全使用的前提下，推进本单位大型设备等国有资产共享共用工作，可以对提供方给予合理补偿。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负债管理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负债是指事业单位所承担的能以货币计量，需要以资产或者劳务偿还的债务。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事业单位的负债包括借入款项、应付款项、暂存款项、应缴款项等。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应缴款项包括事业单位按照国家有关规定收取的应当上缴国库或者财政专户的资金、应缴税费，以及其他应当上缴的款项。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事业单位应当对不同性质的负债分类管理，及时清理并按照规定办理结算，保证各项负债在规定期限内偿还。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事业单位应当建立健全财务风险预警和控制机制，规范和加强借入款项管理，如实反映依法举借债务情况，严格执行审批程序，不得违反规定融资或者提供担保。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第九章 事业单位清算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事业单位发生划转、改制、撤销、合并、分立时，应当进行清算。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第五十三条 事业单位清算，应当在主管部门和财政部门的监督指导下，对单位的财产、债权、债务等进行全面清理，编制财产目录和债权、债务清单，提出财产作价依据和债权、债务处理办法，做好资产和负债的移交、接收、划转和管理工作，并妥善处理各项遗留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第五十四条 事业单位清算结束后，经主管部门审核并报财政部门批准，其资产和负债分别按照下列办法处理：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（一）因隶属关系改变，成建制划转的事业单位，全部资产和负债无偿移交，并相应划转经费指标。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（二）转为企业的事业单位，全部资产扣除负债后，转作国家资本金。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（三）撤销的事业单位，全部资产和负债由主管部门和财政部门核准处理。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（四）合并的事业单位，全部资产和负债移交接收单位或者新组建单位，合并后多余的资产由主管部门和财政部门核准处理。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（五）分立的事业单位，全部资产和负债按照有关规定移交分立后的事业单位，并相应划转经费指标。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第十章   财务报告和决算报告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第五十五条 事业单位应当按国家有关规定向主管部门和财政部门以及其他有关的报告使用者提供财务报告、决算报告。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事业单位财务会计和预算会计要素的确认、计量、记录、报告应当遵循政府会计准则制度的规定。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第五十六条 财务报告主要以权责发生制为基础编制，综合反映事业单位特定日期财务状况和一定时期运行情况等信息。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第五十七条 财务报告由财务报表和财务分析两部分组成。财务报表主要包括资产负债表、收入费用表等会计报表和报表附注。财务分析的内容主要包括财务状况分析、运行情况分析和财务管理情况等。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第五十八条 决算报告主要以收付实现制为基础编制，综合反映事业单位年度预算收支执行结果等信息。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第五十九条 决算报告由决算报表和决算分析两部分组成。决算报表主要包括收入支出表、财政拨款收入支出表等。决算分析的内容主要包括收支预算执行分析、资金使用效益分析和机构人员情况等。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第十一章　财务监督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第六十条 事业单位财务监督主要包括对预算管理、收入管理、支出管理、结转和结余管理、专用基金管理、资产管理、负债管理等的监督。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第六十一条 事业单位财务监督应当实行事前监督、事中监督、事后监督相结合，日常监督与专项监督相结合。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第六十二条 事业单位应当建立健全内部控制制度、经济责任制度、财务信息披露制度等监督制度，依法公开财务信息。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第六十三条 事业单位应当遵守财经纪律和财务制度，依法接受主管部门和财政、审计部门的监督。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第六十四条 各级事业单位、主管部门和财政部门及其工作人员存在违反本规则规定的行为，以及其他滥用职权、玩忽职守、徇私舞弊等违法违规行为的，依法追究相应责任。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第十二章 附则</w:t>
      </w: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第六十五条 事业单位基本建设投资的财务管理，应当执行本规则，但国家基本建设投资财务管理制度另有规定的，从其规定。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第六十六条 参照公务员法管理的事业单位财务制度的适用，由国务院财政部门另行规定。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第六十七条 接受国家经常性资助的社会力量举办的公益服务性组织和社会团体，依照本规则执行；其他社会力量举办的公益服务性组织和社会团体，可以参照本规则执行。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第六十八条 下列事业单位或者事业单位特定项目，执行企业财务制度，不执行本规则：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（一）纳入企业财务管理体系的事业单位和事业单位附属独立核算的生产经营单位；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（二）事业单位经营的接受外单位要求投资回报的项目；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（三）经主管部门和财政部门批准的具备条件的其他事业单位。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第六十九条 行业特点突出，需要制定行业事业单位财务管理制度的，由国务院财政部门会同有关主管部门根据本规则制定。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第七十条 省、自治区、直辖市人民政府财政部门可以根据本规则结合本地区实际情况制定事业单位具体财务管理办法。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第七十一条 本规则自2022年3月1日起施行。《事业单位财务规则》（财政部令第68号）同时废止。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ZGE3MjI5MzM0ZDdkYjIwOTg0OWZmYWU3NjgwZmYifQ=="/>
  </w:docVars>
  <w:rsids>
    <w:rsidRoot w:val="26EB5446"/>
    <w:rsid w:val="26EB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2022-09-13T01:46:00Z</dcterms:created>
  <dc:creator>Anderson</dc:creator>
  <cp:lastModifiedBy>Anderson</cp:lastModifiedBy>
  <dcterms:modified xsi:type="dcterms:W3CDTF">2022-09-13T01:49:23Z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3797089E2EF44D7987E1447CB5B9F284</vt:lpwstr>
  </property>
</Properties>
</file>